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1B8FD" w14:textId="5ED5A461" w:rsidR="00D96AA7" w:rsidRPr="00D96AA7" w:rsidRDefault="00D96AA7" w:rsidP="00D96AA7">
      <w:pPr>
        <w:autoSpaceDE w:val="0"/>
        <w:autoSpaceDN w:val="0"/>
        <w:adjustRightInd w:val="0"/>
        <w:spacing w:after="0" w:line="240" w:lineRule="auto"/>
        <w:jc w:val="center"/>
        <w:rPr>
          <w:rFonts w:ascii="Calibri-Bold" w:hAnsi="Calibri-Bold" w:cs="Calibri-Bold"/>
          <w:b/>
          <w:bCs/>
          <w:color w:val="FFFFFF"/>
          <w:sz w:val="28"/>
          <w:szCs w:val="28"/>
        </w:rPr>
      </w:pPr>
      <w:r>
        <w:t>Process Map Instructions</w:t>
      </w:r>
    </w:p>
    <w:p w14:paraId="67F593B0" w14:textId="77777777" w:rsidR="00D96AA7" w:rsidRDefault="00D96AA7" w:rsidP="00D96AA7">
      <w:pPr>
        <w:pStyle w:val="Default"/>
        <w:jc w:val="center"/>
      </w:pPr>
    </w:p>
    <w:p w14:paraId="4AA26F93" w14:textId="0A57DFFC" w:rsidR="00BC1845" w:rsidRPr="00CB33DB" w:rsidRDefault="00D96AA7" w:rsidP="00D96AA7">
      <w:pPr>
        <w:autoSpaceDE w:val="0"/>
        <w:autoSpaceDN w:val="0"/>
        <w:adjustRightInd w:val="0"/>
        <w:spacing w:after="0" w:line="240" w:lineRule="auto"/>
      </w:pPr>
      <w:r w:rsidRPr="00CB33DB">
        <w:t>A process map — also known as a “flow chart” — is a visual representation of the sequence of steps in a process. Understanding the process as it currently operates is an important step in developing ideas about how to improve it.</w:t>
      </w:r>
    </w:p>
    <w:p w14:paraId="683885EF" w14:textId="77777777" w:rsidR="00D96AA7" w:rsidRPr="00CB33DB" w:rsidRDefault="00D96AA7" w:rsidP="00D96AA7">
      <w:pPr>
        <w:autoSpaceDE w:val="0"/>
        <w:autoSpaceDN w:val="0"/>
        <w:adjustRightInd w:val="0"/>
        <w:spacing w:after="0" w:line="240" w:lineRule="auto"/>
        <w:rPr>
          <w:rFonts w:cstheme="minorHAnsi"/>
          <w:color w:val="000000"/>
        </w:rPr>
      </w:pPr>
    </w:p>
    <w:p w14:paraId="7C491A47" w14:textId="449D4273" w:rsidR="00733887" w:rsidRPr="00CB33DB" w:rsidRDefault="00A41F8B" w:rsidP="00733887">
      <w:pPr>
        <w:autoSpaceDE w:val="0"/>
        <w:autoSpaceDN w:val="0"/>
        <w:adjustRightInd w:val="0"/>
        <w:spacing w:after="0" w:line="240" w:lineRule="auto"/>
        <w:rPr>
          <w:rFonts w:cstheme="minorHAnsi"/>
          <w:color w:val="000000"/>
        </w:rPr>
      </w:pPr>
      <w:r w:rsidRPr="00CB33DB">
        <w:rPr>
          <w:rFonts w:cstheme="minorHAnsi"/>
          <w:b/>
          <w:bCs/>
          <w:color w:val="000000"/>
        </w:rPr>
        <w:t>HOW TO BEGIN:</w:t>
      </w:r>
      <w:r w:rsidR="00733887" w:rsidRPr="00CB33DB">
        <w:rPr>
          <w:rFonts w:cstheme="minorHAnsi"/>
          <w:color w:val="000000"/>
        </w:rPr>
        <w:t xml:space="preserve"> Many teams may have experience with </w:t>
      </w:r>
      <w:r w:rsidR="00112BF4" w:rsidRPr="00CB33DB">
        <w:rPr>
          <w:rFonts w:cstheme="minorHAnsi"/>
          <w:color w:val="000000"/>
        </w:rPr>
        <w:t xml:space="preserve">process </w:t>
      </w:r>
      <w:r w:rsidR="008918CE" w:rsidRPr="00CB33DB">
        <w:rPr>
          <w:rFonts w:cstheme="minorHAnsi"/>
          <w:color w:val="000000"/>
        </w:rPr>
        <w:t>mapping</w:t>
      </w:r>
      <w:r w:rsidR="00733887" w:rsidRPr="00CB33DB">
        <w:rPr>
          <w:rFonts w:cstheme="minorHAnsi"/>
          <w:color w:val="000000"/>
        </w:rPr>
        <w:t xml:space="preserve">, and for some teams this may be new. The following information will give us a common framework within the </w:t>
      </w:r>
      <w:r w:rsidR="00EE6E29">
        <w:rPr>
          <w:rFonts w:cstheme="minorHAnsi"/>
          <w:color w:val="000000"/>
        </w:rPr>
        <w:t>practicum</w:t>
      </w:r>
      <w:r w:rsidR="00733887" w:rsidRPr="00CB33DB">
        <w:rPr>
          <w:rFonts w:cstheme="minorHAnsi"/>
          <w:color w:val="000000"/>
        </w:rPr>
        <w:t>.</w:t>
      </w:r>
    </w:p>
    <w:p w14:paraId="5B5040A9" w14:textId="4F30E9E3" w:rsidR="00910374" w:rsidRPr="00CB33DB" w:rsidRDefault="00910374" w:rsidP="00A41F8B">
      <w:pPr>
        <w:autoSpaceDE w:val="0"/>
        <w:autoSpaceDN w:val="0"/>
        <w:adjustRightInd w:val="0"/>
        <w:spacing w:after="0" w:line="240" w:lineRule="auto"/>
        <w:rPr>
          <w:rFonts w:cstheme="minorHAnsi"/>
          <w:color w:val="000000"/>
        </w:rPr>
      </w:pPr>
    </w:p>
    <w:p w14:paraId="30CD70D5" w14:textId="77777777" w:rsidR="00E40085" w:rsidRPr="00CB33DB" w:rsidRDefault="00A41F8B" w:rsidP="00E40085">
      <w:pPr>
        <w:pStyle w:val="ListParagraph"/>
        <w:numPr>
          <w:ilvl w:val="0"/>
          <w:numId w:val="2"/>
        </w:numPr>
        <w:autoSpaceDE w:val="0"/>
        <w:autoSpaceDN w:val="0"/>
        <w:adjustRightInd w:val="0"/>
        <w:spacing w:after="0" w:line="240" w:lineRule="auto"/>
        <w:rPr>
          <w:rFonts w:cstheme="minorHAnsi"/>
          <w:color w:val="000000"/>
        </w:rPr>
      </w:pPr>
      <w:r w:rsidRPr="00CB33DB">
        <w:rPr>
          <w:rFonts w:cstheme="minorHAnsi"/>
          <w:b/>
          <w:bCs/>
          <w:color w:val="000000"/>
        </w:rPr>
        <w:t>Assemble a team</w:t>
      </w:r>
      <w:r w:rsidRPr="00CB33DB">
        <w:rPr>
          <w:rFonts w:cstheme="minorHAnsi"/>
          <w:color w:val="000000"/>
        </w:rPr>
        <w:t>: Select no more than 8 people who are very familiar with the process.</w:t>
      </w:r>
    </w:p>
    <w:p w14:paraId="546E6243" w14:textId="7F99A316" w:rsidR="00E40085" w:rsidRPr="00CB33DB" w:rsidRDefault="00E40085" w:rsidP="00E40085">
      <w:pPr>
        <w:pStyle w:val="ListParagraph"/>
        <w:numPr>
          <w:ilvl w:val="1"/>
          <w:numId w:val="2"/>
        </w:numPr>
        <w:autoSpaceDE w:val="0"/>
        <w:autoSpaceDN w:val="0"/>
        <w:adjustRightInd w:val="0"/>
        <w:spacing w:after="0" w:line="240" w:lineRule="auto"/>
        <w:rPr>
          <w:rFonts w:cstheme="minorHAnsi"/>
          <w:color w:val="000000"/>
        </w:rPr>
      </w:pPr>
      <w:r w:rsidRPr="00CB33DB">
        <w:rPr>
          <w:rFonts w:cstheme="minorHAnsi"/>
          <w:b/>
          <w:bCs/>
          <w:color w:val="000000"/>
        </w:rPr>
        <w:t>TIP</w:t>
      </w:r>
      <w:r w:rsidRPr="00CB33DB">
        <w:rPr>
          <w:rFonts w:cstheme="minorHAnsi"/>
          <w:color w:val="000000"/>
        </w:rPr>
        <w:t xml:space="preserve">: Identify and involve all key people involved with the process at the beginning – planning ahead enables you to give people plenty of notice. This includes those who do the work in the process and if possible, families. If certain individuals can’t participate in creating the </w:t>
      </w:r>
      <w:r w:rsidR="00112BF4" w:rsidRPr="00CB33DB">
        <w:rPr>
          <w:rFonts w:cstheme="minorHAnsi"/>
          <w:color w:val="000000"/>
        </w:rPr>
        <w:t>process</w:t>
      </w:r>
      <w:r w:rsidRPr="00CB33DB">
        <w:rPr>
          <w:rFonts w:cstheme="minorHAnsi"/>
          <w:color w:val="000000"/>
        </w:rPr>
        <w:t>, involve them by interviewing them before the sessions and/or by show</w:t>
      </w:r>
      <w:r w:rsidR="00112BF4" w:rsidRPr="00CB33DB">
        <w:rPr>
          <w:rFonts w:cstheme="minorHAnsi"/>
          <w:color w:val="000000"/>
        </w:rPr>
        <w:t>ing them the developing process map</w:t>
      </w:r>
      <w:r w:rsidRPr="00CB33DB">
        <w:rPr>
          <w:rFonts w:cstheme="minorHAnsi"/>
          <w:color w:val="000000"/>
        </w:rPr>
        <w:t xml:space="preserve"> between work sessions and obtaining their feedback.</w:t>
      </w:r>
    </w:p>
    <w:p w14:paraId="3E4A4781" w14:textId="2289948A" w:rsidR="00910374" w:rsidRPr="00CB33DB" w:rsidRDefault="00910374" w:rsidP="00A41F8B">
      <w:pPr>
        <w:autoSpaceDE w:val="0"/>
        <w:autoSpaceDN w:val="0"/>
        <w:adjustRightInd w:val="0"/>
        <w:spacing w:after="0" w:line="240" w:lineRule="auto"/>
        <w:rPr>
          <w:rFonts w:cstheme="minorHAnsi"/>
          <w:color w:val="000000"/>
        </w:rPr>
      </w:pPr>
    </w:p>
    <w:p w14:paraId="3A26F8B1" w14:textId="686EB6E4" w:rsidR="00495E6F" w:rsidRPr="00CB33DB" w:rsidRDefault="00495E6F" w:rsidP="00733887">
      <w:pPr>
        <w:pStyle w:val="ListParagraph"/>
        <w:numPr>
          <w:ilvl w:val="0"/>
          <w:numId w:val="2"/>
        </w:numPr>
        <w:autoSpaceDE w:val="0"/>
        <w:autoSpaceDN w:val="0"/>
        <w:adjustRightInd w:val="0"/>
        <w:spacing w:after="0" w:line="240" w:lineRule="auto"/>
        <w:rPr>
          <w:rFonts w:ascii="Calibri" w:hAnsi="Calibri" w:cs="Calibri"/>
        </w:rPr>
      </w:pPr>
      <w:r w:rsidRPr="00CB33DB">
        <w:rPr>
          <w:rFonts w:cstheme="minorHAnsi"/>
          <w:b/>
        </w:rPr>
        <w:t>Gather your materials.</w:t>
      </w:r>
      <w:r w:rsidRPr="00CB33DB">
        <w:rPr>
          <w:rFonts w:cstheme="minorHAnsi"/>
        </w:rPr>
        <w:t xml:space="preserve"> </w:t>
      </w:r>
      <w:r w:rsidRPr="00CB33DB">
        <w:rPr>
          <w:rFonts w:cstheme="minorHAnsi"/>
          <w:color w:val="000000"/>
        </w:rPr>
        <w:t xml:space="preserve">Using the right materials to physically produce the </w:t>
      </w:r>
      <w:r w:rsidR="00112BF4" w:rsidRPr="00CB33DB">
        <w:rPr>
          <w:rFonts w:cstheme="minorHAnsi"/>
          <w:color w:val="000000"/>
        </w:rPr>
        <w:t>process map</w:t>
      </w:r>
      <w:r w:rsidRPr="00CB33DB">
        <w:rPr>
          <w:rFonts w:cstheme="minorHAnsi"/>
          <w:color w:val="000000"/>
        </w:rPr>
        <w:t xml:space="preserve"> m</w:t>
      </w:r>
      <w:r w:rsidR="00733887" w:rsidRPr="00CB33DB">
        <w:rPr>
          <w:rFonts w:cstheme="minorHAnsi"/>
          <w:color w:val="000000"/>
        </w:rPr>
        <w:t xml:space="preserve">akes life easier. </w:t>
      </w:r>
      <w:r w:rsidR="00733887" w:rsidRPr="00CB33DB">
        <w:rPr>
          <w:rFonts w:ascii="Calibri" w:hAnsi="Calibri" w:cs="Calibri"/>
        </w:rPr>
        <w:t xml:space="preserve">Computer software is available for drawing </w:t>
      </w:r>
      <w:r w:rsidR="00112BF4" w:rsidRPr="00CB33DB">
        <w:rPr>
          <w:rFonts w:ascii="Calibri" w:hAnsi="Calibri" w:cs="Calibri"/>
        </w:rPr>
        <w:t>process map</w:t>
      </w:r>
      <w:r w:rsidR="00733887" w:rsidRPr="00CB33DB">
        <w:rPr>
          <w:rFonts w:ascii="Calibri" w:hAnsi="Calibri" w:cs="Calibri"/>
        </w:rPr>
        <w:t xml:space="preserve">s. Software is useful for drawing a neat final </w:t>
      </w:r>
      <w:r w:rsidR="00112BF4" w:rsidRPr="00CB33DB">
        <w:rPr>
          <w:rFonts w:ascii="Calibri" w:hAnsi="Calibri" w:cs="Calibri"/>
        </w:rPr>
        <w:t>process map</w:t>
      </w:r>
      <w:r w:rsidR="00733887" w:rsidRPr="00CB33DB">
        <w:rPr>
          <w:rFonts w:ascii="Calibri" w:hAnsi="Calibri" w:cs="Calibri"/>
        </w:rPr>
        <w:t xml:space="preserve">, but the method given here works better for the messy initial stages of creating the </w:t>
      </w:r>
      <w:r w:rsidR="00112BF4" w:rsidRPr="00CB33DB">
        <w:rPr>
          <w:rFonts w:ascii="Calibri" w:hAnsi="Calibri" w:cs="Calibri"/>
        </w:rPr>
        <w:t>process map</w:t>
      </w:r>
      <w:r w:rsidR="00733887" w:rsidRPr="00CB33DB">
        <w:rPr>
          <w:rFonts w:ascii="Calibri" w:hAnsi="Calibri" w:cs="Calibri"/>
        </w:rPr>
        <w:t>.</w:t>
      </w:r>
      <w:r w:rsidRPr="00CB33DB">
        <w:rPr>
          <w:rFonts w:cstheme="minorHAnsi"/>
          <w:color w:val="000000"/>
        </w:rPr>
        <w:t xml:space="preserve"> </w:t>
      </w:r>
      <w:r w:rsidR="00733887" w:rsidRPr="00CB33DB">
        <w:rPr>
          <w:rFonts w:cstheme="minorHAnsi"/>
          <w:color w:val="000000"/>
        </w:rPr>
        <w:t>Some</w:t>
      </w:r>
      <w:r w:rsidRPr="00CB33DB">
        <w:rPr>
          <w:rFonts w:cstheme="minorHAnsi"/>
          <w:color w:val="000000"/>
        </w:rPr>
        <w:t xml:space="preserve"> </w:t>
      </w:r>
      <w:r w:rsidR="00733887" w:rsidRPr="00CB33DB">
        <w:rPr>
          <w:rFonts w:cstheme="minorHAnsi"/>
          <w:color w:val="000000"/>
        </w:rPr>
        <w:t>suggested materials</w:t>
      </w:r>
      <w:r w:rsidRPr="00CB33DB">
        <w:rPr>
          <w:rFonts w:cstheme="minorHAnsi"/>
          <w:color w:val="000000"/>
        </w:rPr>
        <w:t>:</w:t>
      </w:r>
    </w:p>
    <w:p w14:paraId="69E37718" w14:textId="6F380D2D" w:rsidR="00495E6F" w:rsidRPr="00CB33DB" w:rsidRDefault="00495E6F" w:rsidP="00733887">
      <w:pPr>
        <w:pStyle w:val="ListParagraph"/>
        <w:numPr>
          <w:ilvl w:val="1"/>
          <w:numId w:val="4"/>
        </w:numPr>
        <w:autoSpaceDE w:val="0"/>
        <w:autoSpaceDN w:val="0"/>
        <w:adjustRightInd w:val="0"/>
        <w:spacing w:after="0" w:line="240" w:lineRule="auto"/>
        <w:rPr>
          <w:rFonts w:cstheme="minorHAnsi"/>
          <w:color w:val="000000"/>
        </w:rPr>
      </w:pPr>
      <w:r w:rsidRPr="00CB33DB">
        <w:rPr>
          <w:rFonts w:cstheme="minorHAnsi"/>
          <w:color w:val="000000"/>
        </w:rPr>
        <w:t>Paper (flip chart paper or other paper you can stick to wall with tape or blue tack)</w:t>
      </w:r>
    </w:p>
    <w:p w14:paraId="5B9700A7" w14:textId="5E828593" w:rsidR="00495E6F" w:rsidRPr="00CB33DB" w:rsidRDefault="00495E6F" w:rsidP="00733887">
      <w:pPr>
        <w:pStyle w:val="ListParagraph"/>
        <w:numPr>
          <w:ilvl w:val="1"/>
          <w:numId w:val="4"/>
        </w:numPr>
        <w:autoSpaceDE w:val="0"/>
        <w:autoSpaceDN w:val="0"/>
        <w:adjustRightInd w:val="0"/>
        <w:spacing w:after="0" w:line="240" w:lineRule="auto"/>
        <w:rPr>
          <w:rFonts w:cstheme="minorHAnsi"/>
          <w:color w:val="000000"/>
        </w:rPr>
      </w:pPr>
      <w:r w:rsidRPr="00CB33DB">
        <w:rPr>
          <w:rFonts w:cstheme="minorHAnsi"/>
          <w:color w:val="000000"/>
        </w:rPr>
        <w:t>Marker pens</w:t>
      </w:r>
    </w:p>
    <w:p w14:paraId="7CE53299" w14:textId="6990D2CA" w:rsidR="00495E6F" w:rsidRPr="00CB33DB" w:rsidRDefault="00495E6F" w:rsidP="00733887">
      <w:pPr>
        <w:pStyle w:val="ListParagraph"/>
        <w:numPr>
          <w:ilvl w:val="1"/>
          <w:numId w:val="4"/>
        </w:numPr>
        <w:autoSpaceDE w:val="0"/>
        <w:autoSpaceDN w:val="0"/>
        <w:adjustRightInd w:val="0"/>
        <w:spacing w:after="0" w:line="240" w:lineRule="auto"/>
        <w:rPr>
          <w:rFonts w:cstheme="minorHAnsi"/>
          <w:color w:val="000000"/>
        </w:rPr>
      </w:pPr>
      <w:r w:rsidRPr="00CB33DB">
        <w:rPr>
          <w:rFonts w:cstheme="minorHAnsi"/>
          <w:color w:val="000000"/>
        </w:rPr>
        <w:t>Post-it notes - These are so helpful as you move action steps around</w:t>
      </w:r>
    </w:p>
    <w:p w14:paraId="7FED6ABF" w14:textId="294FFE8D" w:rsidR="00495E6F" w:rsidRPr="00CB33DB" w:rsidRDefault="00495E6F" w:rsidP="00733887">
      <w:pPr>
        <w:pStyle w:val="ListParagraph"/>
        <w:numPr>
          <w:ilvl w:val="1"/>
          <w:numId w:val="4"/>
        </w:numPr>
        <w:autoSpaceDE w:val="0"/>
        <w:autoSpaceDN w:val="0"/>
        <w:adjustRightInd w:val="0"/>
        <w:spacing w:after="0" w:line="240" w:lineRule="auto"/>
        <w:rPr>
          <w:rFonts w:cstheme="minorHAnsi"/>
          <w:color w:val="000000"/>
        </w:rPr>
      </w:pPr>
      <w:r w:rsidRPr="00CB33DB">
        <w:rPr>
          <w:rFonts w:cstheme="minorHAnsi"/>
          <w:color w:val="000000"/>
        </w:rPr>
        <w:t>Flip charts (to display the ground rules, hold ideas or issues to be discussed at a later date)</w:t>
      </w:r>
    </w:p>
    <w:p w14:paraId="75B6B10F" w14:textId="7A6B3971" w:rsidR="00910374" w:rsidRPr="00CB33DB" w:rsidRDefault="00910374" w:rsidP="00A41F8B">
      <w:pPr>
        <w:autoSpaceDE w:val="0"/>
        <w:autoSpaceDN w:val="0"/>
        <w:adjustRightInd w:val="0"/>
        <w:spacing w:after="0" w:line="240" w:lineRule="auto"/>
        <w:rPr>
          <w:rFonts w:cstheme="minorHAnsi"/>
          <w:color w:val="000000"/>
        </w:rPr>
      </w:pPr>
    </w:p>
    <w:p w14:paraId="0C7013B7" w14:textId="2740BF57" w:rsidR="00E40085" w:rsidRDefault="00A41F8B" w:rsidP="00530722">
      <w:pPr>
        <w:pStyle w:val="ListParagraph"/>
        <w:numPr>
          <w:ilvl w:val="0"/>
          <w:numId w:val="2"/>
        </w:numPr>
        <w:autoSpaceDE w:val="0"/>
        <w:autoSpaceDN w:val="0"/>
        <w:adjustRightInd w:val="0"/>
        <w:spacing w:after="0" w:line="240" w:lineRule="auto"/>
        <w:rPr>
          <w:color w:val="000000" w:themeColor="text1"/>
        </w:rPr>
      </w:pPr>
      <w:r w:rsidRPr="51453A56">
        <w:rPr>
          <w:b/>
          <w:color w:val="000000" w:themeColor="text1"/>
        </w:rPr>
        <w:t xml:space="preserve">Select the boundaries of your </w:t>
      </w:r>
      <w:r w:rsidR="00910374" w:rsidRPr="51453A56">
        <w:rPr>
          <w:b/>
          <w:color w:val="000000" w:themeColor="text1"/>
        </w:rPr>
        <w:t>process</w:t>
      </w:r>
      <w:r w:rsidRPr="51453A56">
        <w:rPr>
          <w:color w:val="000000" w:themeColor="text1"/>
        </w:rPr>
        <w:t xml:space="preserve">: </w:t>
      </w:r>
      <w:r w:rsidR="00497B01" w:rsidRPr="51453A56">
        <w:rPr>
          <w:color w:val="000000" w:themeColor="text1"/>
        </w:rPr>
        <w:t xml:space="preserve">Each process has a beginning and </w:t>
      </w:r>
      <w:r w:rsidR="51453A56" w:rsidRPr="51453A56">
        <w:rPr>
          <w:color w:val="000000" w:themeColor="text1"/>
        </w:rPr>
        <w:t>endpoint.</w:t>
      </w:r>
      <w:r w:rsidR="00497B01" w:rsidRPr="51453A56">
        <w:rPr>
          <w:color w:val="000000" w:themeColor="text1"/>
        </w:rPr>
        <w:t xml:space="preserve"> This is important so you can stay on track and not </w:t>
      </w:r>
      <w:r w:rsidR="00112BF4" w:rsidRPr="51453A56">
        <w:rPr>
          <w:color w:val="000000" w:themeColor="text1"/>
        </w:rPr>
        <w:t>tackle too much at once</w:t>
      </w:r>
      <w:r w:rsidR="00497B01" w:rsidRPr="51453A56">
        <w:rPr>
          <w:color w:val="000000" w:themeColor="text1"/>
        </w:rPr>
        <w:t xml:space="preserve">. </w:t>
      </w:r>
    </w:p>
    <w:p w14:paraId="3A44BEDE" w14:textId="77777777" w:rsidR="003F71A2" w:rsidRPr="003F71A2" w:rsidRDefault="003F71A2" w:rsidP="003F71A2">
      <w:pPr>
        <w:pStyle w:val="ListParagraph"/>
        <w:autoSpaceDE w:val="0"/>
        <w:autoSpaceDN w:val="0"/>
        <w:adjustRightInd w:val="0"/>
        <w:spacing w:after="0" w:line="240" w:lineRule="auto"/>
        <w:rPr>
          <w:rFonts w:cstheme="minorHAnsi"/>
          <w:color w:val="000000"/>
        </w:rPr>
      </w:pPr>
    </w:p>
    <w:p w14:paraId="42B10D66" w14:textId="523D6BEC" w:rsidR="00E40085" w:rsidRPr="00CB33DB" w:rsidRDefault="00A41F8B" w:rsidP="00530722">
      <w:pPr>
        <w:pStyle w:val="ListParagraph"/>
        <w:numPr>
          <w:ilvl w:val="0"/>
          <w:numId w:val="2"/>
        </w:numPr>
        <w:autoSpaceDE w:val="0"/>
        <w:autoSpaceDN w:val="0"/>
        <w:adjustRightInd w:val="0"/>
        <w:spacing w:after="0" w:line="240" w:lineRule="auto"/>
        <w:rPr>
          <w:rFonts w:cstheme="minorHAnsi"/>
          <w:color w:val="000000"/>
        </w:rPr>
      </w:pPr>
      <w:r w:rsidRPr="00CB33DB">
        <w:rPr>
          <w:rFonts w:cstheme="minorHAnsi"/>
          <w:color w:val="000000"/>
        </w:rPr>
        <w:t xml:space="preserve"> </w:t>
      </w:r>
      <w:r w:rsidRPr="00CB33DB">
        <w:rPr>
          <w:rFonts w:cstheme="minorHAnsi"/>
          <w:b/>
          <w:bCs/>
          <w:color w:val="000000"/>
        </w:rPr>
        <w:t xml:space="preserve">Brainstorm the </w:t>
      </w:r>
      <w:r w:rsidR="00B43120" w:rsidRPr="00CB33DB">
        <w:rPr>
          <w:rFonts w:cstheme="minorHAnsi"/>
          <w:b/>
          <w:bCs/>
          <w:color w:val="000000"/>
        </w:rPr>
        <w:t xml:space="preserve">main </w:t>
      </w:r>
      <w:r w:rsidR="00E40085" w:rsidRPr="00CB33DB">
        <w:rPr>
          <w:rFonts w:cstheme="minorHAnsi"/>
          <w:b/>
          <w:bCs/>
          <w:color w:val="000000"/>
        </w:rPr>
        <w:t>steps</w:t>
      </w:r>
      <w:r w:rsidR="00112BF4" w:rsidRPr="00CB33DB">
        <w:rPr>
          <w:rFonts w:cstheme="minorHAnsi"/>
          <w:b/>
          <w:bCs/>
          <w:color w:val="000000"/>
        </w:rPr>
        <w:t xml:space="preserve"> of the process.</w:t>
      </w:r>
      <w:r w:rsidR="00497B01" w:rsidRPr="00CB33DB">
        <w:rPr>
          <w:rFonts w:cstheme="minorHAnsi"/>
          <w:color w:val="000000"/>
        </w:rPr>
        <w:t xml:space="preserve"> Write each on a card or sticky </w:t>
      </w:r>
      <w:r w:rsidRPr="00CB33DB">
        <w:rPr>
          <w:rFonts w:cstheme="minorHAnsi"/>
          <w:color w:val="000000"/>
        </w:rPr>
        <w:t>note. Sequence is not important at this point, although think</w:t>
      </w:r>
      <w:r w:rsidR="00497B01" w:rsidRPr="00CB33DB">
        <w:rPr>
          <w:rFonts w:cstheme="minorHAnsi"/>
          <w:color w:val="000000"/>
        </w:rPr>
        <w:t xml:space="preserve">ing in sequence may help people </w:t>
      </w:r>
      <w:r w:rsidRPr="00CB33DB">
        <w:rPr>
          <w:rFonts w:cstheme="minorHAnsi"/>
          <w:color w:val="000000"/>
        </w:rPr>
        <w:t>remember all the steps.</w:t>
      </w:r>
    </w:p>
    <w:p w14:paraId="01032D36" w14:textId="5248353C" w:rsidR="004449AE" w:rsidRPr="00CB33DB" w:rsidRDefault="00E40085" w:rsidP="00733887">
      <w:pPr>
        <w:pStyle w:val="ListParagraph"/>
        <w:numPr>
          <w:ilvl w:val="1"/>
          <w:numId w:val="4"/>
        </w:numPr>
        <w:autoSpaceDE w:val="0"/>
        <w:autoSpaceDN w:val="0"/>
        <w:adjustRightInd w:val="0"/>
        <w:spacing w:after="0" w:line="240" w:lineRule="auto"/>
        <w:rPr>
          <w:color w:val="000000" w:themeColor="text1"/>
        </w:rPr>
      </w:pPr>
      <w:r w:rsidRPr="51453A56">
        <w:rPr>
          <w:b/>
          <w:color w:val="000000" w:themeColor="text1"/>
        </w:rPr>
        <w:t>TIP:</w:t>
      </w:r>
      <w:r w:rsidR="00112BF4" w:rsidRPr="51453A56">
        <w:rPr>
          <w:color w:val="000000" w:themeColor="text1"/>
        </w:rPr>
        <w:t xml:space="preserve"> Decide</w:t>
      </w:r>
      <w:r w:rsidRPr="51453A56">
        <w:rPr>
          <w:color w:val="000000" w:themeColor="text1"/>
        </w:rPr>
        <w:t xml:space="preserve"> on the level of detail before you start brainstorming the steps of the process. This is sometimes difficult to determine however</w:t>
      </w:r>
      <w:r w:rsidR="51453A56" w:rsidRPr="51453A56">
        <w:rPr>
          <w:color w:val="000000" w:themeColor="text1"/>
        </w:rPr>
        <w:t>;</w:t>
      </w:r>
      <w:r w:rsidRPr="51453A56">
        <w:rPr>
          <w:color w:val="000000" w:themeColor="text1"/>
        </w:rPr>
        <w:t xml:space="preserve"> a rule of thumb is to start broad and then work down to detail in subsequent revisions. Many teams have experience in creating </w:t>
      </w:r>
      <w:r w:rsidR="00F039F7" w:rsidRPr="51453A56">
        <w:rPr>
          <w:color w:val="000000" w:themeColor="text1"/>
        </w:rPr>
        <w:t>process maps</w:t>
      </w:r>
      <w:r w:rsidRPr="51453A56">
        <w:rPr>
          <w:color w:val="000000" w:themeColor="text1"/>
        </w:rPr>
        <w:t xml:space="preserve">, and for others this will be a new activity. If your team is experienced and has </w:t>
      </w:r>
      <w:r w:rsidR="00F039F7" w:rsidRPr="51453A56">
        <w:rPr>
          <w:color w:val="000000" w:themeColor="text1"/>
        </w:rPr>
        <w:t>already created a</w:t>
      </w:r>
      <w:r w:rsidRPr="51453A56">
        <w:rPr>
          <w:color w:val="000000" w:themeColor="text1"/>
        </w:rPr>
        <w:t xml:space="preserve"> </w:t>
      </w:r>
      <w:r w:rsidR="00112BF4" w:rsidRPr="51453A56">
        <w:rPr>
          <w:color w:val="000000" w:themeColor="text1"/>
        </w:rPr>
        <w:t>process map</w:t>
      </w:r>
      <w:r w:rsidRPr="51453A56">
        <w:rPr>
          <w:color w:val="000000" w:themeColor="text1"/>
        </w:rPr>
        <w:t xml:space="preserve"> for your </w:t>
      </w:r>
      <w:r w:rsidR="00B43120" w:rsidRPr="51453A56">
        <w:rPr>
          <w:color w:val="000000" w:themeColor="text1"/>
        </w:rPr>
        <w:t>process</w:t>
      </w:r>
      <w:r w:rsidRPr="51453A56">
        <w:rPr>
          <w:color w:val="000000" w:themeColor="text1"/>
        </w:rPr>
        <w:t>, then take this opportunity to add more detail. For those teams ne</w:t>
      </w:r>
      <w:r w:rsidR="00F039F7" w:rsidRPr="51453A56">
        <w:rPr>
          <w:color w:val="000000" w:themeColor="text1"/>
        </w:rPr>
        <w:t xml:space="preserve">w to </w:t>
      </w:r>
      <w:r w:rsidR="00112BF4" w:rsidRPr="51453A56">
        <w:rPr>
          <w:color w:val="000000" w:themeColor="text1"/>
        </w:rPr>
        <w:t xml:space="preserve">process </w:t>
      </w:r>
      <w:r w:rsidR="00F039F7" w:rsidRPr="51453A56">
        <w:rPr>
          <w:color w:val="000000" w:themeColor="text1"/>
        </w:rPr>
        <w:t>mapping</w:t>
      </w:r>
      <w:r w:rsidRPr="51453A56">
        <w:rPr>
          <w:color w:val="000000" w:themeColor="text1"/>
        </w:rPr>
        <w:t>,</w:t>
      </w:r>
      <w:r w:rsidR="00F039F7" w:rsidRPr="51453A56">
        <w:rPr>
          <w:color w:val="000000" w:themeColor="text1"/>
        </w:rPr>
        <w:t xml:space="preserve"> start with a higher</w:t>
      </w:r>
      <w:r w:rsidR="51453A56" w:rsidRPr="51453A56">
        <w:rPr>
          <w:color w:val="000000" w:themeColor="text1"/>
        </w:rPr>
        <w:t>-</w:t>
      </w:r>
      <w:r w:rsidR="00F039F7" w:rsidRPr="51453A56">
        <w:rPr>
          <w:color w:val="000000" w:themeColor="text1"/>
        </w:rPr>
        <w:t xml:space="preserve">level </w:t>
      </w:r>
      <w:r w:rsidR="00112BF4" w:rsidRPr="51453A56">
        <w:rPr>
          <w:color w:val="000000" w:themeColor="text1"/>
        </w:rPr>
        <w:t>process map</w:t>
      </w:r>
      <w:r w:rsidRPr="51453A56">
        <w:rPr>
          <w:color w:val="000000" w:themeColor="text1"/>
        </w:rPr>
        <w:t>.</w:t>
      </w:r>
    </w:p>
    <w:p w14:paraId="26B2672F" w14:textId="19827A82" w:rsidR="00DB0989" w:rsidRPr="00CB33DB" w:rsidRDefault="00DB0989" w:rsidP="00733887">
      <w:pPr>
        <w:pStyle w:val="ListParagraph"/>
        <w:numPr>
          <w:ilvl w:val="1"/>
          <w:numId w:val="4"/>
        </w:numPr>
        <w:autoSpaceDE w:val="0"/>
        <w:autoSpaceDN w:val="0"/>
        <w:adjustRightInd w:val="0"/>
        <w:spacing w:after="0" w:line="240" w:lineRule="auto"/>
        <w:rPr>
          <w:color w:val="000000" w:themeColor="text1"/>
        </w:rPr>
      </w:pPr>
      <w:r w:rsidRPr="51453A56">
        <w:rPr>
          <w:b/>
          <w:color w:val="000000" w:themeColor="text1"/>
        </w:rPr>
        <w:t>TIP:</w:t>
      </w:r>
      <w:r w:rsidRPr="51453A56">
        <w:rPr>
          <w:color w:val="000000" w:themeColor="text1"/>
        </w:rPr>
        <w:t xml:space="preserve"> Map what actually happens in the current process rather than what you would like to be happening, or what should be happening according to policy or e</w:t>
      </w:r>
      <w:r w:rsidRPr="51453A56">
        <w:rPr>
          <w:rFonts w:ascii="Calibri" w:hAnsi="Calibri" w:cs="Calibri"/>
          <w:color w:val="000000" w:themeColor="text1"/>
        </w:rPr>
        <w:t>xpected standards of practice.</w:t>
      </w:r>
      <w:r w:rsidR="00B17EBA" w:rsidRPr="51453A56">
        <w:rPr>
          <w:color w:val="000000" w:themeColor="text1"/>
        </w:rPr>
        <w:t xml:space="preserve"> </w:t>
      </w:r>
      <w:r w:rsidR="004449AE" w:rsidRPr="51453A56">
        <w:rPr>
          <w:color w:val="000000" w:themeColor="text1"/>
        </w:rPr>
        <w:t>It’s</w:t>
      </w:r>
      <w:r w:rsidR="00B17EBA" w:rsidRPr="51453A56">
        <w:rPr>
          <w:color w:val="000000" w:themeColor="text1"/>
        </w:rPr>
        <w:t xml:space="preserve"> tempting to </w:t>
      </w:r>
      <w:r w:rsidR="00112BF4" w:rsidRPr="51453A56">
        <w:rPr>
          <w:color w:val="000000" w:themeColor="text1"/>
        </w:rPr>
        <w:t>process map</w:t>
      </w:r>
      <w:r w:rsidR="004449AE" w:rsidRPr="51453A56">
        <w:rPr>
          <w:color w:val="000000" w:themeColor="text1"/>
        </w:rPr>
        <w:t xml:space="preserve"> </w:t>
      </w:r>
      <w:r w:rsidR="00B17EBA" w:rsidRPr="51453A56">
        <w:rPr>
          <w:color w:val="000000" w:themeColor="text1"/>
        </w:rPr>
        <w:t>what</w:t>
      </w:r>
      <w:r w:rsidR="004449AE" w:rsidRPr="51453A56">
        <w:rPr>
          <w:color w:val="000000" w:themeColor="text1"/>
        </w:rPr>
        <w:t xml:space="preserve"> you WISH the process flow </w:t>
      </w:r>
      <w:r w:rsidR="51453A56" w:rsidRPr="51453A56">
        <w:rPr>
          <w:color w:val="000000" w:themeColor="text1"/>
        </w:rPr>
        <w:t>should be</w:t>
      </w:r>
      <w:r w:rsidR="004449AE" w:rsidRPr="51453A56">
        <w:rPr>
          <w:color w:val="000000" w:themeColor="text1"/>
        </w:rPr>
        <w:t xml:space="preserve">, but </w:t>
      </w:r>
      <w:r w:rsidR="51453A56" w:rsidRPr="51453A56">
        <w:rPr>
          <w:color w:val="000000" w:themeColor="text1"/>
        </w:rPr>
        <w:t>focus</w:t>
      </w:r>
      <w:r w:rsidR="006742F7">
        <w:rPr>
          <w:color w:val="000000" w:themeColor="text1"/>
        </w:rPr>
        <w:t>ing</w:t>
      </w:r>
      <w:r w:rsidR="00B17EBA" w:rsidRPr="51453A56">
        <w:rPr>
          <w:color w:val="000000" w:themeColor="text1"/>
        </w:rPr>
        <w:t xml:space="preserve"> on y</w:t>
      </w:r>
      <w:r w:rsidR="004449AE" w:rsidRPr="51453A56">
        <w:rPr>
          <w:color w:val="000000" w:themeColor="text1"/>
        </w:rPr>
        <w:t>our current process will allow you to b</w:t>
      </w:r>
      <w:r w:rsidR="00B17EBA" w:rsidRPr="51453A56">
        <w:rPr>
          <w:color w:val="000000" w:themeColor="text1"/>
        </w:rPr>
        <w:t>egin to identify gaps, or problems in your proc</w:t>
      </w:r>
      <w:r w:rsidR="004449AE" w:rsidRPr="51453A56">
        <w:rPr>
          <w:color w:val="000000" w:themeColor="text1"/>
        </w:rPr>
        <w:t xml:space="preserve">ess: missing </w:t>
      </w:r>
      <w:r w:rsidR="006742F7">
        <w:rPr>
          <w:color w:val="000000" w:themeColor="text1"/>
        </w:rPr>
        <w:t>stakeholder</w:t>
      </w:r>
      <w:bookmarkStart w:id="0" w:name="_GoBack"/>
      <w:bookmarkEnd w:id="0"/>
      <w:r w:rsidR="004449AE" w:rsidRPr="51453A56">
        <w:rPr>
          <w:color w:val="000000" w:themeColor="text1"/>
        </w:rPr>
        <w:t xml:space="preserve">s, poor </w:t>
      </w:r>
      <w:r w:rsidR="00B17EBA" w:rsidRPr="51453A56">
        <w:rPr>
          <w:color w:val="000000" w:themeColor="text1"/>
        </w:rPr>
        <w:t>connections, or unclear</w:t>
      </w:r>
      <w:r w:rsidR="004449AE" w:rsidRPr="51453A56">
        <w:rPr>
          <w:color w:val="000000" w:themeColor="text1"/>
        </w:rPr>
        <w:t xml:space="preserve"> steps.</w:t>
      </w:r>
      <w:r w:rsidR="00B17EBA" w:rsidRPr="51453A56">
        <w:rPr>
          <w:color w:val="000000" w:themeColor="text1"/>
        </w:rPr>
        <w:t xml:space="preserve"> </w:t>
      </w:r>
    </w:p>
    <w:p w14:paraId="6A6876D5" w14:textId="6BB44DF4" w:rsidR="00E40085" w:rsidRPr="00CB33DB" w:rsidRDefault="00E40085" w:rsidP="004449AE">
      <w:pPr>
        <w:autoSpaceDE w:val="0"/>
        <w:autoSpaceDN w:val="0"/>
        <w:adjustRightInd w:val="0"/>
        <w:spacing w:after="0" w:line="240" w:lineRule="auto"/>
        <w:rPr>
          <w:rFonts w:cstheme="minorHAnsi"/>
          <w:color w:val="000000"/>
        </w:rPr>
      </w:pPr>
    </w:p>
    <w:p w14:paraId="6483D16B" w14:textId="5A94E4FD" w:rsidR="00DB0989" w:rsidRPr="00CB33DB" w:rsidRDefault="00A41F8B" w:rsidP="00530722">
      <w:pPr>
        <w:pStyle w:val="ListParagraph"/>
        <w:numPr>
          <w:ilvl w:val="0"/>
          <w:numId w:val="2"/>
        </w:numPr>
        <w:autoSpaceDE w:val="0"/>
        <w:autoSpaceDN w:val="0"/>
        <w:adjustRightInd w:val="0"/>
        <w:spacing w:after="0" w:line="240" w:lineRule="auto"/>
        <w:rPr>
          <w:rFonts w:cstheme="minorHAnsi"/>
          <w:color w:val="000000"/>
        </w:rPr>
      </w:pPr>
      <w:r w:rsidRPr="00CB33DB">
        <w:rPr>
          <w:rFonts w:cstheme="minorHAnsi"/>
          <w:b/>
          <w:bCs/>
          <w:color w:val="000000"/>
        </w:rPr>
        <w:lastRenderedPageBreak/>
        <w:t>Arrange the activities in proper sequence</w:t>
      </w:r>
      <w:r w:rsidR="00F039F7" w:rsidRPr="00CB33DB">
        <w:rPr>
          <w:rFonts w:cstheme="minorHAnsi"/>
          <w:color w:val="000000"/>
        </w:rPr>
        <w:t xml:space="preserve">: Use the </w:t>
      </w:r>
      <w:r w:rsidR="00112BF4" w:rsidRPr="00CB33DB">
        <w:rPr>
          <w:rFonts w:cstheme="minorHAnsi"/>
          <w:color w:val="000000"/>
        </w:rPr>
        <w:t>process map</w:t>
      </w:r>
      <w:r w:rsidRPr="00CB33DB">
        <w:rPr>
          <w:rFonts w:cstheme="minorHAnsi"/>
          <w:color w:val="000000"/>
        </w:rPr>
        <w:t xml:space="preserve"> symbols </w:t>
      </w:r>
      <w:r w:rsidR="00E40085" w:rsidRPr="00CB33DB">
        <w:rPr>
          <w:rFonts w:cstheme="minorHAnsi"/>
          <w:color w:val="000000"/>
        </w:rPr>
        <w:t>below</w:t>
      </w:r>
      <w:r w:rsidRPr="00CB33DB">
        <w:rPr>
          <w:rFonts w:cstheme="minorHAnsi"/>
          <w:color w:val="000000"/>
        </w:rPr>
        <w:t xml:space="preserve"> to outline t</w:t>
      </w:r>
      <w:r w:rsidR="00E40085" w:rsidRPr="00CB33DB">
        <w:rPr>
          <w:rFonts w:cstheme="minorHAnsi"/>
          <w:color w:val="000000"/>
        </w:rPr>
        <w:t xml:space="preserve">he </w:t>
      </w:r>
      <w:r w:rsidRPr="00CB33DB">
        <w:rPr>
          <w:rFonts w:cstheme="minorHAnsi"/>
          <w:color w:val="000000"/>
        </w:rPr>
        <w:t>process steps. Beginning and end steps are written inside cir</w:t>
      </w:r>
      <w:r w:rsidR="00E40085" w:rsidRPr="00CB33DB">
        <w:rPr>
          <w:rFonts w:cstheme="minorHAnsi"/>
          <w:color w:val="000000"/>
        </w:rPr>
        <w:t xml:space="preserve">cles, process steps are written </w:t>
      </w:r>
      <w:r w:rsidRPr="00CB33DB">
        <w:rPr>
          <w:rFonts w:cstheme="minorHAnsi"/>
          <w:color w:val="000000"/>
        </w:rPr>
        <w:t xml:space="preserve">inside squares, and decisions are written inside diamonds. </w:t>
      </w:r>
    </w:p>
    <w:p w14:paraId="2EDBE041" w14:textId="552BC70F" w:rsidR="00DB0989" w:rsidRPr="00CB33DB" w:rsidRDefault="00DB0989" w:rsidP="00733887">
      <w:pPr>
        <w:pStyle w:val="ListParagraph"/>
        <w:numPr>
          <w:ilvl w:val="1"/>
          <w:numId w:val="4"/>
        </w:numPr>
        <w:autoSpaceDE w:val="0"/>
        <w:autoSpaceDN w:val="0"/>
        <w:adjustRightInd w:val="0"/>
        <w:spacing w:after="0" w:line="240" w:lineRule="auto"/>
        <w:rPr>
          <w:rFonts w:cstheme="minorHAnsi"/>
          <w:color w:val="000000"/>
        </w:rPr>
      </w:pPr>
      <w:r w:rsidRPr="00CB33DB">
        <w:rPr>
          <w:rFonts w:cstheme="minorHAnsi"/>
          <w:b/>
          <w:bCs/>
          <w:color w:val="000000"/>
        </w:rPr>
        <w:t>TIP</w:t>
      </w:r>
      <w:r w:rsidRPr="00CB33DB">
        <w:rPr>
          <w:rFonts w:cstheme="minorHAnsi"/>
          <w:color w:val="000000"/>
        </w:rPr>
        <w:t xml:space="preserve">: Don’t worry too much about drawing the flow </w:t>
      </w:r>
      <w:r w:rsidR="00112BF4" w:rsidRPr="00CB33DB">
        <w:rPr>
          <w:rFonts w:cstheme="minorHAnsi"/>
          <w:color w:val="000000"/>
        </w:rPr>
        <w:t>process map</w:t>
      </w:r>
      <w:r w:rsidRPr="00CB33DB">
        <w:rPr>
          <w:rFonts w:cstheme="minorHAnsi"/>
          <w:color w:val="000000"/>
        </w:rPr>
        <w:t xml:space="preserve"> the “right way.” The right way is the way that helps those involved understand the process. The team exercise of building the </w:t>
      </w:r>
      <w:r w:rsidR="00112BF4" w:rsidRPr="00CB33DB">
        <w:rPr>
          <w:rFonts w:cstheme="minorHAnsi"/>
          <w:color w:val="000000"/>
        </w:rPr>
        <w:t>process map</w:t>
      </w:r>
      <w:r w:rsidRPr="00CB33DB">
        <w:rPr>
          <w:rFonts w:cstheme="minorHAnsi"/>
          <w:color w:val="000000"/>
        </w:rPr>
        <w:t xml:space="preserve"> and seeing the process globally are the factors that are critical for success rather than what the actual </w:t>
      </w:r>
      <w:r w:rsidR="00112BF4" w:rsidRPr="00CB33DB">
        <w:rPr>
          <w:rFonts w:cstheme="minorHAnsi"/>
          <w:color w:val="000000"/>
        </w:rPr>
        <w:t>process map</w:t>
      </w:r>
      <w:r w:rsidRPr="00CB33DB">
        <w:rPr>
          <w:rFonts w:cstheme="minorHAnsi"/>
          <w:color w:val="000000"/>
        </w:rPr>
        <w:t xml:space="preserve"> looks like in the end.</w:t>
      </w:r>
    </w:p>
    <w:p w14:paraId="57CFE973" w14:textId="16889AAB" w:rsidR="00E40085" w:rsidRPr="00CB33DB" w:rsidRDefault="00E40085" w:rsidP="00A41F8B">
      <w:pPr>
        <w:autoSpaceDE w:val="0"/>
        <w:autoSpaceDN w:val="0"/>
        <w:adjustRightInd w:val="0"/>
        <w:spacing w:after="0" w:line="240" w:lineRule="auto"/>
        <w:rPr>
          <w:rFonts w:cstheme="minorHAnsi"/>
          <w:color w:val="000000"/>
        </w:rPr>
      </w:pPr>
    </w:p>
    <w:p w14:paraId="0F829036" w14:textId="505CB15C" w:rsidR="00733887" w:rsidRPr="00CB33DB" w:rsidRDefault="00112BF4" w:rsidP="00530722">
      <w:pPr>
        <w:pStyle w:val="ListParagraph"/>
        <w:numPr>
          <w:ilvl w:val="0"/>
          <w:numId w:val="2"/>
        </w:numPr>
        <w:autoSpaceDE w:val="0"/>
        <w:autoSpaceDN w:val="0"/>
        <w:adjustRightInd w:val="0"/>
        <w:spacing w:after="0" w:line="240" w:lineRule="auto"/>
        <w:rPr>
          <w:rFonts w:cstheme="minorHAnsi"/>
          <w:color w:val="000000"/>
        </w:rPr>
      </w:pPr>
      <w:r w:rsidRPr="00CB33DB">
        <w:rPr>
          <w:rFonts w:cstheme="minorHAnsi"/>
          <w:b/>
          <w:bCs/>
          <w:color w:val="000000"/>
        </w:rPr>
        <w:t>Process map</w:t>
      </w:r>
      <w:r w:rsidR="00A41F8B" w:rsidRPr="00CB33DB">
        <w:rPr>
          <w:rFonts w:cstheme="minorHAnsi"/>
          <w:b/>
          <w:bCs/>
          <w:color w:val="000000"/>
        </w:rPr>
        <w:t xml:space="preserve"> the flows and interconnections</w:t>
      </w:r>
      <w:r w:rsidR="00A41F8B" w:rsidRPr="00CB33DB">
        <w:rPr>
          <w:rFonts w:cstheme="minorHAnsi"/>
          <w:color w:val="000000"/>
        </w:rPr>
        <w:t>: When all activities a</w:t>
      </w:r>
      <w:r w:rsidR="00E40085" w:rsidRPr="00CB33DB">
        <w:rPr>
          <w:rFonts w:cstheme="minorHAnsi"/>
          <w:color w:val="000000"/>
        </w:rPr>
        <w:t xml:space="preserve">re included and everyone agrees </w:t>
      </w:r>
      <w:r w:rsidR="00A41F8B" w:rsidRPr="00CB33DB">
        <w:rPr>
          <w:rFonts w:cstheme="minorHAnsi"/>
          <w:color w:val="000000"/>
        </w:rPr>
        <w:t>on the sequence of activities, draw arrows to show the flow of</w:t>
      </w:r>
      <w:r w:rsidR="00F039F7" w:rsidRPr="00CB33DB">
        <w:rPr>
          <w:rFonts w:cstheme="minorHAnsi"/>
          <w:color w:val="000000"/>
        </w:rPr>
        <w:t xml:space="preserve"> the process</w:t>
      </w:r>
      <w:r w:rsidR="00A41F8B" w:rsidRPr="00CB33DB">
        <w:rPr>
          <w:rFonts w:cstheme="minorHAnsi"/>
          <w:color w:val="000000"/>
        </w:rPr>
        <w:t>.</w:t>
      </w:r>
    </w:p>
    <w:p w14:paraId="1BA7D57C" w14:textId="77777777" w:rsidR="00B43120" w:rsidRPr="00CB33DB" w:rsidRDefault="00B43120" w:rsidP="00B43120">
      <w:pPr>
        <w:pStyle w:val="ListParagraph"/>
        <w:autoSpaceDE w:val="0"/>
        <w:autoSpaceDN w:val="0"/>
        <w:adjustRightInd w:val="0"/>
        <w:spacing w:after="0" w:line="240" w:lineRule="auto"/>
        <w:rPr>
          <w:rFonts w:cstheme="minorHAnsi"/>
          <w:color w:val="000000"/>
        </w:rPr>
      </w:pPr>
    </w:p>
    <w:p w14:paraId="3FD0E2CE" w14:textId="6F694318" w:rsidR="00B43120" w:rsidRPr="00CB33DB" w:rsidRDefault="00A41F8B" w:rsidP="00530722">
      <w:pPr>
        <w:pStyle w:val="ListParagraph"/>
        <w:numPr>
          <w:ilvl w:val="0"/>
          <w:numId w:val="2"/>
        </w:numPr>
        <w:autoSpaceDE w:val="0"/>
        <w:autoSpaceDN w:val="0"/>
        <w:adjustRightInd w:val="0"/>
        <w:spacing w:after="0" w:line="240" w:lineRule="auto"/>
        <w:rPr>
          <w:rFonts w:cstheme="minorHAnsi"/>
          <w:color w:val="000000"/>
        </w:rPr>
      </w:pPr>
      <w:r w:rsidRPr="00CB33DB">
        <w:rPr>
          <w:rFonts w:cstheme="minorHAnsi"/>
          <w:color w:val="000000"/>
        </w:rPr>
        <w:t xml:space="preserve"> </w:t>
      </w:r>
      <w:r w:rsidR="00B43120" w:rsidRPr="00CB33DB">
        <w:rPr>
          <w:rFonts w:cstheme="minorHAnsi"/>
          <w:b/>
          <w:bCs/>
          <w:color w:val="000000"/>
        </w:rPr>
        <w:t>Reflect</w:t>
      </w:r>
      <w:r w:rsidRPr="00CB33DB">
        <w:rPr>
          <w:rFonts w:cstheme="minorHAnsi"/>
          <w:color w:val="000000"/>
        </w:rPr>
        <w:t>.</w:t>
      </w:r>
      <w:r w:rsidR="00B43120" w:rsidRPr="00CB33DB">
        <w:rPr>
          <w:rFonts w:cstheme="minorHAnsi"/>
          <w:color w:val="000000"/>
        </w:rPr>
        <w:t xml:space="preserve"> Reflect as a group on 2 questions:</w:t>
      </w:r>
    </w:p>
    <w:p w14:paraId="0AC6AB49" w14:textId="60EB8BB6" w:rsidR="00B43120" w:rsidRPr="00CB33DB" w:rsidRDefault="00B43120" w:rsidP="00B43120">
      <w:pPr>
        <w:pStyle w:val="ListParagraph"/>
        <w:numPr>
          <w:ilvl w:val="1"/>
          <w:numId w:val="4"/>
        </w:numPr>
        <w:autoSpaceDE w:val="0"/>
        <w:autoSpaceDN w:val="0"/>
        <w:adjustRightInd w:val="0"/>
        <w:spacing w:after="0" w:line="240" w:lineRule="auto"/>
        <w:rPr>
          <w:rFonts w:cstheme="minorHAnsi"/>
          <w:color w:val="000000"/>
        </w:rPr>
      </w:pPr>
      <w:r w:rsidRPr="00CB33DB">
        <w:rPr>
          <w:rFonts w:cstheme="minorHAnsi"/>
          <w:color w:val="000000"/>
        </w:rPr>
        <w:t xml:space="preserve">Are there areas or steps where the process is unclear? If there is a step where different team members have different understandings or opinions about how it works, that step is likely not clearly defined. Put a </w:t>
      </w:r>
      <w:r w:rsidR="00993DAA">
        <w:rPr>
          <w:rFonts w:cstheme="minorHAnsi"/>
          <w:color w:val="000000"/>
        </w:rPr>
        <w:t>cloud around</w:t>
      </w:r>
      <w:r w:rsidRPr="00CB33DB">
        <w:rPr>
          <w:rFonts w:cstheme="minorHAnsi"/>
          <w:color w:val="000000"/>
        </w:rPr>
        <w:t xml:space="preserve"> these</w:t>
      </w:r>
      <w:r w:rsidR="00993DAA">
        <w:rPr>
          <w:rFonts w:cstheme="minorHAnsi"/>
          <w:color w:val="000000"/>
        </w:rPr>
        <w:t xml:space="preserve"> steps</w:t>
      </w:r>
      <w:r w:rsidRPr="00CB33DB">
        <w:rPr>
          <w:rFonts w:cstheme="minorHAnsi"/>
          <w:color w:val="000000"/>
        </w:rPr>
        <w:t xml:space="preserve">.  </w:t>
      </w:r>
    </w:p>
    <w:p w14:paraId="7989B3E8" w14:textId="4FAC3228" w:rsidR="00B43120" w:rsidRDefault="00B43120" w:rsidP="00B43120">
      <w:pPr>
        <w:pStyle w:val="ListParagraph"/>
        <w:numPr>
          <w:ilvl w:val="1"/>
          <w:numId w:val="4"/>
        </w:numPr>
        <w:autoSpaceDE w:val="0"/>
        <w:autoSpaceDN w:val="0"/>
        <w:adjustRightInd w:val="0"/>
        <w:spacing w:after="0" w:line="240" w:lineRule="auto"/>
        <w:rPr>
          <w:color w:val="000000" w:themeColor="text1"/>
        </w:rPr>
      </w:pPr>
      <w:r w:rsidRPr="51453A56">
        <w:rPr>
          <w:color w:val="000000" w:themeColor="text1"/>
        </w:rPr>
        <w:t>What are the differences between the ideal process and current process? Take some notes</w:t>
      </w:r>
      <w:r w:rsidR="51453A56" w:rsidRPr="51453A56">
        <w:rPr>
          <w:color w:val="000000" w:themeColor="text1"/>
        </w:rPr>
        <w:t>.</w:t>
      </w:r>
    </w:p>
    <w:p w14:paraId="7DB571BD" w14:textId="77777777" w:rsidR="001A6BB0" w:rsidRDefault="001A6BB0" w:rsidP="001A6BB0">
      <w:pPr>
        <w:pStyle w:val="ListParagraph"/>
        <w:autoSpaceDE w:val="0"/>
        <w:autoSpaceDN w:val="0"/>
        <w:adjustRightInd w:val="0"/>
        <w:spacing w:after="0" w:line="240" w:lineRule="auto"/>
        <w:ind w:left="1440"/>
        <w:rPr>
          <w:rFonts w:cstheme="minorHAnsi"/>
          <w:color w:val="000000"/>
        </w:rPr>
      </w:pPr>
    </w:p>
    <w:p w14:paraId="4E7C44FC" w14:textId="20933632" w:rsidR="00C26F3D" w:rsidRDefault="001A6BB0" w:rsidP="00530722">
      <w:pPr>
        <w:pStyle w:val="ListParagraph"/>
        <w:numPr>
          <w:ilvl w:val="0"/>
          <w:numId w:val="2"/>
        </w:numPr>
        <w:autoSpaceDE w:val="0"/>
        <w:autoSpaceDN w:val="0"/>
        <w:adjustRightInd w:val="0"/>
        <w:spacing w:after="0" w:line="240" w:lineRule="auto"/>
        <w:rPr>
          <w:color w:val="000000" w:themeColor="text1"/>
        </w:rPr>
      </w:pPr>
      <w:r w:rsidRPr="51453A56">
        <w:rPr>
          <w:b/>
          <w:color w:val="000000" w:themeColor="text1"/>
        </w:rPr>
        <w:t>Observe</w:t>
      </w:r>
      <w:r w:rsidR="00764BB2" w:rsidRPr="51453A56">
        <w:rPr>
          <w:b/>
          <w:color w:val="000000" w:themeColor="text1"/>
        </w:rPr>
        <w:t xml:space="preserve"> (optional)</w:t>
      </w:r>
      <w:r w:rsidRPr="51453A56">
        <w:rPr>
          <w:b/>
          <w:color w:val="000000" w:themeColor="text1"/>
        </w:rPr>
        <w:t xml:space="preserve">. </w:t>
      </w:r>
      <w:r w:rsidRPr="51453A56">
        <w:rPr>
          <w:color w:val="000000" w:themeColor="text1"/>
        </w:rPr>
        <w:t xml:space="preserve">Observe the process (at least once) that you selected to map </w:t>
      </w:r>
      <w:r w:rsidRPr="51453A56">
        <w:rPr>
          <w:color w:val="000000" w:themeColor="text1"/>
          <w:u w:val="single"/>
        </w:rPr>
        <w:t>from the perspective of your client</w:t>
      </w:r>
      <w:r w:rsidRPr="51453A56">
        <w:rPr>
          <w:color w:val="000000" w:themeColor="text1"/>
        </w:rPr>
        <w:t xml:space="preserve">. If this isn’t possible, do a simulation and make it as real as possible to try </w:t>
      </w:r>
      <w:r w:rsidR="51453A56" w:rsidRPr="51453A56">
        <w:rPr>
          <w:color w:val="000000" w:themeColor="text1"/>
        </w:rPr>
        <w:t xml:space="preserve">to </w:t>
      </w:r>
      <w:r w:rsidRPr="51453A56">
        <w:rPr>
          <w:color w:val="000000" w:themeColor="text1"/>
        </w:rPr>
        <w:t>learn about the client’s experience.</w:t>
      </w:r>
      <w:r w:rsidR="00A3154F" w:rsidRPr="51453A56">
        <w:rPr>
          <w:color w:val="000000" w:themeColor="text1"/>
        </w:rPr>
        <w:t xml:space="preserve"> </w:t>
      </w:r>
      <w:r w:rsidRPr="51453A56">
        <w:rPr>
          <w:color w:val="000000" w:themeColor="text1"/>
        </w:rPr>
        <w:t>Write down key learning using the table below.</w:t>
      </w:r>
    </w:p>
    <w:p w14:paraId="25F28F79" w14:textId="6576D804" w:rsidR="00A3154F" w:rsidRDefault="00A3154F" w:rsidP="00A3154F">
      <w:pPr>
        <w:pStyle w:val="ListParagraph"/>
        <w:autoSpaceDE w:val="0"/>
        <w:autoSpaceDN w:val="0"/>
        <w:adjustRightInd w:val="0"/>
        <w:spacing w:after="0" w:line="240" w:lineRule="auto"/>
        <w:rPr>
          <w:rFonts w:cstheme="minorHAnsi"/>
          <w:b/>
          <w:bCs/>
          <w:color w:val="000000"/>
        </w:rPr>
      </w:pPr>
    </w:p>
    <w:tbl>
      <w:tblPr>
        <w:tblStyle w:val="TableGrid"/>
        <w:tblW w:w="0" w:type="auto"/>
        <w:tblInd w:w="720" w:type="dxa"/>
        <w:tblLook w:val="04A0" w:firstRow="1" w:lastRow="0" w:firstColumn="1" w:lastColumn="0" w:noHBand="0" w:noVBand="1"/>
      </w:tblPr>
      <w:tblGrid>
        <w:gridCol w:w="2100"/>
        <w:gridCol w:w="2116"/>
        <w:gridCol w:w="2106"/>
        <w:gridCol w:w="2308"/>
      </w:tblGrid>
      <w:tr w:rsidR="00D72F2B" w14:paraId="5AACFE06" w14:textId="77777777" w:rsidTr="00D72F2B">
        <w:tc>
          <w:tcPr>
            <w:tcW w:w="2337" w:type="dxa"/>
          </w:tcPr>
          <w:p w14:paraId="00B4BD82" w14:textId="4233B72B" w:rsidR="00D72F2B" w:rsidRDefault="00D72F2B" w:rsidP="00A3154F">
            <w:pPr>
              <w:pStyle w:val="ListParagraph"/>
              <w:autoSpaceDE w:val="0"/>
              <w:autoSpaceDN w:val="0"/>
              <w:adjustRightInd w:val="0"/>
              <w:ind w:left="0"/>
              <w:rPr>
                <w:rFonts w:cstheme="minorHAnsi"/>
                <w:color w:val="000000"/>
              </w:rPr>
            </w:pPr>
            <w:r>
              <w:rPr>
                <w:rFonts w:cstheme="minorHAnsi"/>
                <w:color w:val="000000"/>
              </w:rPr>
              <w:t>Positives</w:t>
            </w:r>
          </w:p>
        </w:tc>
        <w:tc>
          <w:tcPr>
            <w:tcW w:w="2337" w:type="dxa"/>
          </w:tcPr>
          <w:p w14:paraId="30D6D7A1" w14:textId="2D8744BA" w:rsidR="00D72F2B" w:rsidRDefault="00D72F2B" w:rsidP="00A3154F">
            <w:pPr>
              <w:pStyle w:val="ListParagraph"/>
              <w:autoSpaceDE w:val="0"/>
              <w:autoSpaceDN w:val="0"/>
              <w:adjustRightInd w:val="0"/>
              <w:ind w:left="0"/>
              <w:rPr>
                <w:rFonts w:cstheme="minorHAnsi"/>
                <w:color w:val="000000"/>
              </w:rPr>
            </w:pPr>
            <w:r>
              <w:rPr>
                <w:rFonts w:cstheme="minorHAnsi"/>
                <w:color w:val="000000"/>
              </w:rPr>
              <w:t>Negatives</w:t>
            </w:r>
          </w:p>
        </w:tc>
        <w:tc>
          <w:tcPr>
            <w:tcW w:w="2338" w:type="dxa"/>
          </w:tcPr>
          <w:p w14:paraId="3D1B0632" w14:textId="05AD372F" w:rsidR="00D72F2B" w:rsidRDefault="00D72F2B" w:rsidP="00A3154F">
            <w:pPr>
              <w:pStyle w:val="ListParagraph"/>
              <w:autoSpaceDE w:val="0"/>
              <w:autoSpaceDN w:val="0"/>
              <w:adjustRightInd w:val="0"/>
              <w:ind w:left="0"/>
              <w:rPr>
                <w:rFonts w:cstheme="minorHAnsi"/>
                <w:color w:val="000000"/>
              </w:rPr>
            </w:pPr>
            <w:r>
              <w:rPr>
                <w:rFonts w:cstheme="minorHAnsi"/>
                <w:color w:val="000000"/>
              </w:rPr>
              <w:t>Surprises</w:t>
            </w:r>
          </w:p>
        </w:tc>
        <w:tc>
          <w:tcPr>
            <w:tcW w:w="2338" w:type="dxa"/>
          </w:tcPr>
          <w:p w14:paraId="50C96ED0" w14:textId="3EF697DB" w:rsidR="00D72F2B" w:rsidRDefault="00D72F2B" w:rsidP="00A3154F">
            <w:pPr>
              <w:pStyle w:val="ListParagraph"/>
              <w:autoSpaceDE w:val="0"/>
              <w:autoSpaceDN w:val="0"/>
              <w:adjustRightInd w:val="0"/>
              <w:ind w:left="0"/>
              <w:rPr>
                <w:rFonts w:cstheme="minorHAnsi"/>
                <w:color w:val="000000"/>
              </w:rPr>
            </w:pPr>
            <w:r>
              <w:rPr>
                <w:rFonts w:cstheme="minorHAnsi"/>
                <w:color w:val="000000"/>
              </w:rPr>
              <w:t>Frustrating/Confusing</w:t>
            </w:r>
          </w:p>
        </w:tc>
      </w:tr>
      <w:tr w:rsidR="00D72F2B" w14:paraId="451D7D16" w14:textId="77777777" w:rsidTr="00D72F2B">
        <w:tc>
          <w:tcPr>
            <w:tcW w:w="2337" w:type="dxa"/>
          </w:tcPr>
          <w:p w14:paraId="6580A781" w14:textId="77777777" w:rsidR="00D72F2B" w:rsidRDefault="00D72F2B" w:rsidP="00A3154F">
            <w:pPr>
              <w:pStyle w:val="ListParagraph"/>
              <w:autoSpaceDE w:val="0"/>
              <w:autoSpaceDN w:val="0"/>
              <w:adjustRightInd w:val="0"/>
              <w:ind w:left="0"/>
              <w:rPr>
                <w:rFonts w:cstheme="minorHAnsi"/>
                <w:color w:val="000000"/>
              </w:rPr>
            </w:pPr>
          </w:p>
          <w:p w14:paraId="062AFB56" w14:textId="77777777" w:rsidR="00D72F2B" w:rsidRDefault="00D72F2B" w:rsidP="00A3154F">
            <w:pPr>
              <w:pStyle w:val="ListParagraph"/>
              <w:autoSpaceDE w:val="0"/>
              <w:autoSpaceDN w:val="0"/>
              <w:adjustRightInd w:val="0"/>
              <w:ind w:left="0"/>
              <w:rPr>
                <w:rFonts w:cstheme="minorHAnsi"/>
                <w:color w:val="000000"/>
              </w:rPr>
            </w:pPr>
          </w:p>
          <w:p w14:paraId="1A8915B4" w14:textId="77777777" w:rsidR="00D72F2B" w:rsidRDefault="00D72F2B" w:rsidP="00A3154F">
            <w:pPr>
              <w:pStyle w:val="ListParagraph"/>
              <w:autoSpaceDE w:val="0"/>
              <w:autoSpaceDN w:val="0"/>
              <w:adjustRightInd w:val="0"/>
              <w:ind w:left="0"/>
              <w:rPr>
                <w:rFonts w:cstheme="minorHAnsi"/>
                <w:color w:val="000000"/>
              </w:rPr>
            </w:pPr>
          </w:p>
          <w:p w14:paraId="147DEA14" w14:textId="77777777" w:rsidR="00D72F2B" w:rsidRDefault="00D72F2B" w:rsidP="00A3154F">
            <w:pPr>
              <w:pStyle w:val="ListParagraph"/>
              <w:autoSpaceDE w:val="0"/>
              <w:autoSpaceDN w:val="0"/>
              <w:adjustRightInd w:val="0"/>
              <w:ind w:left="0"/>
              <w:rPr>
                <w:rFonts w:cstheme="minorHAnsi"/>
                <w:color w:val="000000"/>
              </w:rPr>
            </w:pPr>
          </w:p>
          <w:p w14:paraId="399A0B90" w14:textId="18126373" w:rsidR="00D72F2B" w:rsidRDefault="00D72F2B" w:rsidP="00A3154F">
            <w:pPr>
              <w:pStyle w:val="ListParagraph"/>
              <w:autoSpaceDE w:val="0"/>
              <w:autoSpaceDN w:val="0"/>
              <w:adjustRightInd w:val="0"/>
              <w:ind w:left="0"/>
              <w:rPr>
                <w:rFonts w:cstheme="minorHAnsi"/>
                <w:color w:val="000000"/>
              </w:rPr>
            </w:pPr>
          </w:p>
        </w:tc>
        <w:tc>
          <w:tcPr>
            <w:tcW w:w="2337" w:type="dxa"/>
          </w:tcPr>
          <w:p w14:paraId="65BA75EB" w14:textId="77777777" w:rsidR="00D72F2B" w:rsidRDefault="00D72F2B" w:rsidP="00A3154F">
            <w:pPr>
              <w:pStyle w:val="ListParagraph"/>
              <w:autoSpaceDE w:val="0"/>
              <w:autoSpaceDN w:val="0"/>
              <w:adjustRightInd w:val="0"/>
              <w:ind w:left="0"/>
              <w:rPr>
                <w:rFonts w:cstheme="minorHAnsi"/>
                <w:color w:val="000000"/>
              </w:rPr>
            </w:pPr>
          </w:p>
        </w:tc>
        <w:tc>
          <w:tcPr>
            <w:tcW w:w="2338" w:type="dxa"/>
          </w:tcPr>
          <w:p w14:paraId="3D4A93B6" w14:textId="77777777" w:rsidR="00D72F2B" w:rsidRDefault="00D72F2B" w:rsidP="00A3154F">
            <w:pPr>
              <w:pStyle w:val="ListParagraph"/>
              <w:autoSpaceDE w:val="0"/>
              <w:autoSpaceDN w:val="0"/>
              <w:adjustRightInd w:val="0"/>
              <w:ind w:left="0"/>
              <w:rPr>
                <w:rFonts w:cstheme="minorHAnsi"/>
                <w:color w:val="000000"/>
              </w:rPr>
            </w:pPr>
          </w:p>
        </w:tc>
        <w:tc>
          <w:tcPr>
            <w:tcW w:w="2338" w:type="dxa"/>
          </w:tcPr>
          <w:p w14:paraId="711170B3" w14:textId="77777777" w:rsidR="00D72F2B" w:rsidRDefault="00D72F2B" w:rsidP="00A3154F">
            <w:pPr>
              <w:pStyle w:val="ListParagraph"/>
              <w:autoSpaceDE w:val="0"/>
              <w:autoSpaceDN w:val="0"/>
              <w:adjustRightInd w:val="0"/>
              <w:ind w:left="0"/>
              <w:rPr>
                <w:rFonts w:cstheme="minorHAnsi"/>
                <w:color w:val="000000"/>
              </w:rPr>
            </w:pPr>
          </w:p>
        </w:tc>
      </w:tr>
    </w:tbl>
    <w:p w14:paraId="1B4A0119" w14:textId="77777777" w:rsidR="00A3154F" w:rsidRPr="00A3154F" w:rsidRDefault="00A3154F" w:rsidP="00A3154F">
      <w:pPr>
        <w:pStyle w:val="ListParagraph"/>
        <w:autoSpaceDE w:val="0"/>
        <w:autoSpaceDN w:val="0"/>
        <w:adjustRightInd w:val="0"/>
        <w:spacing w:after="0" w:line="240" w:lineRule="auto"/>
        <w:rPr>
          <w:rFonts w:cstheme="minorHAnsi"/>
          <w:color w:val="000000"/>
        </w:rPr>
      </w:pPr>
    </w:p>
    <w:p w14:paraId="48E5660E" w14:textId="77777777" w:rsidR="00910374" w:rsidRPr="00CB33DB" w:rsidRDefault="00910374" w:rsidP="00A41F8B">
      <w:pPr>
        <w:autoSpaceDE w:val="0"/>
        <w:autoSpaceDN w:val="0"/>
        <w:adjustRightInd w:val="0"/>
        <w:spacing w:after="0" w:line="240" w:lineRule="auto"/>
        <w:rPr>
          <w:rFonts w:cstheme="minorHAnsi"/>
          <w:b/>
          <w:bCs/>
          <w:color w:val="000000"/>
        </w:rPr>
      </w:pPr>
    </w:p>
    <w:p w14:paraId="0861BFFD" w14:textId="567A1639" w:rsidR="00733887" w:rsidRPr="00CB33DB" w:rsidRDefault="00A41F8B" w:rsidP="00733887">
      <w:pPr>
        <w:autoSpaceDE w:val="0"/>
        <w:autoSpaceDN w:val="0"/>
        <w:adjustRightInd w:val="0"/>
        <w:spacing w:after="0" w:line="240" w:lineRule="auto"/>
        <w:rPr>
          <w:rFonts w:cstheme="minorHAnsi"/>
          <w:b/>
          <w:bCs/>
          <w:color w:val="000000"/>
        </w:rPr>
      </w:pPr>
      <w:r w:rsidRPr="00CB33DB">
        <w:rPr>
          <w:rFonts w:cstheme="minorHAnsi"/>
          <w:color w:val="000000"/>
        </w:rPr>
        <w:t xml:space="preserve"> </w:t>
      </w:r>
      <w:r w:rsidR="00733887" w:rsidRPr="00CB33DB">
        <w:rPr>
          <w:rFonts w:cstheme="minorHAnsi"/>
          <w:b/>
          <w:bCs/>
          <w:color w:val="000000"/>
        </w:rPr>
        <w:t xml:space="preserve">Commonly-Used Symbols in Detailed Flow </w:t>
      </w:r>
      <w:r w:rsidR="00112BF4" w:rsidRPr="00CB33DB">
        <w:rPr>
          <w:rFonts w:cstheme="minorHAnsi"/>
          <w:b/>
          <w:bCs/>
          <w:color w:val="000000"/>
        </w:rPr>
        <w:t>Process map</w:t>
      </w:r>
      <w:r w:rsidR="00733887" w:rsidRPr="00CB33DB">
        <w:rPr>
          <w:rFonts w:cstheme="minorHAnsi"/>
          <w:b/>
          <w:bCs/>
          <w:color w:val="000000"/>
        </w:rPr>
        <w:t>s:</w:t>
      </w:r>
    </w:p>
    <w:p w14:paraId="01556A85" w14:textId="44E42D02" w:rsidR="00733887" w:rsidRPr="00CB33DB" w:rsidRDefault="00733887" w:rsidP="00733887">
      <w:pPr>
        <w:autoSpaceDE w:val="0"/>
        <w:autoSpaceDN w:val="0"/>
        <w:adjustRightInd w:val="0"/>
        <w:spacing w:after="0" w:line="240" w:lineRule="auto"/>
        <w:rPr>
          <w:rFonts w:cstheme="minorHAnsi"/>
          <w:b/>
          <w:bCs/>
          <w:color w:val="000000"/>
        </w:rPr>
      </w:pPr>
    </w:p>
    <w:p w14:paraId="009F8484" w14:textId="51E28189" w:rsidR="00733887" w:rsidRPr="00BC1845" w:rsidRDefault="00733887" w:rsidP="00733887">
      <w:pPr>
        <w:autoSpaceDE w:val="0"/>
        <w:autoSpaceDN w:val="0"/>
        <w:adjustRightInd w:val="0"/>
        <w:spacing w:after="0" w:line="240" w:lineRule="auto"/>
        <w:rPr>
          <w:rFonts w:cstheme="minorHAnsi"/>
          <w:b/>
          <w:bCs/>
          <w:color w:val="000000"/>
        </w:rPr>
      </w:pPr>
      <w:r>
        <w:rPr>
          <w:noProof/>
        </w:rPr>
        <w:drawing>
          <wp:inline distT="0" distB="0" distL="0" distR="0" wp14:anchorId="79905742" wp14:editId="7774011D">
            <wp:extent cx="3114136" cy="3107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2271" cy="3126018"/>
                    </a:xfrm>
                    <a:prstGeom prst="rect">
                      <a:avLst/>
                    </a:prstGeom>
                  </pic:spPr>
                </pic:pic>
              </a:graphicData>
            </a:graphic>
          </wp:inline>
        </w:drawing>
      </w:r>
    </w:p>
    <w:sectPr w:rsidR="00733887" w:rsidRPr="00BC1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6FD1"/>
    <w:multiLevelType w:val="hybridMultilevel"/>
    <w:tmpl w:val="D5A6E2D8"/>
    <w:lvl w:ilvl="0" w:tplc="7F72D3B2">
      <w:start w:val="1"/>
      <w:numFmt w:val="decimal"/>
      <w:lvlText w:val="%1."/>
      <w:lvlJc w:val="left"/>
      <w:pPr>
        <w:ind w:left="720" w:hanging="360"/>
      </w:pPr>
      <w:rPr>
        <w:rFonts w:asciiTheme="minorHAnsi" w:eastAsiaTheme="minorHAnsi" w:hAnsiTheme="minorHAnsi" w:cstheme="minorHAns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84D06"/>
    <w:multiLevelType w:val="hybridMultilevel"/>
    <w:tmpl w:val="564C0E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F1798"/>
    <w:multiLevelType w:val="hybridMultilevel"/>
    <w:tmpl w:val="E07A570E"/>
    <w:lvl w:ilvl="0" w:tplc="7F72D3B2">
      <w:start w:val="1"/>
      <w:numFmt w:val="decimal"/>
      <w:lvlText w:val="%1."/>
      <w:lvlJc w:val="left"/>
      <w:pPr>
        <w:ind w:left="720" w:hanging="360"/>
      </w:pPr>
      <w:rPr>
        <w:rFonts w:asciiTheme="minorHAnsi" w:eastAsiaTheme="minorHAnsi" w:hAnsiTheme="minorHAnsi" w:cstheme="minorHAnsi"/>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67E67"/>
    <w:multiLevelType w:val="hybridMultilevel"/>
    <w:tmpl w:val="3710D078"/>
    <w:lvl w:ilvl="0" w:tplc="323EDE4A">
      <w:start w:val="1"/>
      <w:numFmt w:val="bullet"/>
      <w:lvlText w:val="•"/>
      <w:lvlJc w:val="left"/>
      <w:pPr>
        <w:tabs>
          <w:tab w:val="num" w:pos="720"/>
        </w:tabs>
        <w:ind w:left="720" w:hanging="360"/>
      </w:pPr>
      <w:rPr>
        <w:rFonts w:ascii="Arial" w:hAnsi="Arial" w:hint="default"/>
      </w:rPr>
    </w:lvl>
    <w:lvl w:ilvl="1" w:tplc="5D64453E" w:tentative="1">
      <w:start w:val="1"/>
      <w:numFmt w:val="bullet"/>
      <w:lvlText w:val="•"/>
      <w:lvlJc w:val="left"/>
      <w:pPr>
        <w:tabs>
          <w:tab w:val="num" w:pos="1440"/>
        </w:tabs>
        <w:ind w:left="1440" w:hanging="360"/>
      </w:pPr>
      <w:rPr>
        <w:rFonts w:ascii="Arial" w:hAnsi="Arial" w:hint="default"/>
      </w:rPr>
    </w:lvl>
    <w:lvl w:ilvl="2" w:tplc="A66C21E6" w:tentative="1">
      <w:start w:val="1"/>
      <w:numFmt w:val="bullet"/>
      <w:lvlText w:val="•"/>
      <w:lvlJc w:val="left"/>
      <w:pPr>
        <w:tabs>
          <w:tab w:val="num" w:pos="2160"/>
        </w:tabs>
        <w:ind w:left="2160" w:hanging="360"/>
      </w:pPr>
      <w:rPr>
        <w:rFonts w:ascii="Arial" w:hAnsi="Arial" w:hint="default"/>
      </w:rPr>
    </w:lvl>
    <w:lvl w:ilvl="3" w:tplc="DC9AA58E" w:tentative="1">
      <w:start w:val="1"/>
      <w:numFmt w:val="bullet"/>
      <w:lvlText w:val="•"/>
      <w:lvlJc w:val="left"/>
      <w:pPr>
        <w:tabs>
          <w:tab w:val="num" w:pos="2880"/>
        </w:tabs>
        <w:ind w:left="2880" w:hanging="360"/>
      </w:pPr>
      <w:rPr>
        <w:rFonts w:ascii="Arial" w:hAnsi="Arial" w:hint="default"/>
      </w:rPr>
    </w:lvl>
    <w:lvl w:ilvl="4" w:tplc="A3B862D4" w:tentative="1">
      <w:start w:val="1"/>
      <w:numFmt w:val="bullet"/>
      <w:lvlText w:val="•"/>
      <w:lvlJc w:val="left"/>
      <w:pPr>
        <w:tabs>
          <w:tab w:val="num" w:pos="3600"/>
        </w:tabs>
        <w:ind w:left="3600" w:hanging="360"/>
      </w:pPr>
      <w:rPr>
        <w:rFonts w:ascii="Arial" w:hAnsi="Arial" w:hint="default"/>
      </w:rPr>
    </w:lvl>
    <w:lvl w:ilvl="5" w:tplc="D4F4348A" w:tentative="1">
      <w:start w:val="1"/>
      <w:numFmt w:val="bullet"/>
      <w:lvlText w:val="•"/>
      <w:lvlJc w:val="left"/>
      <w:pPr>
        <w:tabs>
          <w:tab w:val="num" w:pos="4320"/>
        </w:tabs>
        <w:ind w:left="4320" w:hanging="360"/>
      </w:pPr>
      <w:rPr>
        <w:rFonts w:ascii="Arial" w:hAnsi="Arial" w:hint="default"/>
      </w:rPr>
    </w:lvl>
    <w:lvl w:ilvl="6" w:tplc="E5022026" w:tentative="1">
      <w:start w:val="1"/>
      <w:numFmt w:val="bullet"/>
      <w:lvlText w:val="•"/>
      <w:lvlJc w:val="left"/>
      <w:pPr>
        <w:tabs>
          <w:tab w:val="num" w:pos="5040"/>
        </w:tabs>
        <w:ind w:left="5040" w:hanging="360"/>
      </w:pPr>
      <w:rPr>
        <w:rFonts w:ascii="Arial" w:hAnsi="Arial" w:hint="default"/>
      </w:rPr>
    </w:lvl>
    <w:lvl w:ilvl="7" w:tplc="A1A2324E" w:tentative="1">
      <w:start w:val="1"/>
      <w:numFmt w:val="bullet"/>
      <w:lvlText w:val="•"/>
      <w:lvlJc w:val="left"/>
      <w:pPr>
        <w:tabs>
          <w:tab w:val="num" w:pos="5760"/>
        </w:tabs>
        <w:ind w:left="5760" w:hanging="360"/>
      </w:pPr>
      <w:rPr>
        <w:rFonts w:ascii="Arial" w:hAnsi="Arial" w:hint="default"/>
      </w:rPr>
    </w:lvl>
    <w:lvl w:ilvl="8" w:tplc="6816A33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22476D2"/>
    <w:multiLevelType w:val="hybridMultilevel"/>
    <w:tmpl w:val="72B6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D162FD"/>
    <w:multiLevelType w:val="hybridMultilevel"/>
    <w:tmpl w:val="C2303D00"/>
    <w:lvl w:ilvl="0" w:tplc="7F72D3B2">
      <w:start w:val="1"/>
      <w:numFmt w:val="decimal"/>
      <w:lvlText w:val="%1."/>
      <w:lvlJc w:val="left"/>
      <w:pPr>
        <w:ind w:left="720" w:hanging="360"/>
      </w:pPr>
      <w:rPr>
        <w:rFonts w:asciiTheme="minorHAnsi" w:eastAsiaTheme="minorHAnsi" w:hAnsiTheme="minorHAnsi" w:cstheme="minorHAnsi"/>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5F029F"/>
    <w:multiLevelType w:val="hybridMultilevel"/>
    <w:tmpl w:val="67127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8B"/>
    <w:rsid w:val="00112BF4"/>
    <w:rsid w:val="00133A3B"/>
    <w:rsid w:val="001A6BB0"/>
    <w:rsid w:val="0039759C"/>
    <w:rsid w:val="003F71A2"/>
    <w:rsid w:val="004449AE"/>
    <w:rsid w:val="00495E6F"/>
    <w:rsid w:val="00497B01"/>
    <w:rsid w:val="004B2A76"/>
    <w:rsid w:val="004C556B"/>
    <w:rsid w:val="00530722"/>
    <w:rsid w:val="0055103F"/>
    <w:rsid w:val="006742F7"/>
    <w:rsid w:val="00733887"/>
    <w:rsid w:val="00764BB2"/>
    <w:rsid w:val="007C70E5"/>
    <w:rsid w:val="008918CE"/>
    <w:rsid w:val="00910374"/>
    <w:rsid w:val="00993DAA"/>
    <w:rsid w:val="009B4087"/>
    <w:rsid w:val="00A3154F"/>
    <w:rsid w:val="00A41F8B"/>
    <w:rsid w:val="00B17EBA"/>
    <w:rsid w:val="00B32155"/>
    <w:rsid w:val="00B43120"/>
    <w:rsid w:val="00B96053"/>
    <w:rsid w:val="00BC1845"/>
    <w:rsid w:val="00C26F3D"/>
    <w:rsid w:val="00C9552A"/>
    <w:rsid w:val="00CB33DB"/>
    <w:rsid w:val="00D227EF"/>
    <w:rsid w:val="00D72F2B"/>
    <w:rsid w:val="00D96AA7"/>
    <w:rsid w:val="00DB0989"/>
    <w:rsid w:val="00E1397C"/>
    <w:rsid w:val="00E33864"/>
    <w:rsid w:val="00E40085"/>
    <w:rsid w:val="00E652B3"/>
    <w:rsid w:val="00EE6E29"/>
    <w:rsid w:val="00F039F7"/>
    <w:rsid w:val="51453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D90D"/>
  <w15:chartTrackingRefBased/>
  <w15:docId w15:val="{D0E448DF-8E7A-40C5-98D4-A09920C7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374"/>
    <w:pPr>
      <w:ind w:left="720"/>
      <w:contextualSpacing/>
    </w:pPr>
  </w:style>
  <w:style w:type="character" w:styleId="CommentReference">
    <w:name w:val="annotation reference"/>
    <w:basedOn w:val="DefaultParagraphFont"/>
    <w:uiPriority w:val="99"/>
    <w:semiHidden/>
    <w:unhideWhenUsed/>
    <w:rsid w:val="00497B01"/>
    <w:rPr>
      <w:sz w:val="16"/>
      <w:szCs w:val="16"/>
    </w:rPr>
  </w:style>
  <w:style w:type="paragraph" w:styleId="CommentText">
    <w:name w:val="annotation text"/>
    <w:basedOn w:val="Normal"/>
    <w:link w:val="CommentTextChar"/>
    <w:uiPriority w:val="99"/>
    <w:semiHidden/>
    <w:unhideWhenUsed/>
    <w:rsid w:val="00497B01"/>
    <w:pPr>
      <w:spacing w:line="240" w:lineRule="auto"/>
    </w:pPr>
    <w:rPr>
      <w:sz w:val="20"/>
      <w:szCs w:val="20"/>
    </w:rPr>
  </w:style>
  <w:style w:type="character" w:customStyle="1" w:styleId="CommentTextChar">
    <w:name w:val="Comment Text Char"/>
    <w:basedOn w:val="DefaultParagraphFont"/>
    <w:link w:val="CommentText"/>
    <w:uiPriority w:val="99"/>
    <w:semiHidden/>
    <w:rsid w:val="00497B01"/>
    <w:rPr>
      <w:sz w:val="20"/>
      <w:szCs w:val="20"/>
    </w:rPr>
  </w:style>
  <w:style w:type="paragraph" w:styleId="CommentSubject">
    <w:name w:val="annotation subject"/>
    <w:basedOn w:val="CommentText"/>
    <w:next w:val="CommentText"/>
    <w:link w:val="CommentSubjectChar"/>
    <w:uiPriority w:val="99"/>
    <w:semiHidden/>
    <w:unhideWhenUsed/>
    <w:rsid w:val="00497B01"/>
    <w:rPr>
      <w:b/>
      <w:bCs/>
    </w:rPr>
  </w:style>
  <w:style w:type="character" w:customStyle="1" w:styleId="CommentSubjectChar">
    <w:name w:val="Comment Subject Char"/>
    <w:basedOn w:val="CommentTextChar"/>
    <w:link w:val="CommentSubject"/>
    <w:uiPriority w:val="99"/>
    <w:semiHidden/>
    <w:rsid w:val="00497B01"/>
    <w:rPr>
      <w:b/>
      <w:bCs/>
      <w:sz w:val="20"/>
      <w:szCs w:val="20"/>
    </w:rPr>
  </w:style>
  <w:style w:type="paragraph" w:styleId="BalloonText">
    <w:name w:val="Balloon Text"/>
    <w:basedOn w:val="Normal"/>
    <w:link w:val="BalloonTextChar"/>
    <w:uiPriority w:val="99"/>
    <w:semiHidden/>
    <w:unhideWhenUsed/>
    <w:rsid w:val="00497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B01"/>
    <w:rPr>
      <w:rFonts w:ascii="Segoe UI" w:hAnsi="Segoe UI" w:cs="Segoe UI"/>
      <w:sz w:val="18"/>
      <w:szCs w:val="18"/>
    </w:rPr>
  </w:style>
  <w:style w:type="paragraph" w:customStyle="1" w:styleId="Default">
    <w:name w:val="Default"/>
    <w:rsid w:val="00D96AA7"/>
    <w:pPr>
      <w:autoSpaceDE w:val="0"/>
      <w:autoSpaceDN w:val="0"/>
      <w:adjustRightInd w:val="0"/>
      <w:spacing w:after="0" w:line="240" w:lineRule="auto"/>
    </w:pPr>
    <w:rPr>
      <w:rFonts w:ascii="Georgia" w:hAnsi="Georgia" w:cs="Georgia"/>
      <w:color w:val="000000"/>
      <w:sz w:val="24"/>
      <w:szCs w:val="24"/>
    </w:rPr>
  </w:style>
  <w:style w:type="table" w:styleId="TableGrid">
    <w:name w:val="Table Grid"/>
    <w:basedOn w:val="TableNormal"/>
    <w:uiPriority w:val="39"/>
    <w:rsid w:val="00D72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339388">
      <w:bodyDiv w:val="1"/>
      <w:marLeft w:val="0"/>
      <w:marRight w:val="0"/>
      <w:marTop w:val="0"/>
      <w:marBottom w:val="0"/>
      <w:divBdr>
        <w:top w:val="none" w:sz="0" w:space="0" w:color="auto"/>
        <w:left w:val="none" w:sz="0" w:space="0" w:color="auto"/>
        <w:bottom w:val="none" w:sz="0" w:space="0" w:color="auto"/>
        <w:right w:val="none" w:sz="0" w:space="0" w:color="auto"/>
      </w:divBdr>
    </w:div>
    <w:div w:id="817763580">
      <w:bodyDiv w:val="1"/>
      <w:marLeft w:val="0"/>
      <w:marRight w:val="0"/>
      <w:marTop w:val="0"/>
      <w:marBottom w:val="0"/>
      <w:divBdr>
        <w:top w:val="none" w:sz="0" w:space="0" w:color="auto"/>
        <w:left w:val="none" w:sz="0" w:space="0" w:color="auto"/>
        <w:bottom w:val="none" w:sz="0" w:space="0" w:color="auto"/>
        <w:right w:val="none" w:sz="0" w:space="0" w:color="auto"/>
      </w:divBdr>
      <w:divsChild>
        <w:div w:id="694501515">
          <w:marLeft w:val="547"/>
          <w:marRight w:val="0"/>
          <w:marTop w:val="115"/>
          <w:marBottom w:val="0"/>
          <w:divBdr>
            <w:top w:val="none" w:sz="0" w:space="0" w:color="auto"/>
            <w:left w:val="none" w:sz="0" w:space="0" w:color="auto"/>
            <w:bottom w:val="none" w:sz="0" w:space="0" w:color="auto"/>
            <w:right w:val="none" w:sz="0" w:space="0" w:color="auto"/>
          </w:divBdr>
        </w:div>
      </w:divsChild>
    </w:div>
    <w:div w:id="196280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27737A3592624FAA326C640BD8F428" ma:contentTypeVersion="9" ma:contentTypeDescription="Create a new document." ma:contentTypeScope="" ma:versionID="10ea2e45e72529298d0b7f42f9cc9197">
  <xsd:schema xmlns:xsd="http://www.w3.org/2001/XMLSchema" xmlns:xs="http://www.w3.org/2001/XMLSchema" xmlns:p="http://schemas.microsoft.com/office/2006/metadata/properties" xmlns:ns2="81279d0c-a75e-4b18-924a-2392e8fdcd02" xmlns:ns3="3924dff4-1470-4e25-a710-54312f6e9f1b" targetNamespace="http://schemas.microsoft.com/office/2006/metadata/properties" ma:root="true" ma:fieldsID="eecbbdbc5621df1c6e4b1b936a6a5813" ns2:_="" ns3:_="">
    <xsd:import namespace="81279d0c-a75e-4b18-924a-2392e8fdcd02"/>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79d0c-a75e-4b18-924a-2392e8fdc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D8F2B-F987-47BD-BD8D-0D6EBD7749EE}">
  <ds:schemaRefs>
    <ds:schemaRef ds:uri="http://schemas.microsoft.com/sharepoint/v3/contenttype/forms"/>
  </ds:schemaRefs>
</ds:datastoreItem>
</file>

<file path=customXml/itemProps2.xml><?xml version="1.0" encoding="utf-8"?>
<ds:datastoreItem xmlns:ds="http://schemas.openxmlformats.org/officeDocument/2006/customXml" ds:itemID="{ECCD7E49-1C31-4BF6-BDDA-BE5111B007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B59330-C3FA-4640-AE99-221E128C0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79d0c-a75e-4b18-924a-2392e8fdcd02"/>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Finnerty, Patricia</dc:creator>
  <cp:keywords/>
  <dc:description/>
  <cp:lastModifiedBy>Finnerty, Patricia</cp:lastModifiedBy>
  <cp:revision>34</cp:revision>
  <dcterms:created xsi:type="dcterms:W3CDTF">2018-11-06T15:22:00Z</dcterms:created>
  <dcterms:modified xsi:type="dcterms:W3CDTF">2019-11-04T18:31:00Z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0x010100D427737A3592624FAA326C640BD8F428</vt:lpwstr>
  </property>
</Properties>
</file>