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E3A7C" w14:textId="12A44FCA" w:rsidR="006C0F7C" w:rsidRDefault="003F086F">
      <w:pPr>
        <w:sectPr w:rsidR="006C0F7C" w:rsidSect="00D963A5">
          <w:headerReference w:type="even" r:id="rId9"/>
          <w:headerReference w:type="default" r:id="rId10"/>
          <w:pgSz w:w="12240" w:h="15840"/>
          <w:pgMar w:top="1440" w:right="1440" w:bottom="1440" w:left="1440" w:header="720" w:footer="720" w:gutter="0"/>
          <w:cols w:space="720"/>
          <w:docGrid w:linePitch="360"/>
        </w:sectPr>
      </w:pPr>
      <w:r>
        <w:rPr>
          <w:noProof/>
          <w:color w:val="2B579A"/>
          <w:shd w:val="clear" w:color="auto" w:fill="E6E6E6"/>
        </w:rPr>
        <mc:AlternateContent>
          <mc:Choice Requires="wps">
            <w:drawing>
              <wp:anchor distT="0" distB="0" distL="114300" distR="114300" simplePos="0" relativeHeight="251658246" behindDoc="0" locked="0" layoutInCell="1" allowOverlap="1" wp14:anchorId="436218F6" wp14:editId="0FE55D1E">
                <wp:simplePos x="0" y="0"/>
                <wp:positionH relativeFrom="margin">
                  <wp:posOffset>30278</wp:posOffset>
                </wp:positionH>
                <wp:positionV relativeFrom="paragraph">
                  <wp:posOffset>5365287</wp:posOffset>
                </wp:positionV>
                <wp:extent cx="6043518" cy="3601085"/>
                <wp:effectExtent l="0" t="0" r="0" b="0"/>
                <wp:wrapNone/>
                <wp:docPr id="2081904707" name="Rectangle 2081904707"/>
                <wp:cNvGraphicFramePr/>
                <a:graphic xmlns:a="http://schemas.openxmlformats.org/drawingml/2006/main">
                  <a:graphicData uri="http://schemas.microsoft.com/office/word/2010/wordprocessingShape">
                    <wps:wsp>
                      <wps:cNvSpPr/>
                      <wps:spPr>
                        <a:xfrm>
                          <a:off x="0" y="0"/>
                          <a:ext cx="6043518" cy="3601085"/>
                        </a:xfrm>
                        <a:prstGeom prst="rect">
                          <a:avLst/>
                        </a:prstGeom>
                        <a:ln>
                          <a:noFill/>
                        </a:ln>
                      </wps:spPr>
                      <wps:txbx>
                        <w:txbxContent>
                          <w:p w14:paraId="396BC19A" w14:textId="77777777" w:rsidR="000D4373" w:rsidRDefault="006C0F7C" w:rsidP="006C0F7C">
                            <w:pPr>
                              <w:spacing w:after="160" w:line="259" w:lineRule="auto"/>
                              <w:rPr>
                                <w:color w:val="FFFFFF"/>
                                <w:sz w:val="44"/>
                              </w:rPr>
                            </w:pPr>
                            <w:r>
                              <w:rPr>
                                <w:color w:val="FFFFFF"/>
                                <w:sz w:val="44"/>
                              </w:rPr>
                              <w:t>NEEDS ASSESSMENT REPORT</w:t>
                            </w:r>
                            <w:r w:rsidR="00DF3AA5">
                              <w:rPr>
                                <w:color w:val="FFFFFF"/>
                                <w:sz w:val="44"/>
                              </w:rPr>
                              <w:t xml:space="preserve"> </w:t>
                            </w:r>
                          </w:p>
                          <w:p w14:paraId="256BF72E" w14:textId="4CA2B978" w:rsidR="00EA43B5" w:rsidRPr="00095E80" w:rsidRDefault="000D4373" w:rsidP="006C0F7C">
                            <w:pPr>
                              <w:spacing w:after="160" w:line="259" w:lineRule="auto"/>
                              <w:rPr>
                                <w:color w:val="FFFFFF"/>
                                <w:sz w:val="44"/>
                              </w:rPr>
                            </w:pPr>
                            <w:r w:rsidRPr="00095E80">
                              <w:rPr>
                                <w:color w:val="FFFFFF"/>
                                <w:sz w:val="44"/>
                              </w:rPr>
                              <w:t xml:space="preserve">2023 </w:t>
                            </w:r>
                            <w:r w:rsidR="00DF3AA5" w:rsidRPr="00095E80">
                              <w:rPr>
                                <w:color w:val="FFFFFF"/>
                                <w:sz w:val="44"/>
                              </w:rPr>
                              <w:t>AMENDMENT</w:t>
                            </w:r>
                          </w:p>
                          <w:p w14:paraId="1F896FD4" w14:textId="1F52DF43" w:rsidR="003F086F" w:rsidRDefault="003F086F" w:rsidP="006C0F7C">
                            <w:pPr>
                              <w:spacing w:after="160" w:line="259" w:lineRule="auto"/>
                              <w:rPr>
                                <w:color w:val="FFFFFF"/>
                                <w:sz w:val="44"/>
                              </w:rPr>
                            </w:pPr>
                            <w:r w:rsidRPr="00095E80">
                              <w:rPr>
                                <w:color w:val="FFFFFF"/>
                                <w:sz w:val="44"/>
                              </w:rPr>
                              <w:t xml:space="preserve">Updated January </w:t>
                            </w:r>
                            <w:r w:rsidR="00E25126" w:rsidRPr="00095E80">
                              <w:rPr>
                                <w:color w:val="FFFFFF"/>
                                <w:sz w:val="44"/>
                              </w:rPr>
                              <w:t>23</w:t>
                            </w:r>
                            <w:r w:rsidRPr="00095E80">
                              <w:rPr>
                                <w:color w:val="FFFFFF"/>
                                <w:sz w:val="44"/>
                              </w:rPr>
                              <w:t>, 2024</w:t>
                            </w:r>
                          </w:p>
                          <w:p w14:paraId="44A5861F" w14:textId="77777777" w:rsidR="003F086F" w:rsidRDefault="003F086F" w:rsidP="006C0F7C">
                            <w:pPr>
                              <w:spacing w:after="160" w:line="259" w:lineRule="auto"/>
                              <w:rPr>
                                <w:color w:val="FFFFFF"/>
                                <w:sz w:val="44"/>
                              </w:rPr>
                            </w:pPr>
                          </w:p>
                          <w:p w14:paraId="2B431BBC" w14:textId="77777777" w:rsidR="00EA43B5" w:rsidRDefault="00EA43B5" w:rsidP="006C0F7C">
                            <w:pPr>
                              <w:spacing w:after="160" w:line="259" w:lineRule="auto"/>
                              <w:rPr>
                                <w:color w:val="FFFFFF"/>
                                <w:sz w:val="44"/>
                              </w:rPr>
                            </w:pPr>
                          </w:p>
                          <w:p w14:paraId="462B3D3F" w14:textId="77777777" w:rsidR="00EA43B5" w:rsidRDefault="00EA43B5" w:rsidP="006C0F7C">
                            <w:pPr>
                              <w:spacing w:after="160" w:line="259" w:lineRule="auto"/>
                              <w:rPr>
                                <w:color w:val="FFFFFF"/>
                                <w:sz w:val="44"/>
                              </w:rPr>
                            </w:pPr>
                          </w:p>
                          <w:p w14:paraId="01C8A1B0" w14:textId="77777777" w:rsidR="006C0F7C" w:rsidRDefault="006C0F7C" w:rsidP="006C0F7C">
                            <w:pPr>
                              <w:spacing w:after="160" w:line="259" w:lineRule="auto"/>
                            </w:pPr>
                            <w:r>
                              <w:rPr>
                                <w:noProof/>
                                <w:color w:val="FFFFFF"/>
                                <w:sz w:val="44"/>
                                <w:shd w:val="clear" w:color="auto" w:fill="E6E6E6"/>
                              </w:rPr>
                              <w:drawing>
                                <wp:inline distT="0" distB="0" distL="0" distR="0" wp14:anchorId="3596E9A2" wp14:editId="414624D3">
                                  <wp:extent cx="3360420" cy="702310"/>
                                  <wp:effectExtent l="0" t="0" r="5080" b="0"/>
                                  <wp:docPr id="68350486" name="Picture 6835048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42876" name="Picture 2" descr="Graphical user interfac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559373" cy="743890"/>
                                          </a:xfrm>
                                          <a:prstGeom prst="rect">
                                            <a:avLst/>
                                          </a:prstGeom>
                                        </pic:spPr>
                                      </pic:pic>
                                    </a:graphicData>
                                  </a:graphic>
                                </wp:inline>
                              </w:drawing>
                            </w:r>
                          </w:p>
                          <w:p w14:paraId="08EF9DC1" w14:textId="77777777" w:rsidR="006C0F7C" w:rsidRDefault="006C0F7C" w:rsidP="006C0F7C">
                            <w:pPr>
                              <w:spacing w:after="160" w:line="259" w:lineRule="auto"/>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6218F6" id="Rectangle 2081904707" o:spid="_x0000_s1026" style="position:absolute;margin-left:2.4pt;margin-top:422.45pt;width:475.85pt;height:283.5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sVLnwEAADUDAAAOAAAAZHJzL2Uyb0RvYy54bWysUsFu2zAMvQ/oPwi6L3LaNSiMOMWwokOB&#13;&#10;Yi3Q7QMUWYoFyKJKKbGzrx8lO8mw3YZd6CeSJh8fub4fe8cOGqMF3/DlouJMewWt9buG//j++PGO&#13;&#10;s5ikb6UDrxt+1JHfb64+rIdQ62vowLUaGRXxsR5Cw7uUQi1EVJ3uZVxA0J6CBrCXiZ64Ey3Kgar3&#13;&#10;TlxX1UoMgG1AUDpG8j5MQb4p9Y3RKr0YE3ViruHELRWLxW6zFZu1rHcoQ2fVTEP+A4teWk9Nz6Ue&#13;&#10;ZJJsj/avUr1VCBFMWijoBRhjlS4z0DTL6o9p3joZdJmFxInhLFP8f2XVt8NbeEWSYQixjgTzFKPB&#13;&#10;Pn+JHxuLWMezWHpMTJFzVX26uV3SehXFblbE/u42yykuvweM6auGnmXQcKRtFJHk4TmmKfWUkrs5&#13;&#10;n62HR+vcFM0ecSGWURq348x2C+3xFVkH+POFTtA4GBoOM+L5KqlpjnI20IYbHt/3EjVn7smThPkc&#13;&#10;TgBPYHsCmNwXKEczkfq8T2BsYZ1pTL1ndrSbMvd8R3n5v79L1uXaN78AAAD//wMAUEsDBBQABgAI&#13;&#10;AAAAIQDgOsSQ5gAAAA8BAAAPAAAAZHJzL2Rvd25yZXYueG1sTI9BT8JAEIXvJv6HzZB4ky2kkLZ0&#13;&#10;S4ho8Khggt6W7tA2dmeb7kKrv97xpJdJJu/Nm+/l69G24oq9bxwpmE0jEEilMw1VCt4OT/cJCB80&#13;&#10;Gd06QgVf6GFd3N7kOjNuoFe87kMlOIR8phXUIXSZlL6s0Wo/dR0Sa2fXWx147Stpej1wuG3lPIqW&#13;&#10;0uqG+EOtO3yosfzcX6yCXdJt3p/d91C1jx+748sx3R7SoNTdZNyueGxWIAKO4e8CfjswPxQMdnIX&#13;&#10;Ml60CmKmDwqSOE5BsJ4ulgsQJzbGs3kEssjl/x7FDwAAAP//AwBQSwECLQAUAAYACAAAACEAtoM4&#13;&#10;kv4AAADhAQAAEwAAAAAAAAAAAAAAAAAAAAAAW0NvbnRlbnRfVHlwZXNdLnhtbFBLAQItABQABgAI&#13;&#10;AAAAIQA4/SH/1gAAAJQBAAALAAAAAAAAAAAAAAAAAC8BAABfcmVscy8ucmVsc1BLAQItABQABgAI&#13;&#10;AAAAIQCnUsVLnwEAADUDAAAOAAAAAAAAAAAAAAAAAC4CAABkcnMvZTJvRG9jLnhtbFBLAQItABQA&#13;&#10;BgAIAAAAIQDgOsSQ5gAAAA8BAAAPAAAAAAAAAAAAAAAAAPkDAABkcnMvZG93bnJldi54bWxQSwUG&#13;&#10;AAAAAAQABADzAAAADAUAAAAA&#13;&#10;" filled="f" stroked="f">
                <v:textbox inset="0,0,0,0">
                  <w:txbxContent>
                    <w:p w14:paraId="396BC19A" w14:textId="77777777" w:rsidR="000D4373" w:rsidRDefault="006C0F7C" w:rsidP="006C0F7C">
                      <w:pPr>
                        <w:spacing w:after="160" w:line="259" w:lineRule="auto"/>
                        <w:rPr>
                          <w:color w:val="FFFFFF"/>
                          <w:sz w:val="44"/>
                        </w:rPr>
                      </w:pPr>
                      <w:r>
                        <w:rPr>
                          <w:color w:val="FFFFFF"/>
                          <w:sz w:val="44"/>
                        </w:rPr>
                        <w:t>NEEDS ASSESSMENT REPORT</w:t>
                      </w:r>
                      <w:r w:rsidR="00DF3AA5">
                        <w:rPr>
                          <w:color w:val="FFFFFF"/>
                          <w:sz w:val="44"/>
                        </w:rPr>
                        <w:t xml:space="preserve"> </w:t>
                      </w:r>
                    </w:p>
                    <w:p w14:paraId="256BF72E" w14:textId="4CA2B978" w:rsidR="00EA43B5" w:rsidRPr="00095E80" w:rsidRDefault="000D4373" w:rsidP="006C0F7C">
                      <w:pPr>
                        <w:spacing w:after="160" w:line="259" w:lineRule="auto"/>
                        <w:rPr>
                          <w:color w:val="FFFFFF"/>
                          <w:sz w:val="44"/>
                        </w:rPr>
                      </w:pPr>
                      <w:r w:rsidRPr="00095E80">
                        <w:rPr>
                          <w:color w:val="FFFFFF"/>
                          <w:sz w:val="44"/>
                        </w:rPr>
                        <w:t xml:space="preserve">2023 </w:t>
                      </w:r>
                      <w:r w:rsidR="00DF3AA5" w:rsidRPr="00095E80">
                        <w:rPr>
                          <w:color w:val="FFFFFF"/>
                          <w:sz w:val="44"/>
                        </w:rPr>
                        <w:t>AMENDMENT</w:t>
                      </w:r>
                    </w:p>
                    <w:p w14:paraId="1F896FD4" w14:textId="1F52DF43" w:rsidR="003F086F" w:rsidRDefault="003F086F" w:rsidP="006C0F7C">
                      <w:pPr>
                        <w:spacing w:after="160" w:line="259" w:lineRule="auto"/>
                        <w:rPr>
                          <w:color w:val="FFFFFF"/>
                          <w:sz w:val="44"/>
                        </w:rPr>
                      </w:pPr>
                      <w:r w:rsidRPr="00095E80">
                        <w:rPr>
                          <w:color w:val="FFFFFF"/>
                          <w:sz w:val="44"/>
                        </w:rPr>
                        <w:t xml:space="preserve">Updated January </w:t>
                      </w:r>
                      <w:r w:rsidR="00E25126" w:rsidRPr="00095E80">
                        <w:rPr>
                          <w:color w:val="FFFFFF"/>
                          <w:sz w:val="44"/>
                        </w:rPr>
                        <w:t>23</w:t>
                      </w:r>
                      <w:r w:rsidRPr="00095E80">
                        <w:rPr>
                          <w:color w:val="FFFFFF"/>
                          <w:sz w:val="44"/>
                        </w:rPr>
                        <w:t>, 2024</w:t>
                      </w:r>
                    </w:p>
                    <w:p w14:paraId="44A5861F" w14:textId="77777777" w:rsidR="003F086F" w:rsidRDefault="003F086F" w:rsidP="006C0F7C">
                      <w:pPr>
                        <w:spacing w:after="160" w:line="259" w:lineRule="auto"/>
                        <w:rPr>
                          <w:color w:val="FFFFFF"/>
                          <w:sz w:val="44"/>
                        </w:rPr>
                      </w:pPr>
                    </w:p>
                    <w:p w14:paraId="2B431BBC" w14:textId="77777777" w:rsidR="00EA43B5" w:rsidRDefault="00EA43B5" w:rsidP="006C0F7C">
                      <w:pPr>
                        <w:spacing w:after="160" w:line="259" w:lineRule="auto"/>
                        <w:rPr>
                          <w:color w:val="FFFFFF"/>
                          <w:sz w:val="44"/>
                        </w:rPr>
                      </w:pPr>
                    </w:p>
                    <w:p w14:paraId="462B3D3F" w14:textId="77777777" w:rsidR="00EA43B5" w:rsidRDefault="00EA43B5" w:rsidP="006C0F7C">
                      <w:pPr>
                        <w:spacing w:after="160" w:line="259" w:lineRule="auto"/>
                        <w:rPr>
                          <w:color w:val="FFFFFF"/>
                          <w:sz w:val="44"/>
                        </w:rPr>
                      </w:pPr>
                    </w:p>
                    <w:p w14:paraId="01C8A1B0" w14:textId="77777777" w:rsidR="006C0F7C" w:rsidRDefault="006C0F7C" w:rsidP="006C0F7C">
                      <w:pPr>
                        <w:spacing w:after="160" w:line="259" w:lineRule="auto"/>
                      </w:pPr>
                      <w:r>
                        <w:rPr>
                          <w:noProof/>
                          <w:color w:val="FFFFFF"/>
                          <w:sz w:val="44"/>
                          <w:shd w:val="clear" w:color="auto" w:fill="E6E6E6"/>
                        </w:rPr>
                        <w:drawing>
                          <wp:inline distT="0" distB="0" distL="0" distR="0" wp14:anchorId="3596E9A2" wp14:editId="414624D3">
                            <wp:extent cx="3360420" cy="702310"/>
                            <wp:effectExtent l="0" t="0" r="5080" b="0"/>
                            <wp:docPr id="68350486" name="Picture 6835048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42876" name="Picture 2" descr="Graphical user interfac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559373" cy="743890"/>
                                    </a:xfrm>
                                    <a:prstGeom prst="rect">
                                      <a:avLst/>
                                    </a:prstGeom>
                                  </pic:spPr>
                                </pic:pic>
                              </a:graphicData>
                            </a:graphic>
                          </wp:inline>
                        </w:drawing>
                      </w:r>
                    </w:p>
                    <w:p w14:paraId="08EF9DC1" w14:textId="77777777" w:rsidR="006C0F7C" w:rsidRDefault="006C0F7C" w:rsidP="006C0F7C">
                      <w:pPr>
                        <w:spacing w:after="160" w:line="259" w:lineRule="auto"/>
                      </w:pPr>
                    </w:p>
                  </w:txbxContent>
                </v:textbox>
                <w10:wrap anchorx="margin"/>
              </v:rect>
            </w:pict>
          </mc:Fallback>
        </mc:AlternateContent>
      </w:r>
      <w:r w:rsidR="00DB750F">
        <w:rPr>
          <w:noProof/>
          <w:color w:val="2B579A"/>
          <w:shd w:val="clear" w:color="auto" w:fill="E6E6E6"/>
        </w:rPr>
        <mc:AlternateContent>
          <mc:Choice Requires="wps">
            <w:drawing>
              <wp:anchor distT="0" distB="0" distL="114300" distR="114300" simplePos="0" relativeHeight="251658248" behindDoc="0" locked="0" layoutInCell="1" allowOverlap="1" wp14:anchorId="2BC842CB" wp14:editId="281CBF4B">
                <wp:simplePos x="0" y="0"/>
                <wp:positionH relativeFrom="margin">
                  <wp:align>center</wp:align>
                </wp:positionH>
                <wp:positionV relativeFrom="paragraph">
                  <wp:posOffset>8165562</wp:posOffset>
                </wp:positionV>
                <wp:extent cx="6400800" cy="0"/>
                <wp:effectExtent l="0" t="0" r="12700" b="12700"/>
                <wp:wrapNone/>
                <wp:docPr id="1440594785" name="Freeform: Shape 1440594785"/>
                <wp:cNvGraphicFramePr/>
                <a:graphic xmlns:a="http://schemas.openxmlformats.org/drawingml/2006/main">
                  <a:graphicData uri="http://schemas.microsoft.com/office/word/2010/wordprocessingShape">
                    <wps:wsp>
                      <wps:cNvSpPr/>
                      <wps:spPr>
                        <a:xfrm>
                          <a:off x="0" y="0"/>
                          <a:ext cx="6400800" cy="0"/>
                        </a:xfrm>
                        <a:custGeom>
                          <a:avLst/>
                          <a:gdLst/>
                          <a:ahLst/>
                          <a:cxnLst/>
                          <a:rect l="0" t="0" r="0" b="0"/>
                          <a:pathLst>
                            <a:path w="6400800">
                              <a:moveTo>
                                <a:pt x="0" y="0"/>
                              </a:moveTo>
                              <a:lnTo>
                                <a:pt x="64008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7E763384">
              <v:shape id="Freeform: Shape 1440594785" style="position:absolute;margin-left:0;margin-top:642.95pt;width:7in;height:0;z-index:251658248;visibility:visible;mso-wrap-style:square;mso-wrap-distance-left:9pt;mso-wrap-distance-top:0;mso-wrap-distance-right:9pt;mso-wrap-distance-bottom:0;mso-position-horizontal:center;mso-position-horizontal-relative:margin;mso-position-vertical:absolute;mso-position-vertical-relative:text;v-text-anchor:top" coordsize="6400800,0" o:spid="_x0000_s1026" filled="f" strokecolor="white" strokeweight="1pt" path="m,l6400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z19wEAAH0EAAAOAAAAZHJzL2Uyb0RvYy54bWysVE1v2zAMvQ/YfxB8X+wEQ1cEiXtY0V2G&#10;bVi7H8DIUixAX5BU2/n3o+iPGCnQwzAfZFoUHx+fSB8eBqNZJ0JUzh6L7aYqmLDcNcqej8Wfl6dP&#10;9wWLCWwD2llxLC4iFg/1xw+H3u/FzrVONyIwBLFx3/tj0abk92UZeSsMxI3zwqJTumAg4Wc4l02A&#10;HtGNLndVdVf2LjQ+OC5ixN3H0VnUhC+l4OmnlFEkpo8Fcku0BlpPeS3rA+zPAXyr+EQD/oGFAWUx&#10;6QL1CAnYa1BvoIziwUUn04Y7UzopFRdUA1azrW6qeW7BC6oFxYl+kSn+P1j+o3v2vwLK0Pu4j2jm&#10;KgYZTH4jPzaQWJdFLDEkxnHz7nNV3VeoKZ995TWQv8b0TTgCge57TKPOzWxBO1t8sLMZ8LbevScP&#10;KcdlZtlk/ZVF3jOuEy+OvOmGNlK7erVdn1rqWJUxnsCgnKY+TAalRntdnLaZxXb3hZQA7GCpIVEr&#10;GJWwtbUy6K/yk5sNw7XF11VtstJFi0xc299CMtWgvlsCieF8+qoD6wAb+ImeBQaP5hiptF6iqrdR&#10;lHvcB+1bGLFmNlMCYjYhZVBBs3MLyyc24wDhhOP1z2OElS1BRMvZtMRbHH7ivao2myfXXKj7SBDs&#10;ceIxzWMeovU3yXb9a9R/AQAA//8DAFBLAwQUAAYACAAAACEAQnPQR94AAAAQAQAADwAAAGRycy9k&#10;b3ducmV2LnhtbEyPQU+DQBCF7yb9D5tp4s0ulGiQsjSNhrNae/C4ZadAZGcJuxT4904PRi+TzPcy&#10;b97L97PtxBUH3zpSEG8iEEiVMy3VCk6f5UMKwgdNRneOUMGCHvbF6i7XmXETfeD1GGrBJuQzraAJ&#10;oc+k9FWDVvuN65FYu7jB6sDrUEsz6InNbSe3UfQkrW6JPzS6x5cGq+/jaBVccHkr4yRJpq9qPMXl&#10;cqD0fVLqfj2/7ngcdiACzuHvAm4dOD8UHOzsRjJedAq4TWC6TR+fQdz0KEqZnX+ZLHL5v0jxAwAA&#10;//8DAFBLAQItABQABgAIAAAAIQC2gziS/gAAAOEBAAATAAAAAAAAAAAAAAAAAAAAAABbQ29udGVu&#10;dF9UeXBlc10ueG1sUEsBAi0AFAAGAAgAAAAhADj9If/WAAAAlAEAAAsAAAAAAAAAAAAAAAAALwEA&#10;AF9yZWxzLy5yZWxzUEsBAi0AFAAGAAgAAAAhAHtQrPX3AQAAfQQAAA4AAAAAAAAAAAAAAAAALgIA&#10;AGRycy9lMm9Eb2MueG1sUEsBAi0AFAAGAAgAAAAhAEJz0EfeAAAAEAEAAA8AAAAAAAAAAAAAAAAA&#10;UQQAAGRycy9kb3ducmV2LnhtbFBLBQYAAAAABAAEAPMAAABcBQAAAAA=&#10;" w14:anchorId="0E8F990E">
                <v:stroke miterlimit="1" joinstyle="miter"/>
                <v:path textboxrect="0,0,6400800,0" arrowok="t"/>
                <w10:wrap anchorx="margin"/>
              </v:shape>
            </w:pict>
          </mc:Fallback>
        </mc:AlternateContent>
      </w:r>
      <w:r w:rsidR="006C0F7C">
        <w:rPr>
          <w:noProof/>
          <w:color w:val="2B579A"/>
          <w:shd w:val="clear" w:color="auto" w:fill="E6E6E6"/>
        </w:rPr>
        <mc:AlternateContent>
          <mc:Choice Requires="wps">
            <w:drawing>
              <wp:anchor distT="0" distB="0" distL="114300" distR="114300" simplePos="0" relativeHeight="251658241" behindDoc="0" locked="0" layoutInCell="1" allowOverlap="1" wp14:anchorId="768B6EDE" wp14:editId="3BA9DC61">
                <wp:simplePos x="0" y="0"/>
                <wp:positionH relativeFrom="margin">
                  <wp:align>center</wp:align>
                </wp:positionH>
                <wp:positionV relativeFrom="paragraph">
                  <wp:posOffset>-985764</wp:posOffset>
                </wp:positionV>
                <wp:extent cx="7772400" cy="10093570"/>
                <wp:effectExtent l="0" t="0" r="0" b="3175"/>
                <wp:wrapNone/>
                <wp:docPr id="211779" name="Freeform: Shape 211779"/>
                <wp:cNvGraphicFramePr/>
                <a:graphic xmlns:a="http://schemas.openxmlformats.org/drawingml/2006/main">
                  <a:graphicData uri="http://schemas.microsoft.com/office/word/2010/wordprocessingShape">
                    <wps:wsp>
                      <wps:cNvSpPr/>
                      <wps:spPr>
                        <a:xfrm>
                          <a:off x="0" y="0"/>
                          <a:ext cx="7772400" cy="1009357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001F5C"/>
                        </a:fillRef>
                        <a:effectRef idx="0">
                          <a:scrgbClr r="0" g="0" b="0"/>
                        </a:effectRef>
                        <a:fontRef idx="none"/>
                      </wps:style>
                      <wps:txbx>
                        <w:txbxContent>
                          <w:p w14:paraId="7B0782B1" w14:textId="77777777" w:rsidR="006C0F7C" w:rsidRDefault="006C0F7C" w:rsidP="006C0F7C">
                            <w:pPr>
                              <w:jc w:val="center"/>
                            </w:pPr>
                          </w:p>
                        </w:txbxContent>
                      </wps:txbx>
                      <wps:bodyPr>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9C7784">
              <v:shape id="Freeform: Shape 211779" style="position:absolute;margin-left:0;margin-top:-77.6pt;width:612pt;height:794.7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7772400,10058400" o:spid="_x0000_s1027" fillcolor="#001f5c" stroked="f" strokeweight="0" o:spt="100" adj="-11796480,,5400" path="m,l7772400,r,10058400l,10058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41NgIAADkFAAAOAAAAZHJzL2Uyb0RvYy54bWysVNuO0zAQfUfiH6y80ySF0qVqu0K7Wl4Q&#10;IHb5ANexG0uObdluk/49M5NLoyIQQuTBmYxnzsw5znh73zWGnWWI2tldVi6KjEkrXKXtcZf9eHl6&#10;c5exmLituHFW7rKLjNn9/vWrbes3culqZyoZGIDYuGn9LqtT8ps8j6KWDY8L56WFTeVCwxN8hmNe&#10;Bd4CemPyZVG8z1sXKh+ckDGC97HfzPaEr5QU6atSUSZmdhn0lmgNtB5wzfdbvjkG7msthjb4P3TR&#10;cG2h6AT1yBNnp6B/gWq0CC46lRbCNblTSgtJHIBNWdywea65l8QFxIl+kin+P1jx5fzsvwWQofVx&#10;E8FEFp0KDb6hP9aRWJdJLNklJsC5Xq+X7wrQVMBeWRQf3q7WpGd+zRenmD5JR1j8/DmmXu5qtHg9&#10;WqKzoxng0P54XJ4nzMMG0WTtrJmaelndYWcY0LizfHEUmm6oQJ/XXWPnURO3kTbEjhHj2xPePBJE&#10;6AsDy98mgGC9Xn8bOmra1wVc5EwFJh3AOVfaWJQET4bDRCnDUy+FTjBqRjcg0XJdgEBjn4B2PX2y&#10;0sVIFM3Y71IxXdFPgI4YjocHE9iZ40DRQ+Dc+JoP3gF3CB20ABzMV9qYCbKk1BvI8mn1MCAMwZgn&#10;aZanzP5woxi66QcabhwgPY41iDIlUWVn05Rv4TKiIjO2aKbu0AFdUAh30XNw1aUfCus+npJTGn9i&#10;0mvcog+YT2I63CV4Acy/KeV64+1/AgAA//8DAFBLAwQUAAYACAAAACEAlVB5PeYAAAAQAQAADwAA&#10;AGRycy9kb3ducmV2LnhtbEyPQW/CMAyF75P2HyJP2g1SSjtNpSnqNu2ENgTsALfQmKZak1RNgHa/&#10;fua0XSzbT35+X74cTMsu2PvGWQGzaQQMbeVUY2sBX7v3yTMwH6RVsnUWBYzoYVnc3+UyU+5qN3jZ&#10;hpqRifWZFKBD6DLOfaXRSD91HVrSTq43MtDY11z18krmpuVxFD1xIxtLH7Ts8FVj9b09GwH1YTyt&#10;ftJyXO1Lvfv82LiXNSZCPD4Mbwsq5QJYwCH8XcCNgfJDQcGO7myVZ60AogkCJrM0jYHd9DhOaHek&#10;Lpknc+BFzv+DFL8AAAD//wMAUEsBAi0AFAAGAAgAAAAhALaDOJL+AAAA4QEAABMAAAAAAAAAAAAA&#10;AAAAAAAAAFtDb250ZW50X1R5cGVzXS54bWxQSwECLQAUAAYACAAAACEAOP0h/9YAAACUAQAACwAA&#10;AAAAAAAAAAAAAAAvAQAAX3JlbHMvLnJlbHNQSwECLQAUAAYACAAAACEArLw+NTYCAAA5BQAADgAA&#10;AAAAAAAAAAAAAAAuAgAAZHJzL2Uyb0RvYy54bWxQSwECLQAUAAYACAAAACEAlVB5PeYAAAAQAQAA&#10;DwAAAAAAAAAAAAAAAACQBAAAZHJzL2Rvd25yZXYueG1sUEsFBgAAAAAEAAQA8wAAAKMFAAAAAA==&#10;" w14:anchorId="768B6EDE">
                <v:stroke miterlimit="83231f" joinstyle="miter"/>
                <v:formulas/>
                <v:path textboxrect="0,0,7772400,10058400" arrowok="t" o:connecttype="custom"/>
                <v:textbox>
                  <w:txbxContent>
                    <w:p w:rsidR="006C0F7C" w:rsidP="006C0F7C" w:rsidRDefault="006C0F7C" w14:paraId="5A39BBE3" w14:textId="77777777">
                      <w:pPr>
                        <w:jc w:val="center"/>
                      </w:pPr>
                    </w:p>
                  </w:txbxContent>
                </v:textbox>
                <w10:wrap anchorx="margin"/>
              </v:shape>
            </w:pict>
          </mc:Fallback>
        </mc:AlternateContent>
      </w:r>
      <w:r w:rsidR="006C0F7C">
        <w:rPr>
          <w:noProof/>
          <w:color w:val="2B579A"/>
          <w:shd w:val="clear" w:color="auto" w:fill="E6E6E6"/>
        </w:rPr>
        <mc:AlternateContent>
          <mc:Choice Requires="wps">
            <w:drawing>
              <wp:anchor distT="0" distB="0" distL="114300" distR="114300" simplePos="0" relativeHeight="251658242" behindDoc="0" locked="0" layoutInCell="1" allowOverlap="1" wp14:anchorId="71FB96C6" wp14:editId="5BD41DD8">
                <wp:simplePos x="0" y="0"/>
                <wp:positionH relativeFrom="margin">
                  <wp:posOffset>0</wp:posOffset>
                </wp:positionH>
                <wp:positionV relativeFrom="paragraph">
                  <wp:posOffset>1369695</wp:posOffset>
                </wp:positionV>
                <wp:extent cx="6016625" cy="3475355"/>
                <wp:effectExtent l="0" t="0" r="3175" b="4445"/>
                <wp:wrapNone/>
                <wp:docPr id="1846050101" name="Freeform: Shape 1846050101"/>
                <wp:cNvGraphicFramePr/>
                <a:graphic xmlns:a="http://schemas.openxmlformats.org/drawingml/2006/main">
                  <a:graphicData uri="http://schemas.microsoft.com/office/word/2010/wordprocessingShape">
                    <wps:wsp>
                      <wps:cNvSpPr/>
                      <wps:spPr>
                        <a:xfrm>
                          <a:off x="0" y="0"/>
                          <a:ext cx="6016625" cy="3475355"/>
                        </a:xfrm>
                        <a:custGeom>
                          <a:avLst/>
                          <a:gdLst/>
                          <a:ahLst/>
                          <a:cxnLst/>
                          <a:rect l="0" t="0" r="0" b="0"/>
                          <a:pathLst>
                            <a:path w="6016854" h="3475609">
                              <a:moveTo>
                                <a:pt x="782536" y="0"/>
                              </a:moveTo>
                              <a:cubicBezTo>
                                <a:pt x="782536" y="124346"/>
                                <a:pt x="782853" y="248704"/>
                                <a:pt x="782853" y="373050"/>
                              </a:cubicBezTo>
                              <a:lnTo>
                                <a:pt x="799960" y="373050"/>
                              </a:lnTo>
                              <a:cubicBezTo>
                                <a:pt x="948550" y="373050"/>
                                <a:pt x="1097128" y="373164"/>
                                <a:pt x="1245718" y="373266"/>
                              </a:cubicBezTo>
                              <a:cubicBezTo>
                                <a:pt x="1396949" y="373367"/>
                                <a:pt x="1548181" y="373494"/>
                                <a:pt x="1699425" y="373608"/>
                              </a:cubicBezTo>
                              <a:cubicBezTo>
                                <a:pt x="1856131" y="373735"/>
                                <a:pt x="2012836" y="373824"/>
                                <a:pt x="2169554" y="373952"/>
                              </a:cubicBezTo>
                              <a:cubicBezTo>
                                <a:pt x="2324468" y="374066"/>
                                <a:pt x="2479396" y="374193"/>
                                <a:pt x="2634310" y="374294"/>
                              </a:cubicBezTo>
                              <a:cubicBezTo>
                                <a:pt x="2779611" y="374396"/>
                                <a:pt x="2924899" y="374612"/>
                                <a:pt x="3070187" y="374726"/>
                              </a:cubicBezTo>
                              <a:cubicBezTo>
                                <a:pt x="3220237" y="374828"/>
                                <a:pt x="3370288" y="374980"/>
                                <a:pt x="3520338" y="375069"/>
                              </a:cubicBezTo>
                              <a:cubicBezTo>
                                <a:pt x="3677069" y="375171"/>
                                <a:pt x="3833787" y="375297"/>
                                <a:pt x="3990518" y="375424"/>
                              </a:cubicBezTo>
                              <a:cubicBezTo>
                                <a:pt x="4146156" y="375552"/>
                                <a:pt x="4301769" y="375653"/>
                                <a:pt x="4457408" y="375768"/>
                              </a:cubicBezTo>
                              <a:cubicBezTo>
                                <a:pt x="4604220" y="375882"/>
                                <a:pt x="4751032" y="375971"/>
                                <a:pt x="4897857" y="376085"/>
                              </a:cubicBezTo>
                              <a:cubicBezTo>
                                <a:pt x="5050270" y="376200"/>
                                <a:pt x="5202682" y="376403"/>
                                <a:pt x="5355107" y="376403"/>
                              </a:cubicBezTo>
                              <a:lnTo>
                                <a:pt x="5354460" y="395021"/>
                              </a:lnTo>
                              <a:lnTo>
                                <a:pt x="5379161" y="414058"/>
                              </a:lnTo>
                              <a:lnTo>
                                <a:pt x="5411559" y="429514"/>
                              </a:lnTo>
                              <a:lnTo>
                                <a:pt x="5433428" y="444754"/>
                              </a:lnTo>
                              <a:lnTo>
                                <a:pt x="5439639" y="470306"/>
                              </a:lnTo>
                              <a:lnTo>
                                <a:pt x="5441722" y="504901"/>
                              </a:lnTo>
                              <a:lnTo>
                                <a:pt x="5447830" y="535610"/>
                              </a:lnTo>
                              <a:lnTo>
                                <a:pt x="5464874" y="548729"/>
                              </a:lnTo>
                              <a:lnTo>
                                <a:pt x="5521973" y="539382"/>
                              </a:lnTo>
                              <a:lnTo>
                                <a:pt x="5535105" y="543699"/>
                              </a:lnTo>
                              <a:lnTo>
                                <a:pt x="5557711" y="563245"/>
                              </a:lnTo>
                              <a:lnTo>
                                <a:pt x="5585752" y="573557"/>
                              </a:lnTo>
                              <a:lnTo>
                                <a:pt x="5600700" y="599529"/>
                              </a:lnTo>
                              <a:lnTo>
                                <a:pt x="5610492" y="605409"/>
                              </a:lnTo>
                              <a:lnTo>
                                <a:pt x="5623509" y="610667"/>
                              </a:lnTo>
                              <a:lnTo>
                                <a:pt x="5619331" y="623481"/>
                              </a:lnTo>
                              <a:lnTo>
                                <a:pt x="5595773" y="653364"/>
                              </a:lnTo>
                              <a:lnTo>
                                <a:pt x="5617109" y="665125"/>
                              </a:lnTo>
                              <a:lnTo>
                                <a:pt x="5635193" y="671652"/>
                              </a:lnTo>
                              <a:lnTo>
                                <a:pt x="5647716" y="684047"/>
                              </a:lnTo>
                              <a:lnTo>
                                <a:pt x="5652237" y="714236"/>
                              </a:lnTo>
                              <a:lnTo>
                                <a:pt x="5648859" y="727392"/>
                              </a:lnTo>
                              <a:lnTo>
                                <a:pt x="5634888" y="739063"/>
                              </a:lnTo>
                              <a:lnTo>
                                <a:pt x="5631510" y="751967"/>
                              </a:lnTo>
                              <a:lnTo>
                                <a:pt x="5645823" y="804151"/>
                              </a:lnTo>
                              <a:lnTo>
                                <a:pt x="5645480" y="832638"/>
                              </a:lnTo>
                              <a:lnTo>
                                <a:pt x="5639067" y="903707"/>
                              </a:lnTo>
                              <a:lnTo>
                                <a:pt x="5642140" y="917905"/>
                              </a:lnTo>
                              <a:lnTo>
                                <a:pt x="5655310" y="930935"/>
                              </a:lnTo>
                              <a:lnTo>
                                <a:pt x="5707444" y="1043863"/>
                              </a:lnTo>
                              <a:lnTo>
                                <a:pt x="5721515" y="1065302"/>
                              </a:lnTo>
                              <a:lnTo>
                                <a:pt x="5739194" y="1080884"/>
                              </a:lnTo>
                              <a:lnTo>
                                <a:pt x="5785231" y="1092226"/>
                              </a:lnTo>
                              <a:lnTo>
                                <a:pt x="5798084" y="1105154"/>
                              </a:lnTo>
                              <a:lnTo>
                                <a:pt x="5808167" y="1120610"/>
                              </a:lnTo>
                              <a:lnTo>
                                <a:pt x="5822747" y="1133856"/>
                              </a:lnTo>
                              <a:lnTo>
                                <a:pt x="5847791" y="1139127"/>
                              </a:lnTo>
                              <a:lnTo>
                                <a:pt x="5898477" y="1135977"/>
                              </a:lnTo>
                              <a:lnTo>
                                <a:pt x="5918353" y="1148372"/>
                              </a:lnTo>
                              <a:lnTo>
                                <a:pt x="5931713" y="1160564"/>
                              </a:lnTo>
                              <a:lnTo>
                                <a:pt x="5942750" y="1160767"/>
                              </a:lnTo>
                              <a:lnTo>
                                <a:pt x="5952846" y="1155840"/>
                              </a:lnTo>
                              <a:lnTo>
                                <a:pt x="5964720" y="1152575"/>
                              </a:lnTo>
                              <a:lnTo>
                                <a:pt x="5972276" y="1157198"/>
                              </a:lnTo>
                              <a:lnTo>
                                <a:pt x="5977852" y="1167930"/>
                              </a:lnTo>
                              <a:lnTo>
                                <a:pt x="5985738" y="1190104"/>
                              </a:lnTo>
                              <a:lnTo>
                                <a:pt x="5994883" y="1203477"/>
                              </a:lnTo>
                              <a:lnTo>
                                <a:pt x="6010783" y="1233005"/>
                              </a:lnTo>
                              <a:lnTo>
                                <a:pt x="6016244" y="1260234"/>
                              </a:lnTo>
                              <a:lnTo>
                                <a:pt x="6016854" y="1262647"/>
                              </a:lnTo>
                              <a:lnTo>
                                <a:pt x="5996470" y="1276121"/>
                              </a:lnTo>
                              <a:lnTo>
                                <a:pt x="5973229" y="1277493"/>
                              </a:lnTo>
                              <a:lnTo>
                                <a:pt x="5962803" y="1281481"/>
                              </a:lnTo>
                              <a:lnTo>
                                <a:pt x="5948833" y="1293978"/>
                              </a:lnTo>
                              <a:lnTo>
                                <a:pt x="5937822" y="1295362"/>
                              </a:lnTo>
                              <a:lnTo>
                                <a:pt x="5932322" y="1299160"/>
                              </a:lnTo>
                              <a:lnTo>
                                <a:pt x="5929288" y="1304810"/>
                              </a:lnTo>
                              <a:lnTo>
                                <a:pt x="5923788" y="1318298"/>
                              </a:lnTo>
                              <a:lnTo>
                                <a:pt x="5921693" y="1322070"/>
                              </a:lnTo>
                              <a:lnTo>
                                <a:pt x="5865876" y="1374419"/>
                              </a:lnTo>
                              <a:lnTo>
                                <a:pt x="5858218" y="1392720"/>
                              </a:lnTo>
                              <a:lnTo>
                                <a:pt x="5857240" y="1402397"/>
                              </a:lnTo>
                              <a:lnTo>
                                <a:pt x="5847283" y="1440345"/>
                              </a:lnTo>
                              <a:lnTo>
                                <a:pt x="5822747" y="1500594"/>
                              </a:lnTo>
                              <a:lnTo>
                                <a:pt x="5769166" y="1573352"/>
                              </a:lnTo>
                              <a:lnTo>
                                <a:pt x="5755704" y="1584503"/>
                              </a:lnTo>
                              <a:lnTo>
                                <a:pt x="5748338" y="1587347"/>
                              </a:lnTo>
                              <a:lnTo>
                                <a:pt x="5737708" y="1593964"/>
                              </a:lnTo>
                              <a:lnTo>
                                <a:pt x="5727624" y="1601750"/>
                              </a:lnTo>
                              <a:lnTo>
                                <a:pt x="5723306" y="1608366"/>
                              </a:lnTo>
                              <a:lnTo>
                                <a:pt x="5723941" y="1625092"/>
                              </a:lnTo>
                              <a:lnTo>
                                <a:pt x="5723306" y="1628660"/>
                              </a:lnTo>
                              <a:lnTo>
                                <a:pt x="5719724" y="1630134"/>
                              </a:lnTo>
                              <a:lnTo>
                                <a:pt x="5677268" y="1683753"/>
                              </a:lnTo>
                              <a:lnTo>
                                <a:pt x="5658003" y="1699527"/>
                              </a:lnTo>
                              <a:lnTo>
                                <a:pt x="5635193" y="1705826"/>
                              </a:lnTo>
                              <a:lnTo>
                                <a:pt x="5619941" y="1712354"/>
                              </a:lnTo>
                              <a:lnTo>
                                <a:pt x="5595137" y="1728864"/>
                              </a:lnTo>
                              <a:lnTo>
                                <a:pt x="5572024" y="1750327"/>
                              </a:lnTo>
                              <a:lnTo>
                                <a:pt x="5561089" y="1771879"/>
                              </a:lnTo>
                              <a:lnTo>
                                <a:pt x="5563477" y="1781429"/>
                              </a:lnTo>
                              <a:lnTo>
                                <a:pt x="5569585" y="1792262"/>
                              </a:lnTo>
                              <a:lnTo>
                                <a:pt x="5581472" y="1809102"/>
                              </a:lnTo>
                              <a:lnTo>
                                <a:pt x="5582412" y="1814551"/>
                              </a:lnTo>
                              <a:lnTo>
                                <a:pt x="5581472" y="1820659"/>
                              </a:lnTo>
                              <a:lnTo>
                                <a:pt x="5581129" y="1825714"/>
                              </a:lnTo>
                              <a:lnTo>
                                <a:pt x="5585143" y="1827809"/>
                              </a:lnTo>
                              <a:lnTo>
                                <a:pt x="5591251" y="1828013"/>
                              </a:lnTo>
                              <a:lnTo>
                                <a:pt x="5597360" y="1829702"/>
                              </a:lnTo>
                              <a:lnTo>
                                <a:pt x="5601551" y="1834121"/>
                              </a:lnTo>
                              <a:lnTo>
                                <a:pt x="5603431" y="1842097"/>
                              </a:lnTo>
                              <a:lnTo>
                                <a:pt x="5611025" y="1853654"/>
                              </a:lnTo>
                              <a:lnTo>
                                <a:pt x="5627192" y="1872183"/>
                              </a:lnTo>
                              <a:lnTo>
                                <a:pt x="5641810" y="1895501"/>
                              </a:lnTo>
                              <a:lnTo>
                                <a:pt x="5645823" y="1921586"/>
                              </a:lnTo>
                              <a:lnTo>
                                <a:pt x="5635524" y="1945030"/>
                              </a:lnTo>
                              <a:lnTo>
                                <a:pt x="5621122" y="1955025"/>
                              </a:lnTo>
                              <a:lnTo>
                                <a:pt x="5608599" y="1968259"/>
                              </a:lnTo>
                              <a:lnTo>
                                <a:pt x="5603431" y="2001062"/>
                              </a:lnTo>
                              <a:lnTo>
                                <a:pt x="5596382" y="2025993"/>
                              </a:lnTo>
                              <a:lnTo>
                                <a:pt x="5579339" y="2039569"/>
                              </a:lnTo>
                              <a:lnTo>
                                <a:pt x="5558219" y="2041855"/>
                              </a:lnTo>
                              <a:lnTo>
                                <a:pt x="5539283" y="2033016"/>
                              </a:lnTo>
                              <a:lnTo>
                                <a:pt x="5529834" y="2055964"/>
                              </a:lnTo>
                              <a:lnTo>
                                <a:pt x="5522887" y="2066582"/>
                              </a:lnTo>
                              <a:lnTo>
                                <a:pt x="5515229" y="2071116"/>
                              </a:lnTo>
                              <a:lnTo>
                                <a:pt x="5510365" y="2076361"/>
                              </a:lnTo>
                              <a:lnTo>
                                <a:pt x="5511546" y="2087613"/>
                              </a:lnTo>
                              <a:lnTo>
                                <a:pt x="5515559" y="2097291"/>
                              </a:lnTo>
                              <a:lnTo>
                                <a:pt x="5518595" y="2098015"/>
                              </a:lnTo>
                              <a:lnTo>
                                <a:pt x="5504599" y="2136902"/>
                              </a:lnTo>
                              <a:lnTo>
                                <a:pt x="5500611" y="2155215"/>
                              </a:lnTo>
                              <a:lnTo>
                                <a:pt x="5503952" y="2172259"/>
                              </a:lnTo>
                              <a:lnTo>
                                <a:pt x="5507965" y="2185924"/>
                              </a:lnTo>
                              <a:lnTo>
                                <a:pt x="5504929" y="2196008"/>
                              </a:lnTo>
                              <a:lnTo>
                                <a:pt x="5503952" y="2209241"/>
                              </a:lnTo>
                              <a:lnTo>
                                <a:pt x="5507965" y="2252167"/>
                              </a:lnTo>
                              <a:lnTo>
                                <a:pt x="5503050" y="2265616"/>
                              </a:lnTo>
                              <a:lnTo>
                                <a:pt x="5504929" y="2279942"/>
                              </a:lnTo>
                              <a:lnTo>
                                <a:pt x="5509146" y="2294116"/>
                              </a:lnTo>
                              <a:lnTo>
                                <a:pt x="5517109" y="2331771"/>
                              </a:lnTo>
                              <a:lnTo>
                                <a:pt x="5530177" y="2337321"/>
                              </a:lnTo>
                              <a:lnTo>
                                <a:pt x="5561089" y="2331326"/>
                              </a:lnTo>
                              <a:lnTo>
                                <a:pt x="5613527" y="2348052"/>
                              </a:lnTo>
                              <a:lnTo>
                                <a:pt x="5631180" y="2384006"/>
                              </a:lnTo>
                              <a:lnTo>
                                <a:pt x="5638876" y="2489365"/>
                              </a:lnTo>
                              <a:lnTo>
                                <a:pt x="5649202" y="2514587"/>
                              </a:lnTo>
                              <a:lnTo>
                                <a:pt x="5668124" y="2541918"/>
                              </a:lnTo>
                              <a:lnTo>
                                <a:pt x="5691035" y="2557907"/>
                              </a:lnTo>
                              <a:lnTo>
                                <a:pt x="5731599" y="2542680"/>
                              </a:lnTo>
                              <a:lnTo>
                                <a:pt x="5744972" y="2565692"/>
                              </a:lnTo>
                              <a:lnTo>
                                <a:pt x="5759374" y="2617838"/>
                              </a:lnTo>
                              <a:lnTo>
                                <a:pt x="5813298" y="2665781"/>
                              </a:lnTo>
                              <a:lnTo>
                                <a:pt x="5822747" y="2678608"/>
                              </a:lnTo>
                              <a:lnTo>
                                <a:pt x="5826125" y="2686596"/>
                              </a:lnTo>
                              <a:lnTo>
                                <a:pt x="5860948" y="2736228"/>
                              </a:lnTo>
                              <a:lnTo>
                                <a:pt x="5893321" y="2776080"/>
                              </a:lnTo>
                              <a:lnTo>
                                <a:pt x="5948527" y="2823921"/>
                              </a:lnTo>
                              <a:lnTo>
                                <a:pt x="5974817" y="2852738"/>
                              </a:lnTo>
                              <a:lnTo>
                                <a:pt x="5985738" y="2881960"/>
                              </a:lnTo>
                              <a:lnTo>
                                <a:pt x="5972924" y="2908249"/>
                              </a:lnTo>
                              <a:lnTo>
                                <a:pt x="5943054" y="2926868"/>
                              </a:lnTo>
                              <a:lnTo>
                                <a:pt x="5908904" y="2937992"/>
                              </a:lnTo>
                              <a:lnTo>
                                <a:pt x="5882576" y="2941688"/>
                              </a:lnTo>
                              <a:lnTo>
                                <a:pt x="5872836" y="2946946"/>
                              </a:lnTo>
                              <a:lnTo>
                                <a:pt x="5836857" y="2979331"/>
                              </a:lnTo>
                              <a:lnTo>
                                <a:pt x="5826468" y="2984386"/>
                              </a:lnTo>
                              <a:lnTo>
                                <a:pt x="5787454" y="2996781"/>
                              </a:lnTo>
                              <a:lnTo>
                                <a:pt x="5771553" y="3007081"/>
                              </a:lnTo>
                              <a:lnTo>
                                <a:pt x="5730990" y="3052712"/>
                              </a:lnTo>
                              <a:lnTo>
                                <a:pt x="5716892" y="3062186"/>
                              </a:lnTo>
                              <a:lnTo>
                                <a:pt x="5680952" y="3079407"/>
                              </a:lnTo>
                              <a:lnTo>
                                <a:pt x="5657164" y="3089097"/>
                              </a:lnTo>
                              <a:lnTo>
                                <a:pt x="5622709" y="3119590"/>
                              </a:lnTo>
                              <a:lnTo>
                                <a:pt x="5599455" y="3126118"/>
                              </a:lnTo>
                              <a:lnTo>
                                <a:pt x="5581777" y="3135973"/>
                              </a:lnTo>
                              <a:lnTo>
                                <a:pt x="5567998" y="3160382"/>
                              </a:lnTo>
                              <a:lnTo>
                                <a:pt x="5561889" y="3190659"/>
                              </a:lnTo>
                              <a:lnTo>
                                <a:pt x="5567401" y="3218625"/>
                              </a:lnTo>
                              <a:lnTo>
                                <a:pt x="5552783" y="3232290"/>
                              </a:lnTo>
                              <a:lnTo>
                                <a:pt x="5490528" y="3255327"/>
                              </a:lnTo>
                              <a:lnTo>
                                <a:pt x="5448440" y="3279712"/>
                              </a:lnTo>
                              <a:lnTo>
                                <a:pt x="5423129" y="3283814"/>
                              </a:lnTo>
                              <a:lnTo>
                                <a:pt x="5398097" y="3273717"/>
                              </a:lnTo>
                              <a:lnTo>
                                <a:pt x="5334280" y="3304972"/>
                              </a:lnTo>
                              <a:lnTo>
                                <a:pt x="5316296" y="3309467"/>
                              </a:lnTo>
                              <a:lnTo>
                                <a:pt x="5300434" y="3316732"/>
                              </a:lnTo>
                              <a:lnTo>
                                <a:pt x="5273002" y="3352686"/>
                              </a:lnTo>
                              <a:cubicBezTo>
                                <a:pt x="5267020" y="3347263"/>
                                <a:pt x="5261000" y="3341904"/>
                                <a:pt x="5255006" y="3336506"/>
                              </a:cubicBezTo>
                              <a:lnTo>
                                <a:pt x="5225047" y="3317570"/>
                              </a:lnTo>
                              <a:lnTo>
                                <a:pt x="5187277" y="3304845"/>
                              </a:lnTo>
                              <a:lnTo>
                                <a:pt x="5138077" y="3297695"/>
                              </a:lnTo>
                              <a:lnTo>
                                <a:pt x="5092319" y="3299486"/>
                              </a:lnTo>
                              <a:lnTo>
                                <a:pt x="5069243" y="3303384"/>
                              </a:lnTo>
                              <a:lnTo>
                                <a:pt x="5036198" y="3313252"/>
                              </a:lnTo>
                              <a:lnTo>
                                <a:pt x="5016970" y="3322816"/>
                              </a:lnTo>
                              <a:lnTo>
                                <a:pt x="4993818" y="3337649"/>
                              </a:lnTo>
                              <a:lnTo>
                                <a:pt x="4975530" y="3356381"/>
                              </a:lnTo>
                              <a:cubicBezTo>
                                <a:pt x="4951717" y="3395408"/>
                                <a:pt x="4927791" y="3434372"/>
                                <a:pt x="4904156" y="3473501"/>
                              </a:cubicBezTo>
                              <a:lnTo>
                                <a:pt x="4902264" y="3475609"/>
                              </a:lnTo>
                              <a:lnTo>
                                <a:pt x="4894364" y="3475279"/>
                              </a:lnTo>
                              <a:cubicBezTo>
                                <a:pt x="4799953" y="3475203"/>
                                <a:pt x="4705528" y="3475177"/>
                                <a:pt x="4611103" y="3475177"/>
                              </a:cubicBezTo>
                              <a:cubicBezTo>
                                <a:pt x="4451693" y="3475177"/>
                                <a:pt x="4292270" y="3475304"/>
                                <a:pt x="4132859" y="3475126"/>
                              </a:cubicBezTo>
                              <a:cubicBezTo>
                                <a:pt x="3963873" y="3474961"/>
                                <a:pt x="3794912" y="3475063"/>
                                <a:pt x="3625926" y="3475063"/>
                              </a:cubicBezTo>
                              <a:cubicBezTo>
                                <a:pt x="3500742" y="3475063"/>
                                <a:pt x="3375546" y="3474974"/>
                                <a:pt x="3250349" y="3474974"/>
                              </a:cubicBezTo>
                              <a:lnTo>
                                <a:pt x="2747670" y="3474974"/>
                              </a:lnTo>
                              <a:cubicBezTo>
                                <a:pt x="2588476" y="3474974"/>
                                <a:pt x="2429282" y="3474860"/>
                                <a:pt x="2270087" y="3474860"/>
                              </a:cubicBezTo>
                              <a:cubicBezTo>
                                <a:pt x="2138312" y="3474860"/>
                                <a:pt x="2006549" y="3474758"/>
                                <a:pt x="1874774" y="3474758"/>
                              </a:cubicBezTo>
                              <a:lnTo>
                                <a:pt x="926541" y="3474758"/>
                              </a:lnTo>
                              <a:cubicBezTo>
                                <a:pt x="767753" y="3474758"/>
                                <a:pt x="608965" y="3474796"/>
                                <a:pt x="450164" y="3474948"/>
                              </a:cubicBezTo>
                              <a:cubicBezTo>
                                <a:pt x="300380" y="3475063"/>
                                <a:pt x="150597" y="3474961"/>
                                <a:pt x="813" y="3475063"/>
                              </a:cubicBezTo>
                              <a:cubicBezTo>
                                <a:pt x="813" y="3368916"/>
                                <a:pt x="1054" y="3262782"/>
                                <a:pt x="673" y="3156636"/>
                              </a:cubicBezTo>
                              <a:cubicBezTo>
                                <a:pt x="102" y="2999715"/>
                                <a:pt x="660" y="2842781"/>
                                <a:pt x="216" y="2685859"/>
                              </a:cubicBezTo>
                              <a:cubicBezTo>
                                <a:pt x="0" y="2608313"/>
                                <a:pt x="165" y="2530767"/>
                                <a:pt x="165" y="2453221"/>
                              </a:cubicBezTo>
                              <a:lnTo>
                                <a:pt x="165" y="394500"/>
                              </a:lnTo>
                              <a:lnTo>
                                <a:pt x="51791" y="377152"/>
                              </a:lnTo>
                              <a:lnTo>
                                <a:pt x="68199" y="363258"/>
                              </a:lnTo>
                              <a:lnTo>
                                <a:pt x="83769" y="353796"/>
                              </a:lnTo>
                              <a:lnTo>
                                <a:pt x="149365" y="340030"/>
                              </a:lnTo>
                              <a:lnTo>
                                <a:pt x="320015" y="244551"/>
                              </a:lnTo>
                              <a:lnTo>
                                <a:pt x="349555" y="219113"/>
                              </a:lnTo>
                              <a:lnTo>
                                <a:pt x="358699" y="216078"/>
                              </a:lnTo>
                              <a:lnTo>
                                <a:pt x="369748" y="208826"/>
                              </a:lnTo>
                              <a:lnTo>
                                <a:pt x="383108" y="176847"/>
                              </a:lnTo>
                              <a:lnTo>
                                <a:pt x="409054" y="160236"/>
                              </a:lnTo>
                              <a:lnTo>
                                <a:pt x="425895" y="142354"/>
                              </a:lnTo>
                              <a:lnTo>
                                <a:pt x="445021" y="131013"/>
                              </a:lnTo>
                              <a:lnTo>
                                <a:pt x="468262" y="141110"/>
                              </a:lnTo>
                              <a:lnTo>
                                <a:pt x="458483" y="153302"/>
                              </a:lnTo>
                              <a:lnTo>
                                <a:pt x="447548" y="158559"/>
                              </a:lnTo>
                              <a:lnTo>
                                <a:pt x="422224" y="159194"/>
                              </a:lnTo>
                              <a:lnTo>
                                <a:pt x="416966" y="163068"/>
                              </a:lnTo>
                              <a:lnTo>
                                <a:pt x="404228" y="181470"/>
                              </a:lnTo>
                              <a:lnTo>
                                <a:pt x="397815" y="187681"/>
                              </a:lnTo>
                              <a:lnTo>
                                <a:pt x="397815" y="197993"/>
                              </a:lnTo>
                              <a:lnTo>
                                <a:pt x="422846" y="190195"/>
                              </a:lnTo>
                              <a:lnTo>
                                <a:pt x="473748" y="157087"/>
                              </a:lnTo>
                              <a:lnTo>
                                <a:pt x="517690" y="140906"/>
                              </a:lnTo>
                              <a:lnTo>
                                <a:pt x="564363" y="101676"/>
                              </a:lnTo>
                              <a:lnTo>
                                <a:pt x="607047" y="87592"/>
                              </a:lnTo>
                              <a:lnTo>
                                <a:pt x="652259" y="53937"/>
                              </a:lnTo>
                              <a:lnTo>
                                <a:pt x="782536" y="0"/>
                              </a:lnTo>
                              <a:close/>
                            </a:path>
                          </a:pathLst>
                        </a:custGeom>
                        <a:ln w="0" cap="flat">
                          <a:miter lim="127000"/>
                        </a:ln>
                      </wps:spPr>
                      <wps:style>
                        <a:lnRef idx="0">
                          <a:srgbClr val="000000">
                            <a:alpha val="0"/>
                          </a:srgbClr>
                        </a:lnRef>
                        <a:fillRef idx="1">
                          <a:srgbClr val="78ACD3"/>
                        </a:fillRef>
                        <a:effectRef idx="0">
                          <a:scrgbClr r="0" g="0" b="0"/>
                        </a:effectRef>
                        <a:fontRef idx="none"/>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69A55D3">
              <v:shape id="Shape 7" style="position:absolute;margin-left:0;margin-top:107.85pt;width:473.75pt;height:273.65pt;z-index:251671552;visibility:visible;mso-wrap-style:square;mso-wrap-distance-left:9pt;mso-wrap-distance-top:0;mso-wrap-distance-right:9pt;mso-wrap-distance-bottom:0;mso-position-horizontal:absolute;mso-position-horizontal-relative:margin;mso-position-vertical:absolute;mso-position-vertical-relative:text;v-text-anchor:top" coordsize="6016854,3475609" o:spid="_x0000_s1026" fillcolor="#78acd3" stroked="f" strokeweight="0" path="m782536,v,124346,317,248704,317,373050l799960,373050v148590,,297168,114,445758,216c1396949,373367,1548181,373494,1699425,373608v156706,127,313411,216,470129,344c2324468,374066,2479396,374193,2634310,374294v145301,102,290589,318,435877,432c3220237,374828,3370288,374980,3520338,375069v156731,102,313449,228,470180,355c4146156,375552,4301769,375653,4457408,375768v146812,114,293624,203,440449,317c5050270,376200,5202682,376403,5355107,376403r-647,18618l5379161,414058r32398,15456l5433428,444754r6211,25552l5441722,504901r6108,30709l5464874,548729r57099,-9347l5535105,543699r22606,19546l5585752,573557r14948,25972l5610492,605409r13017,5258l5619331,623481r-23558,29883l5617109,665125r18084,6527l5647716,684047r4521,30189l5648859,727392r-13971,11671l5631510,751967r14313,52184l5645480,832638r-6413,71069l5642140,917905r13170,13030l5707444,1043863r14071,21439l5739194,1080884r46037,11342l5798084,1105154r10083,15456l5822747,1133856r25044,5271l5898477,1135977r19876,12395l5931713,1160564r11037,203l5952846,1155840r11874,-3265l5972276,1157198r5576,10732l5985738,1190104r9145,13373l6010783,1233005r5461,27229l6016854,1262647r-20384,13474l5973229,1277493r-10426,3988l5948833,1293978r-11011,1384l5932322,1299160r-3034,5650l5923788,1318298r-2095,3772l5865876,1374419r-7658,18301l5857240,1402397r-9957,37948l5822747,1500594r-53581,72758l5755704,1584503r-7366,2844l5737708,1593964r-10084,7786l5723306,1608366r635,16726l5723306,1628660r-3582,1474l5677268,1683753r-19265,15774l5635193,1705826r-15252,6528l5595137,1728864r-23113,21463l5561089,1771879r2388,9550l5569585,1792262r11887,16840l5582412,1814551r-940,6108l5581129,1825714r4014,2095l5591251,1828013r6109,1689l5601551,1834121r1880,7976l5611025,1853654r16167,18529l5641810,1895501r4013,26085l5635524,1945030r-14402,9995l5608599,1968259r-5168,32803l5596382,2025993r-17043,13576l5558219,2041855r-18936,-8839l5529834,2055964r-6947,10618l5515229,2071116r-4864,5245l5511546,2087613r4013,9678l5518595,2098015r-13996,38887l5500611,2155215r3341,17044l5507965,2185924r-3036,10084l5503952,2209241r4013,42926l5503050,2265616r1879,14326l5509146,2294116r7963,37655l5530177,2337321r30912,-5995l5613527,2348052r17653,35954l5638876,2489365r10326,25222l5668124,2541918r22911,15989l5731599,2542680r13373,23012l5759374,2617838r53924,47943l5822747,2678608r3378,7988l5860948,2736228r32373,39852l5948527,2823921r26290,28817l5985738,2881960r-12814,26289l5943054,2926868r-34150,11124l5882576,2941688r-9740,5258l5836857,2979331r-10389,5055l5787454,2996781r-15901,10300l5730990,3052712r-14098,9474l5680952,3079407r-23788,9690l5622709,3119590r-23254,6528l5581777,3135973r-13779,24409l5561889,3190659r5512,27966l5552783,3232290r-62255,23037l5448440,3279712r-25311,4102l5398097,3273717r-63817,31255l5316296,3309467r-15862,7265l5273002,3352686v-5982,-5423,-12002,-10782,-17996,-16180l5225047,3317570r-37770,-12725l5138077,3297695r-45758,1791l5069243,3303384r-33045,9868l5016970,3322816r-23152,14833l4975530,3356381v-23813,39027,-47739,77991,-71374,117120l4902264,3475609r-7900,-330c4799953,3475203,4705528,3475177,4611103,3475177v-159410,,-318833,127,-478244,-51c3963873,3474961,3794912,3475063,3625926,3475063v-125184,,-250380,-89,-375577,-89l2747670,3474974v-159194,,-318388,-114,-477583,-114c2138312,3474860,2006549,3474758,1874774,3474758r-948233,c767753,3474758,608965,3474796,450164,3474948v-149784,115,-299567,13,-449351,115c813,3368916,1054,3262782,673,3156636,102,2999715,660,2842781,216,2685859,,2608313,165,2530767,165,2453221r,-2058721l51791,377152,68199,363258r15570,-9462l149365,340030,320015,244551r29540,-25438l358699,216078r11049,-7252l383108,176847r25946,-16611l425895,142354r19126,-11341l468262,141110r-9779,12192l447548,158559r-25324,635l416966,163068r-12738,18402l397815,187681r,10312l422846,190195r50902,-33108l517690,140906r46673,-39230l607047,87592,652259,53937,782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Ip1Q4AAIg2AAAOAAAAZHJzL2Uyb0RvYy54bWysm9tuHLkRQN8D5B8EvWfVvLMN24tkF8lL&#10;kATZzQeMRyNLwEgjzMxadr4+h2RVz7RkNZUgfnBL6mKxWPcL+/2PX++3F182+8Pd7uHDpflhuLzY&#10;PKx313cPnz9c/uvXP/8hX14cjquH69V297D5cPltc7j88ePvf/f+6fHdxu5ud9vrzf4CJA+Hd0+P&#10;Hy5vj8fHd1dXh/Xt5n51+GH3uHng5c1uf7868uv+89X1fvUE9vvtlR2GePW0218/7nfrzeHAX39u&#10;Ly8/Vvw3N5v18e83N4fN8WL74RLajvX/ff3/U/n/6uP71bvP+9Xj7d1ayFj9D1Tcr+4e2HRC9fPq&#10;uLr4bX/3AtX93Xq/O+xujj+sd/dXu5ubu/WmnoHTmOHZaX65XT1u6llgzuFxYtPh/4d2/bcvvzz+&#10;Yw8bnh4P7w78WE7x9WZ/X57Qd/G1MuvbxKzN1+PFmj/GwcRow+XFmnfOp+BCKOy8Oi1f/3Y4/mWz&#10;q6hWX/56ODZuX+tPq1v9af31QX/cI7NFaT2ujmVdoa/8ePHUaMnBX17cNlLiMFZp3O++bH7dVchj&#10;OUjKNrh4eaGngdYTyPq3T3frP23+/coCY73zsSnMo2LLwVVs1uc0+FdeuuSGUFWN/ea7bB9mu43j&#10;GNHSwtDzNQo1X9uIGH0OIJ+vgTOVQjOMyVhMsGE0cUYiJwrJTG9trKd7QeP3djVujKMfFbGL6fzs&#10;JvhsstG3fpxvG8fRF8VpRMUhi9rMN5r/JufJIRo3IU6uapyeFguyWcQL/7KdbWtNHEPRkbbtGOyb&#10;t7XOeh+VUX5ojJq29WmEHYLYm9Gd88JG551RAXnbePEmJtuUxmj0tL7sUQ2o8cKOKN2oIvDR1PMo&#10;UW5Ig8lJiUr27bJ11g7WTUsz+nO2rXNpsHnixZjFhzaiXLCDc/o2DHF8M5PRoVTgm3yCSWa2bWbj&#10;6TzBjjOFc+M4hEmTg2+SfxOTvYF1QaUXQlMLZaN3g0knoiLmfsYLj/141FdITqgIb9+2bRw8fNal&#10;Oc+khzc1g7P6FiOebZvHlIMKCPtRvzs3mflvTT4BR2STbhuJoOeIEZ6NUNLOE/0wO21x8GaYtpW3&#10;L06rzko2dAHTkQ1HNq8nYZGC6VPB02hiU3kkMwTlqILpU8C9MSE0ncG0gqkW/zp275wXd+g9TO6C&#10;j9EJ9jS4QW1IidCnEuNNso17YfDj0DkqBGTXOANrIz6iKY9i1adij8SY5r5wr8mqZSmYPgU8WDOm&#10;FpyCG3GGy9ihwAzNJwfv8NAd8JCSeKYQ8Y6qgUqEPpUY1BXDKnoVcNro7uJR44D3Es6MOOoOMbDO&#10;jw17HIIn9i9jty4AU4hhZWyh63WdiTh0CTnROgLbMvYwwprGd7yFaxF3CXsiSDdiYjCExWXaERPx&#10;pdKeTJximPJbn8L36BFT820x+8H3+B6sOv5kvCWULhPjcxbjSzY5RLAMDvMkcAA8xOpcFjjjDCpZ&#10;j4o3HLti8iHbxpk8eJZ2iPEYUcOeHTG642dwAwMUFL6PAxGwx0hvcV4N3CRiU4eYEDRFGN0wtqzm&#10;dc6wPd6rYkfzXe5xMlnY0WwbfQ9u6AgK6RjSlHJYM+Qh546bJBhZsRB02dop11Bt1KdoZSJpAGfF&#10;j9MhW1xmD9BGmG+MHbqeMlubUPWGn2yE6L6omBkrGVvMMSS2xnakm8eyQvGHkZ8X8Y8mO6kTjPHZ&#10;pQ7/R0fy01TZGDxaz4eQTScpAQp86pkKHjVTyTT+hIBj6NCPG5FUhXBrceUdeKJgmvAnM3aMCwai&#10;QUJPJJnu0UM0kRzTGMJsK7xetxfKjZyFn6SnRXZL8qKwHYjMjR7r3NAx31IIUx8IfCR3XtbnAl+L&#10;1WJfNlq4u0hPoCj0krOhmyT6Hd9G3LfEzCpfagjfCpIF/kSbSfUafEZDe/gLOxWe0if15EvmLnmR&#10;IUlzsav/FFyiD3YkH+zpA6WQBBbjBsjvwkNQy9opJrPt6mcpHeW8pThCFkv6E3IMWfXf4apNJyHJ&#10;RC4pXnA/ttjaMv6QrEQXooxFAB14zFf12ZO297K1c/8Z0P6pZFU/rk/15xEZib1jmdSAy/QkEkBs&#10;tuob3ie0MuN1/Uz4TLV3OIsBd/A7KkmRbyil+bI9ws2EATd6MM7iSxf5n4pTkPNSfbmpb6J80afy&#10;BxF5iS90zAiR/wV+m2NP//GwKITQT8Ha8T+BQpsyT+AJR62ofZ3/qPOg/oHKIPTiYzwlqSZRwvXy&#10;ATLsiT+0q6gYl/lDim2kP0HBlXNPvgh4UP4gXNejv9RiWfwn+XNOHfulAprygYT/7NUrgUYUNXvV&#10;/0S+1POHAZzkDBU+D6Pp5W9w3NMNavDGU7V3+HmOn/yKnH5R/6EHPy74SQd6VTeHNV78Z7aJI3Tw&#10;k4JBc6Of0EQutEwPAU9aDMWb059ahsfGC08afgerOvyJuEzNb7O39FQ7+A0iEvnSII49fY4WC1Z5&#10;kazjqxfPGz3N1VZdmExPs9doiKfSiH0M8amDnwpd7WUs7rnjD6NFH4T+Qk63iKVjJY1L6jpa8h19&#10;OOM/DStKmI58A10b6WJh+GzV4Wcg5ZQ2D+nhiHku84eUmeZK1R9LqUn/vQNPUJf4W7qjpH8deDIS&#10;fHjRTzvQ3ur6N4sTbPUI1ou37vGHJF7sl2TGUDN06KEXGZs+Ax8d/blF/QxUCVJf2IFMqGu/mKP0&#10;EYpxWWqxDn70R+mhlqS2XYYfvOqbNfS2ev6BnEfb7lgLjbQufpSm6b8tHcCePoeBvr7Qj/bQx+/S&#10;P6q8MJhhGphonqFPyTew2IkeGEow6OE/0WM5bq9+LB5B6k2CF9Gypz+lPSf2YlMZ/vToGWnKN/1n&#10;XvIG/Zx6aGRmhpDdwV+a+mIvTBVcz/+f5QMFP+2iZfwofMmRqv3S8xp6+XB0xkgvyjqq8V6fGe+m&#10;9UUZARXbXNT/CPvR+UoPkZgUugMfM6NBgad6oTZZxk9KQs+q4ceZ9rpjic6e+H/LrCa2EdLr+Scl&#10;FF5B8KNv3fyZpF865TYaSvkO/RmRUgNW+nGfpHDL5z2rj2xM+TTAVDvUp9gjCXBp7Db8FIdtjvf6&#10;ecFIx6LBk9ng3Tv0EL7Q4Yo/JcjpxOsyMlb9pGdKSrCMf6QAM6LPZWWPn+OpP0NgKh6rh7/MMhv9&#10;40Dy2om/I1M5cqp63hH1mcZuynd9Cv/BOUq9adGMsac/DOOC1O/F/UR6BYv6zzBGx87AMxfv+AeA&#10;dXxHtlqnC8v4aRFJvYaelobvMj3MSeluC39onPf0GYdJA7rC0+yidO7oA1cTmLcKPPrQJs+v6zMj&#10;iCz5LXUz+W2HfhyCxi/G2KPv+RNMttxsKPrgiqi7+TntSZm54HnHwFkW+Y+zoohq+GnY4aw78FiL&#10;xBeiBf3hXv5Jz1P8j6PZ1Z/VRZOlPnX0P/v1WmRK3fwDfiKXSzvL50Wmkq+60onr8YdRJx3lxh+L&#10;JvXqa+8zbSiBT+WGyjI9TKK03nRYGtXqMrwjJ0QHqj7grRK+a/G8dSgs9NA/LLFmGZ5+r973wBR8&#10;L1/CqLg61OhBwCQcy/iheZB4XZppOLhn8N+d7BOKBr1QQD+CmVZZpRcZQGMGmalyXtSmMvH0mrpN&#10;elqOqSU3N2TP+V7PPCu5bhkqVk6TeNHWe0bpM3h6KTSkBZ5Oba8TaVweFB5XSd9kGT/JLhYhki9t&#10;fz2F0qFPiQzcN+FWl9JDk7GjWdRBZZoh53Ukyx16aBzrbQsMiTHWIrynVOXilOB3icStA08rVa4Q&#10;oCnkhc8991x67dSe9lmxiXaKkYF59WeqCiSL0ziMvoeXcdXpdZmutuwcNWOUrnvO95pzGhdBqSA2&#10;wMWLckFvycZIa7mFcIKnbHgGP99NToYfZb7QTsYuVNtl1UQ6zcjJUZUrNqjW+Ws8O4nstFpeE9fm&#10;e81/k519mGYEcOUFahKc6doNr/Eys51JQHWSXldPFcZ8r/lvbWfa246euFLtuTF2jpp0x9NO09fY&#10;9YwlZJfUn5M09fWbzozoGUS/jprGsrYBOBRudXZmjIe2mtjq6fWLned6VAa7+Dk9jiI9yz2+xyMb&#10;mGFLRvcdUiwdW6vXniCF/PuchUVytDGmPeX1C0q/uzMejOD1fK1qZLnBHM6YkNp9J32Nu6SxPFkB&#10;iqOZx3yvOY+QZ5BxQznsaZGCzRc3NYKrZQ5QfcJpkRJCTaEdi4pyfhORFuGUfxVJUrs0255vNP9N&#10;tJfBgpS+IFb1020N19U0kBfEc9WmbFN6deGbZDKtIw1ncHUuam4jCLdpyjO0PH9H3G7b4f3ogb35&#10;iKVdX9jKJJNUpwYwPV+Z7NRXdJUlS9dXdGHaK0qF4hreylBBWMZSre2mCLks1BDifOSGwItXntxt&#10;Kgbn4lLdaWJTZMy1cAJCnILos4HiCuVuBVM5Go+LwDQe9EYrt8ombVeM+myYmVzpzcyAm1OJKJA+&#10;hWKm4MIBR4el09J2pc8s/OKSZ2eAghujgdm4S7ek0+509N+1+1Fua6ixKL36bHTTrsQhNdzcxJkC&#10;g0LpU6CRuk4+uY3aGZRyU071HUJ61724ss2woVJS7oZ1hhpwrdz1LNrNjL03wqG8LVOwCk2/rzPA&#10;p4PFRLhBc8Wu086t9zwbBxl9lEZzsyXlnD4bB7mUa3X2Eeo1qEVogr5OviO17bIsuYBXejn1lGXk&#10;tmw45V6F6CBxAMtYpPscmp5CZ+RR6NAbQFyg6aTVZHmqg4YUv9c+LBemmxvidgLl6SLdXG5ypCSV&#10;J0QRgvQSvzEXrTdyInFZBmbKIWOFcgN2uQj8zpchqhjr7e6waVSV703qBe/pG5QacU5fuWwfyuco&#10;nH694mOmm+3q2L5DuTvyldP27r7c+CGbOEkebKcPb+pPx2/bTclZtw//3Nxc3F3X72/KHw77z59+&#10;2u4vvqzKt0z1X0W+2j7eruSvwhABraRWPGX9zd12O6E0dekMZcp//OlnbVUIcFm3qZ9RTSuHtnIt&#10;1LRvqfjYi0PrF1UwZVpUd949HKf1D3wHVsk8O2358dPu+lv9EKky5OnwWKmXT7PK91Tnv1e2nT4g&#10;+/gfAAAA//8DAFBLAwQUAAYACAAAACEA5wglO+QAAAANAQAADwAAAGRycy9kb3ducmV2LnhtbEyP&#10;T0vDQBDF74LfYRnBi9hNq21qmk0RRRARIf2D1012zAazsyE7bdNv73rSy4PhMe+9X74eXSeOOITW&#10;k4LpJAGBVHvTUqNgt325XYIIrMnozhMqOGOAdXF5kevM+BOVeNxwI2IIhUwrsMx9JmWoLTodJr5H&#10;it6XH5zmeA6NNIM+xXDXyVmSLKTTLcUGq3t8slh/bw5OQbO/4bK0r+92vxzf+EN+nseKlLq+Gp9X&#10;UR5XIBhH/vuAX4a4H4o4rPIHMkF0CiINK5hN5ymIaD/cp3MQlYJ0cZeALHL5n6L4AQAA//8DAFBL&#10;AQItABQABgAIAAAAIQC2gziS/gAAAOEBAAATAAAAAAAAAAAAAAAAAAAAAABbQ29udGVudF9UeXBl&#10;c10ueG1sUEsBAi0AFAAGAAgAAAAhADj9If/WAAAAlAEAAAsAAAAAAAAAAAAAAAAALwEAAF9yZWxz&#10;Ly5yZWxzUEsBAi0AFAAGAAgAAAAhADW2kinVDgAAiDYAAA4AAAAAAAAAAAAAAAAALgIAAGRycy9l&#10;Mm9Eb2MueG1sUEsBAi0AFAAGAAgAAAAhAOcIJTvkAAAADQEAAA8AAAAAAAAAAAAAAAAALxEAAGRy&#10;cy9kb3ducmV2LnhtbFBLBQYAAAAABAAEAPMAAABAEgAAAAA=&#10;" w14:anchorId="57E7A52D">
                <v:stroke miterlimit="83231f" joinstyle="miter"/>
                <v:path textboxrect="0,0,6016854,3475609" arrowok="t"/>
                <w10:wrap anchorx="margin"/>
              </v:shape>
            </w:pict>
          </mc:Fallback>
        </mc:AlternateContent>
      </w:r>
      <w:r w:rsidR="006C0F7C">
        <w:rPr>
          <w:noProof/>
          <w:color w:val="2B579A"/>
          <w:shd w:val="clear" w:color="auto" w:fill="E6E6E6"/>
        </w:rPr>
        <mc:AlternateContent>
          <mc:Choice Requires="wps">
            <w:drawing>
              <wp:anchor distT="0" distB="0" distL="114300" distR="114300" simplePos="0" relativeHeight="251658243" behindDoc="0" locked="0" layoutInCell="1" allowOverlap="1" wp14:anchorId="7389C14E" wp14:editId="06C9C560">
                <wp:simplePos x="0" y="0"/>
                <wp:positionH relativeFrom="margin">
                  <wp:posOffset>466090</wp:posOffset>
                </wp:positionH>
                <wp:positionV relativeFrom="paragraph">
                  <wp:posOffset>2282825</wp:posOffset>
                </wp:positionV>
                <wp:extent cx="5086985" cy="841375"/>
                <wp:effectExtent l="0" t="0" r="0" b="0"/>
                <wp:wrapNone/>
                <wp:docPr id="1599435730" name="Rectangle 1599435730"/>
                <wp:cNvGraphicFramePr/>
                <a:graphic xmlns:a="http://schemas.openxmlformats.org/drawingml/2006/main">
                  <a:graphicData uri="http://schemas.microsoft.com/office/word/2010/wordprocessingShape">
                    <wps:wsp>
                      <wps:cNvSpPr/>
                      <wps:spPr>
                        <a:xfrm>
                          <a:off x="0" y="0"/>
                          <a:ext cx="5086985" cy="841375"/>
                        </a:xfrm>
                        <a:prstGeom prst="rect">
                          <a:avLst/>
                        </a:prstGeom>
                        <a:ln>
                          <a:noFill/>
                        </a:ln>
                      </wps:spPr>
                      <wps:txbx>
                        <w:txbxContent>
                          <w:p w14:paraId="7D74D52E" w14:textId="77777777" w:rsidR="006C0F7C" w:rsidRDefault="006C0F7C" w:rsidP="006C0F7C">
                            <w:pPr>
                              <w:spacing w:after="160" w:line="259" w:lineRule="auto"/>
                            </w:pPr>
                            <w:r>
                              <w:rPr>
                                <w:b/>
                                <w:color w:val="001F5C"/>
                                <w:sz w:val="82"/>
                              </w:rPr>
                              <w:t xml:space="preserve">Pennsylvania </w:t>
                            </w:r>
                          </w:p>
                        </w:txbxContent>
                      </wps:txbx>
                      <wps:bodyPr horzOverflow="overflow" vert="horz" lIns="0" tIns="0" rIns="0" bIns="0" rtlCol="0">
                        <a:noAutofit/>
                      </wps:bodyPr>
                    </wps:wsp>
                  </a:graphicData>
                </a:graphic>
              </wp:anchor>
            </w:drawing>
          </mc:Choice>
          <mc:Fallback xmlns:a="http://schemas.openxmlformats.org/drawingml/2006/main" xmlns:pic="http://schemas.openxmlformats.org/drawingml/2006/picture" xmlns:a14="http://schemas.microsoft.com/office/drawing/2010/main">
            <w:pict w14:anchorId="05A69D22">
              <v:rect id="Rectangle 1599435730" style="position:absolute;margin-left:36.7pt;margin-top:179.75pt;width:400.55pt;height:66.25pt;z-index:251658243;visibility:visible;mso-wrap-style:square;mso-wrap-distance-left:9pt;mso-wrap-distance-top:0;mso-wrap-distance-right:9pt;mso-wrap-distance-bottom:0;mso-position-horizontal:absolute;mso-position-horizontal-relative:margin;mso-position-vertical:absolute;mso-position-vertical-relative:text;v-text-anchor:top" o:spid="_x0000_s1028" filled="f" stroked="f" w14:anchorId="7389C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imgEAAC0DAAAOAAAAZHJzL2Uyb0RvYy54bWysUtuOEzEMfUfiH6K800wLXbqjTleI1SIk&#10;xK607AekmaQTKYkjJ9uZ8vU46Q3BG+LFc2J77ONjr+8m79heY7IQOj6fNZzpoKC3Ydfxlx8P71ac&#10;pSxDLx0E3fGDTvxu8/bNeoytXsAArtfIqEhI7Rg7PuQcWyGSGrSXaQZRBwoaQC8zPXEnepQjVfdO&#10;LJrmRoyAfURQOiXy3h+DfFPrG6NVfjQm6cxcx4lbrhar3RYrNmvZ7lDGwaoTDfkPLLy0gZpeSt3L&#10;LNkr2r9KeasQEpg8U+AFGGOVrjPQNPPmj2meBxl1nYXESfEiU/p/ZdX3/XN8QpJhjKlNBMsUk0Ff&#10;vsSPTVWsw0UsPWWmyLlsVje3qyVnimKrD/P3H5dFTXH9O2LKXzR4VkDHkZZRNZL7bykfU88ppZkL&#10;xQZ4sM4do8UjrrwKytN2Yrbv+KI0K54t9IcnZAPgz0c6RONg7DicEC+3Sb1LlDP3NZB05QzOAM9g&#10;ewaY3Weox3Jk8+k1g7GV7rXbiRbtpA58up+y9N/fNet65ZtfAAAA//8DAFBLAwQUAAYACAAAACEA&#10;VyGqYuQAAAAPAQAADwAAAGRycy9kb3ducmV2LnhtbExPTU+DQBC9m/gfNmPizS621AJlaBqrqUdt&#10;Taq3LYxA3A/Cbgv66x1PepnM5L15H/lqNFqcqfetswi3kwgE2dJVra0RXvePNwkIH5StlHaWEL7I&#10;w6q4vMhVVrnBvtB5F2rBItZnCqEJocuk9GVDRvmJ68gy9uF6owKffS2rXg0sbrScRtGdNKq17NCo&#10;ju4bKj93J4OwTbr125P7Hmr98L49PB/SzT4NiNdX42bJY70EEWgMfx/w24HzQ8HBju5kKy80wmIW&#10;MxNhNk/nIJiQLGJejghxOo1AFrn836P4AQAA//8DAFBLAQItABQABgAIAAAAIQC2gziS/gAAAOEB&#10;AAATAAAAAAAAAAAAAAAAAAAAAABbQ29udGVudF9UeXBlc10ueG1sUEsBAi0AFAAGAAgAAAAhADj9&#10;If/WAAAAlAEAAAsAAAAAAAAAAAAAAAAALwEAAF9yZWxzLy5yZWxzUEsBAi0AFAAGAAgAAAAhADYi&#10;z6KaAQAALQMAAA4AAAAAAAAAAAAAAAAALgIAAGRycy9lMm9Eb2MueG1sUEsBAi0AFAAGAAgAAAAh&#10;AFchqmLkAAAADwEAAA8AAAAAAAAAAAAAAAAA9AMAAGRycy9kb3ducmV2LnhtbFBLBQYAAAAABAAE&#10;APMAAAAFBQAAAAA=&#10;">
                <v:textbox inset="0,0,0,0">
                  <w:txbxContent>
                    <w:p w:rsidR="006C0F7C" w:rsidP="006C0F7C" w:rsidRDefault="006C0F7C" w14:paraId="1A8ACB63" w14:textId="77777777">
                      <w:pPr>
                        <w:spacing w:after="160" w:line="259" w:lineRule="auto"/>
                      </w:pPr>
                      <w:r>
                        <w:rPr>
                          <w:b/>
                          <w:color w:val="001F5C"/>
                          <w:sz w:val="82"/>
                        </w:rPr>
                        <w:t xml:space="preserve">Pennsylvania </w:t>
                      </w:r>
                    </w:p>
                  </w:txbxContent>
                </v:textbox>
                <w10:wrap anchorx="margin"/>
              </v:rect>
            </w:pict>
          </mc:Fallback>
        </mc:AlternateContent>
      </w:r>
      <w:r w:rsidR="006C0F7C">
        <w:rPr>
          <w:noProof/>
          <w:color w:val="2B579A"/>
          <w:shd w:val="clear" w:color="auto" w:fill="E6E6E6"/>
        </w:rPr>
        <mc:AlternateContent>
          <mc:Choice Requires="wps">
            <w:drawing>
              <wp:anchor distT="0" distB="0" distL="114300" distR="114300" simplePos="0" relativeHeight="251658244" behindDoc="0" locked="0" layoutInCell="1" allowOverlap="1" wp14:anchorId="05A5A6E8" wp14:editId="3F00BA25">
                <wp:simplePos x="0" y="0"/>
                <wp:positionH relativeFrom="column">
                  <wp:posOffset>470535</wp:posOffset>
                </wp:positionH>
                <wp:positionV relativeFrom="paragraph">
                  <wp:posOffset>2941955</wp:posOffset>
                </wp:positionV>
                <wp:extent cx="5793740" cy="841375"/>
                <wp:effectExtent l="0" t="0" r="0" b="0"/>
                <wp:wrapNone/>
                <wp:docPr id="738585638" name="Rectangle 738585638"/>
                <wp:cNvGraphicFramePr/>
                <a:graphic xmlns:a="http://schemas.openxmlformats.org/drawingml/2006/main">
                  <a:graphicData uri="http://schemas.microsoft.com/office/word/2010/wordprocessingShape">
                    <wps:wsp>
                      <wps:cNvSpPr/>
                      <wps:spPr>
                        <a:xfrm>
                          <a:off x="0" y="0"/>
                          <a:ext cx="5793740" cy="841375"/>
                        </a:xfrm>
                        <a:prstGeom prst="rect">
                          <a:avLst/>
                        </a:prstGeom>
                        <a:ln>
                          <a:noFill/>
                        </a:ln>
                      </wps:spPr>
                      <wps:txbx>
                        <w:txbxContent>
                          <w:p w14:paraId="105269CC" w14:textId="77777777" w:rsidR="006C0F7C" w:rsidRDefault="006C0F7C" w:rsidP="006C0F7C">
                            <w:pPr>
                              <w:spacing w:after="160" w:line="259" w:lineRule="auto"/>
                            </w:pPr>
                            <w:r>
                              <w:rPr>
                                <w:b/>
                                <w:color w:val="001F5C"/>
                                <w:sz w:val="82"/>
                              </w:rPr>
                              <w:t xml:space="preserve">Family Support </w:t>
                            </w:r>
                          </w:p>
                        </w:txbxContent>
                      </wps:txbx>
                      <wps:bodyPr horzOverflow="overflow" vert="horz" lIns="0" tIns="0" rIns="0" bIns="0" rtlCol="0">
                        <a:noAutofit/>
                      </wps:bodyPr>
                    </wps:wsp>
                  </a:graphicData>
                </a:graphic>
              </wp:anchor>
            </w:drawing>
          </mc:Choice>
          <mc:Fallback xmlns:a="http://schemas.openxmlformats.org/drawingml/2006/main" xmlns:pic="http://schemas.openxmlformats.org/drawingml/2006/picture" xmlns:a14="http://schemas.microsoft.com/office/drawing/2010/main">
            <w:pict w14:anchorId="3423C1FB">
              <v:rect id="Rectangle 738585638" style="position:absolute;margin-left:37.05pt;margin-top:231.65pt;width:456.2pt;height:66.25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w14:anchorId="05A5A6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v4mgEAAC0DAAAOAAAAZHJzL2Uyb0RvYy54bWysUttu2zAMfR+wfxD0vihp2qU14hRDixYD&#10;hrVA1w9QZCkWIIkCpcZOv36Uchu6t2Ev9BFJk4eHXN6O3rGtxmQhtHw2mXKmg4LOhk3LX389fLnm&#10;LGUZOukg6JbvdOK3q8+flkNs9AX04DqNjIqE1Ayx5X3OsREiqV57mSYQdaCgAfQy0xM3okM5UHXv&#10;xMV0+lUMgF1EUDol8t7vg3xV6xujVX4yJunMXMuJW64Wq10XK1ZL2WxQxt6qAw35Dyy8tIGankrd&#10;yyzZG9q/SnmrEBKYPFHgBRhjla4z0DSz6YdpXnoZdZ2FxEnxJFP6f2XVz+1LfEaSYYipSQTLFKNB&#10;X77Ej41VrN1JLD1mpsh5tbiZLy5JU0Wx68vZfHFV1BTnvyOm/KjBswJajrSMqpHc/kh5n3pMKc1c&#10;KDbAg3VuHy0eceZVUB7XI7Ndy+elWfGsods9I+sB35/oEI2DoeVwQLzcJvUuUc7c90DSlTM4AjyC&#10;9RFgdndQj2XP5ttbBmMr3XO3Ay3aSR34cD9l6X++a9b5yle/AQAA//8DAFBLAwQUAAYACAAAACEA&#10;ukA+rOQAAAAPAQAADwAAAGRycy9kb3ducmV2LnhtbExPz0/CMBS+m/g/NM/Em3QIm9tYR4ho8KhA&#10;At7KWrfF9nVZC5v+9T5PennJl/f9LJajNeyie986FDCdRMA0Vk61WAvY757vUmA+SFTSONQCvrSH&#10;ZXl9VchcuQHf9GUbakYm6HMpoAmhyzn3VaOt9BPXaaTfh+utDAT7mqteDmRuDb+PooRb2SIlNLLT&#10;j42uPrdnK2CTdqvji/seavP0vjm8HrL1LgtC3N6M6wWd1QJY0GP4U8DvBuoPJRU7uTMqz4yAh/mU&#10;mALmyWwGjAhZmsTATgLiLE6BlwX/v6P8AQAA//8DAFBLAQItABQABgAIAAAAIQC2gziS/gAAAOEB&#10;AAATAAAAAAAAAAAAAAAAAAAAAABbQ29udGVudF9UeXBlc10ueG1sUEsBAi0AFAAGAAgAAAAhADj9&#10;If/WAAAAlAEAAAsAAAAAAAAAAAAAAAAALwEAAF9yZWxzLy5yZWxzUEsBAi0AFAAGAAgAAAAhAHki&#10;2/iaAQAALQMAAA4AAAAAAAAAAAAAAAAALgIAAGRycy9lMm9Eb2MueG1sUEsBAi0AFAAGAAgAAAAh&#10;ALpAPqzkAAAADwEAAA8AAAAAAAAAAAAAAAAA9AMAAGRycy9kb3ducmV2LnhtbFBLBQYAAAAABAAE&#10;APMAAAAFBQAAAAA=&#10;">
                <v:textbox inset="0,0,0,0">
                  <w:txbxContent>
                    <w:p w:rsidR="006C0F7C" w:rsidP="006C0F7C" w:rsidRDefault="006C0F7C" w14:paraId="6DB3C1A7" w14:textId="77777777">
                      <w:pPr>
                        <w:spacing w:after="160" w:line="259" w:lineRule="auto"/>
                      </w:pPr>
                      <w:r>
                        <w:rPr>
                          <w:b/>
                          <w:color w:val="001F5C"/>
                          <w:sz w:val="82"/>
                        </w:rPr>
                        <w:t xml:space="preserve">Family Support </w:t>
                      </w:r>
                    </w:p>
                  </w:txbxContent>
                </v:textbox>
              </v:rect>
            </w:pict>
          </mc:Fallback>
        </mc:AlternateContent>
      </w:r>
      <w:r w:rsidR="006C0F7C">
        <w:rPr>
          <w:noProof/>
          <w:color w:val="2B579A"/>
          <w:shd w:val="clear" w:color="auto" w:fill="E6E6E6"/>
        </w:rPr>
        <mc:AlternateContent>
          <mc:Choice Requires="wps">
            <w:drawing>
              <wp:anchor distT="0" distB="0" distL="114300" distR="114300" simplePos="0" relativeHeight="251658245" behindDoc="0" locked="0" layoutInCell="1" allowOverlap="1" wp14:anchorId="19F1E932" wp14:editId="6049D05A">
                <wp:simplePos x="0" y="0"/>
                <wp:positionH relativeFrom="column">
                  <wp:posOffset>470535</wp:posOffset>
                </wp:positionH>
                <wp:positionV relativeFrom="paragraph">
                  <wp:posOffset>3602355</wp:posOffset>
                </wp:positionV>
                <wp:extent cx="3567430" cy="841375"/>
                <wp:effectExtent l="0" t="0" r="0" b="0"/>
                <wp:wrapNone/>
                <wp:docPr id="938909261" name="Rectangle 938909261"/>
                <wp:cNvGraphicFramePr/>
                <a:graphic xmlns:a="http://schemas.openxmlformats.org/drawingml/2006/main">
                  <a:graphicData uri="http://schemas.microsoft.com/office/word/2010/wordprocessingShape">
                    <wps:wsp>
                      <wps:cNvSpPr/>
                      <wps:spPr>
                        <a:xfrm>
                          <a:off x="0" y="0"/>
                          <a:ext cx="3567430" cy="841375"/>
                        </a:xfrm>
                        <a:prstGeom prst="rect">
                          <a:avLst/>
                        </a:prstGeom>
                        <a:ln>
                          <a:noFill/>
                        </a:ln>
                      </wps:spPr>
                      <wps:txbx>
                        <w:txbxContent>
                          <w:p w14:paraId="6760D67F" w14:textId="77777777" w:rsidR="006C0F7C" w:rsidRDefault="006C0F7C" w:rsidP="006C0F7C">
                            <w:pPr>
                              <w:spacing w:after="160" w:line="259" w:lineRule="auto"/>
                            </w:pPr>
                            <w:r>
                              <w:rPr>
                                <w:b/>
                                <w:color w:val="001F5C"/>
                                <w:sz w:val="82"/>
                              </w:rPr>
                              <w:t>Programs</w:t>
                            </w:r>
                          </w:p>
                        </w:txbxContent>
                      </wps:txbx>
                      <wps:bodyPr horzOverflow="overflow" vert="horz" lIns="0" tIns="0" rIns="0" bIns="0" rtlCol="0">
                        <a:noAutofit/>
                      </wps:bodyPr>
                    </wps:wsp>
                  </a:graphicData>
                </a:graphic>
              </wp:anchor>
            </w:drawing>
          </mc:Choice>
          <mc:Fallback xmlns:a="http://schemas.openxmlformats.org/drawingml/2006/main" xmlns:pic="http://schemas.openxmlformats.org/drawingml/2006/picture" xmlns:a14="http://schemas.microsoft.com/office/drawing/2010/main">
            <w:pict w14:anchorId="3AB07251">
              <v:rect id="Rectangle 938909261" style="position:absolute;margin-left:37.05pt;margin-top:283.65pt;width:280.9pt;height:66.2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w14:anchorId="19F1E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QYmQEAAC0DAAAOAAAAZHJzL2Uyb0RvYy54bWysUttu2zAMfR/QfxD03ihp0guMOMWwosWA&#10;YS3Q7QMUWYoFSKJAqbGzrx+l3IburegLfUTS5OEhl/ejd2yrMVkILZ9NppzpoKCzYdPy378eL+84&#10;S1mGTjoIuuU7nfj96uLLcoiNvoIeXKeRUZGQmiG2vM85NkIk1Wsv0wSiDhQ0gF5meuJGdCgHqu6d&#10;uJpOb8QA2EUEpVMi78M+yFe1vjFa5Wdjks7MtZy45Wqx2nWxYrWUzQZl7K060JAfYOGlDdT0VOpB&#10;Zsne0P5XyluFkMDkiQIvwBirdJ2BpplN303z2suo6ywkToonmdLnlVU/t6/xBUmGIaYmESxTjAZ9&#10;+RI/Nlaxdiex9JiZIuf8+uZ2MSdNFcXuFrP57XVRU5z/jpjykwbPCmg50jKqRnL7I+V96jGlNHOh&#10;2ACP1rl9tHjEmVdBeVyPzHYtX5RmxbOGbveCrAf880yHaBwMLYcD4uU2qXeJcua+B5KunMER4BGs&#10;jwCz+wb1WPZsvr5lMLbSPXc70KKd1IEP91OW/u+7Zp2vfPUXAAD//wMAUEsDBBQABgAIAAAAIQBL&#10;L6s/5AAAAA8BAAAPAAAAZHJzL2Rvd25yZXYueG1sTE/LTsMwELwj8Q/WInGjTilN4zROVVFQOUKL&#10;VLi58ZJE+BHFbhP4epYTXFa7mtl5FKvRGnbGPrTeSZhOEmDoKq9bV0t43T/eZMBCVE4r4x1K+MIA&#10;q/LyolC59oN7wfMu1oxEXMiVhCbGLuc8VA1aFSa+Q0fYh++tinT2Nde9GkjcGn6bJCm3qnXk0KgO&#10;7xusPncnK2Gbdeu3J/891ObhfXt4PojNXkQpr6/GzZLGegks4hj/PuC3A+WHkoId/cnpwIyExd2U&#10;mBLm6WIGjAjpbC6AHWkRIgNeFvx/j/IHAAD//wMAUEsBAi0AFAAGAAgAAAAhALaDOJL+AAAA4QEA&#10;ABMAAAAAAAAAAAAAAAAAAAAAAFtDb250ZW50X1R5cGVzXS54bWxQSwECLQAUAAYACAAAACEAOP0h&#10;/9YAAACUAQAACwAAAAAAAAAAAAAAAAAvAQAAX3JlbHMvLnJlbHNQSwECLQAUAAYACAAAACEAQ0jE&#10;GJkBAAAtAwAADgAAAAAAAAAAAAAAAAAuAgAAZHJzL2Uyb0RvYy54bWxQSwECLQAUAAYACAAAACEA&#10;Sy+rP+QAAAAPAQAADwAAAAAAAAAAAAAAAADzAwAAZHJzL2Rvd25yZXYueG1sUEsFBgAAAAAEAAQA&#10;8wAAAAQFAAAAAA==&#10;">
                <v:textbox inset="0,0,0,0">
                  <w:txbxContent>
                    <w:p w:rsidR="006C0F7C" w:rsidP="006C0F7C" w:rsidRDefault="006C0F7C" w14:paraId="61595067" w14:textId="77777777">
                      <w:pPr>
                        <w:spacing w:after="160" w:line="259" w:lineRule="auto"/>
                      </w:pPr>
                      <w:r>
                        <w:rPr>
                          <w:b/>
                          <w:color w:val="001F5C"/>
                          <w:sz w:val="82"/>
                        </w:rPr>
                        <w:t>Programs</w:t>
                      </w:r>
                    </w:p>
                  </w:txbxContent>
                </v:textbox>
              </v:rect>
            </w:pict>
          </mc:Fallback>
        </mc:AlternateContent>
      </w:r>
      <w:r w:rsidR="006C0F7C">
        <w:rPr>
          <w:noProof/>
          <w:color w:val="2B579A"/>
          <w:shd w:val="clear" w:color="auto" w:fill="E6E6E6"/>
        </w:rPr>
        <mc:AlternateContent>
          <mc:Choice Requires="wps">
            <w:drawing>
              <wp:anchor distT="0" distB="0" distL="114300" distR="114300" simplePos="0" relativeHeight="251658247" behindDoc="0" locked="0" layoutInCell="1" allowOverlap="1" wp14:anchorId="1841DEFB" wp14:editId="32140A24">
                <wp:simplePos x="0" y="0"/>
                <wp:positionH relativeFrom="margin">
                  <wp:posOffset>4490085</wp:posOffset>
                </wp:positionH>
                <wp:positionV relativeFrom="margin">
                  <wp:posOffset>288290</wp:posOffset>
                </wp:positionV>
                <wp:extent cx="1659890" cy="478155"/>
                <wp:effectExtent l="0" t="0" r="0" b="0"/>
                <wp:wrapSquare wrapText="bothSides"/>
                <wp:docPr id="1538098920" name="Rectangle 1538098920"/>
                <wp:cNvGraphicFramePr/>
                <a:graphic xmlns:a="http://schemas.openxmlformats.org/drawingml/2006/main">
                  <a:graphicData uri="http://schemas.microsoft.com/office/word/2010/wordprocessingShape">
                    <wps:wsp>
                      <wps:cNvSpPr/>
                      <wps:spPr>
                        <a:xfrm>
                          <a:off x="0" y="0"/>
                          <a:ext cx="1659890" cy="478155"/>
                        </a:xfrm>
                        <a:prstGeom prst="rect">
                          <a:avLst/>
                        </a:prstGeom>
                        <a:ln>
                          <a:noFill/>
                        </a:ln>
                      </wps:spPr>
                      <wps:txbx>
                        <w:txbxContent>
                          <w:p w14:paraId="4DC0B62A" w14:textId="1E9DC208" w:rsidR="006C0F7C" w:rsidRPr="00095E80" w:rsidRDefault="00F6463B" w:rsidP="006C0F7C">
                            <w:pPr>
                              <w:spacing w:after="160" w:line="259" w:lineRule="auto"/>
                              <w:rPr>
                                <w:b/>
                                <w:color w:val="FFFFFF"/>
                              </w:rPr>
                            </w:pPr>
                            <w:r w:rsidRPr="00095E80">
                              <w:rPr>
                                <w:b/>
                                <w:color w:val="FFFFFF"/>
                              </w:rPr>
                              <w:t xml:space="preserve">Original </w:t>
                            </w:r>
                            <w:r w:rsidR="006C0F7C" w:rsidRPr="00095E80">
                              <w:rPr>
                                <w:b/>
                                <w:color w:val="FFFFFF"/>
                              </w:rPr>
                              <w:t>F</w:t>
                            </w:r>
                            <w:r w:rsidRPr="00095E80">
                              <w:rPr>
                                <w:b/>
                                <w:color w:val="FFFFFF"/>
                              </w:rPr>
                              <w:t>all</w:t>
                            </w:r>
                            <w:r w:rsidR="006C0F7C" w:rsidRPr="00095E80">
                              <w:rPr>
                                <w:b/>
                                <w:color w:val="FFFFFF"/>
                              </w:rPr>
                              <w:t xml:space="preserve"> 2020</w:t>
                            </w:r>
                          </w:p>
                          <w:p w14:paraId="751940FF" w14:textId="67B1DBEC" w:rsidR="006C0F7C" w:rsidRDefault="006C0F7C" w:rsidP="006C0F7C">
                            <w:pPr>
                              <w:spacing w:after="160" w:line="259" w:lineRule="auto"/>
                              <w:rPr>
                                <w:b/>
                                <w:color w:val="FFFFFF"/>
                              </w:rPr>
                            </w:pPr>
                            <w:r w:rsidRPr="00095E80">
                              <w:rPr>
                                <w:b/>
                                <w:color w:val="FFFFFF"/>
                              </w:rPr>
                              <w:t>Amended Winter</w:t>
                            </w:r>
                            <w:r w:rsidR="003F716E" w:rsidRPr="00095E80">
                              <w:rPr>
                                <w:b/>
                                <w:color w:val="FFFFFF"/>
                              </w:rPr>
                              <w:t xml:space="preserve"> </w:t>
                            </w:r>
                            <w:r w:rsidRPr="00095E80">
                              <w:rPr>
                                <w:b/>
                                <w:color w:val="FFFFFF"/>
                              </w:rPr>
                              <w:t>2023</w:t>
                            </w:r>
                          </w:p>
                          <w:p w14:paraId="64DF6B60" w14:textId="77777777" w:rsidR="006C0F7C" w:rsidRDefault="006C0F7C" w:rsidP="006C0F7C">
                            <w:pPr>
                              <w:spacing w:after="160" w:line="259" w:lineRule="auto"/>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841DEFB" id="Rectangle 1538098920" o:spid="_x0000_s1031" style="position:absolute;margin-left:353.55pt;margin-top:22.7pt;width:130.7pt;height:37.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FKXogEAADsDAAAOAAAAZHJzL2Uyb0RvYy54bWysUttuGyEQfa/Uf0C8x2tHceqsjKOqUapK&#13;&#10;VRMpyQdgFrxIwNABe9f9+g74VjVvVV9mDzPszJnDWd6P3rGdxmQhCD6bTDnTQUFnw0bwt9fHqwVn&#13;&#10;KcvQSQdBC77Xid+vPn5YDrHV19CD6zQyahJSO0TB+5xj2zRJ9drLNIGoAxUNoJeZjrhpOpQDdfeu&#13;&#10;uZ5Ob5sBsIsISqdE2YdDka9qf2O0yk/GJJ2ZE5y45RqxxnWJzWop2w3K2Ft1pCH/gYWXNtDQc6sH&#13;&#10;mSXbon3XyluFkMDkiQLfgDFW6boDbTOb/rXNSy+jrruQOCmeZUr/r636sXuJz0gyDDG1iWDZYjTo&#13;&#10;y5f4sbGKtT+LpcfMFCVnt/O7xR1pqqh282kxm8+Lms3l74gpf9XgWQGCIz1G1Ujuvqd8uHq6Uoa5&#13;&#10;UGKAR+vcoVoyzYVXQXlcj8x2gtdhJbOGbv+MrAf89URGNA4GweGIePEmzS5VzgZ6Z8HTz61EzZn7&#13;&#10;FkjIYooTwBNYnwBm9wWqdQ7cPm8zGFvJX2YfSdIL1fWPbioW+PNcb108v/oNAAD//wMAUEsDBBQA&#13;&#10;BgAIAAAAIQBpl1Hi5gAAAA8BAAAPAAAAZHJzL2Rvd25yZXYueG1sTI9LT8MwEITvSPwHa5G4UbtV&#13;&#10;2zwap6ooqByhRSrc3HhJIvyIYrcJ/HqWE1xWWu03szPFerSGXbAPrXcSphMBDF3ldetqCa+Hx7sU&#13;&#10;WIjKaWW8QwlfGGBdXl8VKtd+cC942ceakYkLuZLQxNjlnIeqQavCxHfo6Pbhe6sirX3Nda8GMreG&#13;&#10;z4RYcqtaRx8a1eF9g9Xn/mwl7NJu8/bkv4faPLzvjs/HbHvIopS3N+N2RWOzAhZxjH8K+O1A+aGk&#13;&#10;YCd/djowIyERyZRQCfPFHBgB2TJdADsRORMJ8LLg/3uUPwAAAP//AwBQSwECLQAUAAYACAAAACEA&#13;&#10;toM4kv4AAADhAQAAEwAAAAAAAAAAAAAAAAAAAAAAW0NvbnRlbnRfVHlwZXNdLnhtbFBLAQItABQA&#13;&#10;BgAIAAAAIQA4/SH/1gAAAJQBAAALAAAAAAAAAAAAAAAAAC8BAABfcmVscy8ucmVsc1BLAQItABQA&#13;&#10;BgAIAAAAIQBLSFKXogEAADsDAAAOAAAAAAAAAAAAAAAAAC4CAABkcnMvZTJvRG9jLnhtbFBLAQIt&#13;&#10;ABQABgAIAAAAIQBpl1Hi5gAAAA8BAAAPAAAAAAAAAAAAAAAAAPwDAABkcnMvZG93bnJldi54bWxQ&#13;&#10;SwUGAAAAAAQABADzAAAADwUAAAAA&#13;&#10;" filled="f" stroked="f">
                <v:textbox inset="0,0,0,0">
                  <w:txbxContent>
                    <w:p w14:paraId="4DC0B62A" w14:textId="1E9DC208" w:rsidR="006C0F7C" w:rsidRPr="00095E80" w:rsidRDefault="00F6463B" w:rsidP="006C0F7C">
                      <w:pPr>
                        <w:spacing w:after="160" w:line="259" w:lineRule="auto"/>
                        <w:rPr>
                          <w:b/>
                          <w:color w:val="FFFFFF"/>
                        </w:rPr>
                      </w:pPr>
                      <w:r w:rsidRPr="00095E80">
                        <w:rPr>
                          <w:b/>
                          <w:color w:val="FFFFFF"/>
                        </w:rPr>
                        <w:t xml:space="preserve">Original </w:t>
                      </w:r>
                      <w:r w:rsidR="006C0F7C" w:rsidRPr="00095E80">
                        <w:rPr>
                          <w:b/>
                          <w:color w:val="FFFFFF"/>
                        </w:rPr>
                        <w:t>F</w:t>
                      </w:r>
                      <w:r w:rsidRPr="00095E80">
                        <w:rPr>
                          <w:b/>
                          <w:color w:val="FFFFFF"/>
                        </w:rPr>
                        <w:t>all</w:t>
                      </w:r>
                      <w:r w:rsidR="006C0F7C" w:rsidRPr="00095E80">
                        <w:rPr>
                          <w:b/>
                          <w:color w:val="FFFFFF"/>
                        </w:rPr>
                        <w:t xml:space="preserve"> 2020</w:t>
                      </w:r>
                    </w:p>
                    <w:p w14:paraId="751940FF" w14:textId="67B1DBEC" w:rsidR="006C0F7C" w:rsidRDefault="006C0F7C" w:rsidP="006C0F7C">
                      <w:pPr>
                        <w:spacing w:after="160" w:line="259" w:lineRule="auto"/>
                        <w:rPr>
                          <w:b/>
                          <w:color w:val="FFFFFF"/>
                        </w:rPr>
                      </w:pPr>
                      <w:r w:rsidRPr="00095E80">
                        <w:rPr>
                          <w:b/>
                          <w:color w:val="FFFFFF"/>
                        </w:rPr>
                        <w:t>Amended Winter</w:t>
                      </w:r>
                      <w:r w:rsidR="003F716E" w:rsidRPr="00095E80">
                        <w:rPr>
                          <w:b/>
                          <w:color w:val="FFFFFF"/>
                        </w:rPr>
                        <w:t xml:space="preserve"> </w:t>
                      </w:r>
                      <w:r w:rsidRPr="00095E80">
                        <w:rPr>
                          <w:b/>
                          <w:color w:val="FFFFFF"/>
                        </w:rPr>
                        <w:t>2023</w:t>
                      </w:r>
                    </w:p>
                    <w:p w14:paraId="64DF6B60" w14:textId="77777777" w:rsidR="006C0F7C" w:rsidRDefault="006C0F7C" w:rsidP="006C0F7C">
                      <w:pPr>
                        <w:spacing w:after="160" w:line="259" w:lineRule="auto"/>
                      </w:pPr>
                    </w:p>
                  </w:txbxContent>
                </v:textbox>
                <w10:wrap type="square" anchorx="margin" anchory="margin"/>
              </v:rect>
            </w:pict>
          </mc:Fallback>
        </mc:AlternateContent>
      </w:r>
    </w:p>
    <w:p w14:paraId="306FFE0F" w14:textId="77777777" w:rsidR="001A196D" w:rsidRPr="00095E80" w:rsidRDefault="001A196D" w:rsidP="001A196D">
      <w:pPr>
        <w:contextualSpacing/>
        <w:rPr>
          <w:rFonts w:ascii="Verdana" w:hAnsi="Verdana"/>
          <w:b/>
          <w:bCs/>
          <w:color w:val="B1236E"/>
          <w:sz w:val="32"/>
          <w:szCs w:val="32"/>
        </w:rPr>
      </w:pPr>
      <w:r w:rsidRPr="00095E80">
        <w:rPr>
          <w:rFonts w:ascii="Verdana" w:hAnsi="Verdana"/>
          <w:b/>
          <w:bCs/>
          <w:color w:val="B1236E"/>
          <w:sz w:val="32"/>
          <w:szCs w:val="32"/>
        </w:rPr>
        <w:lastRenderedPageBreak/>
        <w:t>Contents</w:t>
      </w:r>
    </w:p>
    <w:p w14:paraId="53724B82" w14:textId="77777777" w:rsidR="001A196D" w:rsidRPr="00095E80" w:rsidRDefault="001A196D" w:rsidP="001A196D">
      <w:pPr>
        <w:contextualSpacing/>
        <w:rPr>
          <w:sz w:val="22"/>
          <w:szCs w:val="22"/>
        </w:rPr>
      </w:pPr>
      <w:r w:rsidRPr="00095E80">
        <w:rPr>
          <w:sz w:val="22"/>
          <w:szCs w:val="22"/>
        </w:rPr>
        <w:t xml:space="preserve">Executive Summary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3</w:t>
      </w:r>
    </w:p>
    <w:p w14:paraId="62C78DB2" w14:textId="77777777" w:rsidR="001A196D" w:rsidRPr="00095E80" w:rsidRDefault="001A196D" w:rsidP="001A196D">
      <w:pPr>
        <w:contextualSpacing/>
        <w:rPr>
          <w:sz w:val="22"/>
          <w:szCs w:val="22"/>
        </w:rPr>
      </w:pPr>
      <w:r w:rsidRPr="00095E80">
        <w:rPr>
          <w:sz w:val="22"/>
          <w:szCs w:val="22"/>
        </w:rPr>
        <w:t xml:space="preserve">Preface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5</w:t>
      </w:r>
    </w:p>
    <w:p w14:paraId="1C93CCD8" w14:textId="77777777" w:rsidR="001A196D" w:rsidRPr="00095E80" w:rsidRDefault="001A196D" w:rsidP="001A196D">
      <w:pPr>
        <w:contextualSpacing/>
        <w:rPr>
          <w:sz w:val="22"/>
          <w:szCs w:val="22"/>
        </w:rPr>
      </w:pPr>
      <w:r w:rsidRPr="00095E80">
        <w:rPr>
          <w:sz w:val="22"/>
          <w:szCs w:val="22"/>
        </w:rPr>
        <w:t xml:space="preserve">Introduction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7</w:t>
      </w:r>
    </w:p>
    <w:p w14:paraId="6D263283" w14:textId="77777777" w:rsidR="001A196D" w:rsidRPr="00095E80" w:rsidRDefault="001A196D" w:rsidP="001A196D">
      <w:pPr>
        <w:contextualSpacing/>
        <w:rPr>
          <w:sz w:val="22"/>
          <w:szCs w:val="22"/>
        </w:rPr>
      </w:pPr>
      <w:r w:rsidRPr="00095E80">
        <w:rPr>
          <w:sz w:val="22"/>
          <w:szCs w:val="22"/>
        </w:rPr>
        <w:t xml:space="preserve">Coordinating with the Title V Maternal  and Child Health Block Grant, Head Start  </w:t>
      </w:r>
    </w:p>
    <w:p w14:paraId="6D6CC6B2" w14:textId="77777777" w:rsidR="001A196D" w:rsidRPr="00095E80" w:rsidRDefault="001A196D" w:rsidP="001A196D">
      <w:pPr>
        <w:contextualSpacing/>
        <w:rPr>
          <w:sz w:val="22"/>
          <w:szCs w:val="22"/>
        </w:rPr>
      </w:pPr>
      <w:r w:rsidRPr="00095E80">
        <w:rPr>
          <w:sz w:val="22"/>
          <w:szCs w:val="22"/>
        </w:rPr>
        <w:t xml:space="preserve">and Child Abuse Prevention and  Treatment Act Needs Assessment </w:t>
      </w:r>
      <w:r w:rsidRPr="00095E80">
        <w:rPr>
          <w:sz w:val="22"/>
          <w:szCs w:val="22"/>
        </w:rPr>
        <w:tab/>
      </w:r>
      <w:r w:rsidRPr="00095E80">
        <w:rPr>
          <w:sz w:val="22"/>
          <w:szCs w:val="22"/>
        </w:rPr>
        <w:tab/>
      </w:r>
      <w:r w:rsidRPr="00095E80">
        <w:rPr>
          <w:sz w:val="22"/>
          <w:szCs w:val="22"/>
        </w:rPr>
        <w:tab/>
      </w:r>
      <w:r w:rsidRPr="00095E80">
        <w:rPr>
          <w:sz w:val="22"/>
          <w:szCs w:val="22"/>
        </w:rPr>
        <w:tab/>
        <w:t>7</w:t>
      </w:r>
    </w:p>
    <w:p w14:paraId="010F854B" w14:textId="77777777" w:rsidR="001A196D" w:rsidRPr="00095E80" w:rsidRDefault="001A196D" w:rsidP="001A196D">
      <w:pPr>
        <w:contextualSpacing/>
        <w:rPr>
          <w:sz w:val="22"/>
          <w:szCs w:val="22"/>
        </w:rPr>
      </w:pPr>
      <w:r w:rsidRPr="00095E80">
        <w:rPr>
          <w:sz w:val="22"/>
          <w:szCs w:val="22"/>
        </w:rPr>
        <w:t xml:space="preserve">Summary of Methods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11</w:t>
      </w:r>
    </w:p>
    <w:p w14:paraId="4B792DA4" w14:textId="77777777" w:rsidR="001A196D" w:rsidRPr="00095E80" w:rsidRDefault="001A196D" w:rsidP="001A196D">
      <w:pPr>
        <w:contextualSpacing/>
        <w:rPr>
          <w:sz w:val="22"/>
          <w:szCs w:val="22"/>
        </w:rPr>
      </w:pPr>
    </w:p>
    <w:p w14:paraId="02D8CA8B" w14:textId="77777777" w:rsidR="001A196D" w:rsidRPr="00095E80" w:rsidRDefault="001A196D" w:rsidP="001A196D">
      <w:pPr>
        <w:contextualSpacing/>
        <w:rPr>
          <w:b/>
          <w:bCs/>
          <w:sz w:val="22"/>
          <w:szCs w:val="22"/>
        </w:rPr>
      </w:pPr>
      <w:r w:rsidRPr="00095E80">
        <w:rPr>
          <w:b/>
          <w:bCs/>
          <w:sz w:val="22"/>
          <w:szCs w:val="22"/>
        </w:rPr>
        <w:t>2020 DOMAINS</w:t>
      </w:r>
    </w:p>
    <w:p w14:paraId="51DEECE5" w14:textId="77777777" w:rsidR="001A196D" w:rsidRPr="00095E80" w:rsidRDefault="001A196D" w:rsidP="001A196D">
      <w:pPr>
        <w:contextualSpacing/>
        <w:rPr>
          <w:sz w:val="22"/>
          <w:szCs w:val="22"/>
        </w:rPr>
      </w:pPr>
      <w:r w:rsidRPr="00095E80">
        <w:rPr>
          <w:b/>
          <w:bCs/>
          <w:sz w:val="22"/>
          <w:szCs w:val="22"/>
        </w:rPr>
        <w:t>Domain 1:</w:t>
      </w:r>
      <w:r w:rsidRPr="00095E80">
        <w:rPr>
          <w:sz w:val="22"/>
          <w:szCs w:val="22"/>
        </w:rPr>
        <w:t xml:space="preserve"> Maternal &amp; Child Health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17</w:t>
      </w:r>
    </w:p>
    <w:p w14:paraId="7032E216" w14:textId="77777777" w:rsidR="001A196D" w:rsidRPr="00095E80" w:rsidRDefault="001A196D" w:rsidP="001A196D">
      <w:pPr>
        <w:contextualSpacing/>
        <w:rPr>
          <w:sz w:val="22"/>
          <w:szCs w:val="22"/>
        </w:rPr>
      </w:pPr>
      <w:r w:rsidRPr="00095E80">
        <w:rPr>
          <w:b/>
          <w:bCs/>
          <w:sz w:val="22"/>
          <w:szCs w:val="22"/>
        </w:rPr>
        <w:t>Domain 2:</w:t>
      </w:r>
      <w:r w:rsidRPr="00095E80">
        <w:rPr>
          <w:sz w:val="22"/>
          <w:szCs w:val="22"/>
        </w:rPr>
        <w:t xml:space="preserve"> Substance Use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19</w:t>
      </w:r>
    </w:p>
    <w:p w14:paraId="6B184F1D" w14:textId="77777777" w:rsidR="001A196D" w:rsidRPr="00095E80" w:rsidRDefault="001A196D" w:rsidP="001A196D">
      <w:pPr>
        <w:contextualSpacing/>
        <w:rPr>
          <w:strike/>
          <w:sz w:val="22"/>
          <w:szCs w:val="22"/>
        </w:rPr>
      </w:pPr>
      <w:r w:rsidRPr="00095E80">
        <w:rPr>
          <w:b/>
          <w:bCs/>
          <w:sz w:val="22"/>
          <w:szCs w:val="22"/>
        </w:rPr>
        <w:t>Domain 3:</w:t>
      </w:r>
      <w:r w:rsidRPr="00095E80">
        <w:rPr>
          <w:sz w:val="22"/>
          <w:szCs w:val="22"/>
        </w:rPr>
        <w:t xml:space="preserve"> Socioeconomic Status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24</w:t>
      </w:r>
    </w:p>
    <w:p w14:paraId="1EA005BF" w14:textId="77777777" w:rsidR="001A196D" w:rsidRPr="00095E80" w:rsidRDefault="001A196D" w:rsidP="001A196D">
      <w:pPr>
        <w:contextualSpacing/>
        <w:rPr>
          <w:strike/>
          <w:sz w:val="22"/>
          <w:szCs w:val="22"/>
        </w:rPr>
      </w:pPr>
      <w:r w:rsidRPr="00095E80">
        <w:rPr>
          <w:b/>
          <w:bCs/>
          <w:sz w:val="22"/>
          <w:szCs w:val="22"/>
        </w:rPr>
        <w:t>Domain 4:</w:t>
      </w:r>
      <w:r w:rsidRPr="00095E80">
        <w:rPr>
          <w:sz w:val="22"/>
          <w:szCs w:val="22"/>
        </w:rPr>
        <w:t xml:space="preserve"> Child Safety &amp; Maltreatment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27</w:t>
      </w:r>
    </w:p>
    <w:p w14:paraId="7C092DC0" w14:textId="77777777" w:rsidR="001A196D" w:rsidRPr="00095E80" w:rsidRDefault="001A196D" w:rsidP="001A196D">
      <w:pPr>
        <w:contextualSpacing/>
        <w:rPr>
          <w:sz w:val="22"/>
          <w:szCs w:val="22"/>
        </w:rPr>
      </w:pPr>
      <w:r w:rsidRPr="00095E80">
        <w:rPr>
          <w:b/>
          <w:bCs/>
          <w:sz w:val="22"/>
          <w:szCs w:val="22"/>
        </w:rPr>
        <w:t>Domain 5:</w:t>
      </w:r>
      <w:r w:rsidRPr="00095E80">
        <w:rPr>
          <w:sz w:val="22"/>
          <w:szCs w:val="22"/>
        </w:rPr>
        <w:t xml:space="preserve"> Community Environment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30</w:t>
      </w:r>
    </w:p>
    <w:p w14:paraId="072D15E4" w14:textId="77777777" w:rsidR="001A196D" w:rsidRPr="00095E80" w:rsidRDefault="001A196D" w:rsidP="001A196D">
      <w:pPr>
        <w:contextualSpacing/>
        <w:rPr>
          <w:strike/>
          <w:sz w:val="22"/>
          <w:szCs w:val="22"/>
        </w:rPr>
      </w:pPr>
      <w:r w:rsidRPr="00095E80">
        <w:rPr>
          <w:b/>
          <w:bCs/>
          <w:sz w:val="22"/>
          <w:szCs w:val="22"/>
        </w:rPr>
        <w:t>Domain 6:</w:t>
      </w:r>
      <w:r w:rsidRPr="00095E80">
        <w:rPr>
          <w:sz w:val="22"/>
          <w:szCs w:val="22"/>
        </w:rPr>
        <w:t xml:space="preserve"> Child Care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33</w:t>
      </w:r>
    </w:p>
    <w:p w14:paraId="67AD77F5" w14:textId="77777777" w:rsidR="001A196D" w:rsidRPr="00095E80" w:rsidRDefault="001A196D" w:rsidP="001A196D">
      <w:pPr>
        <w:contextualSpacing/>
        <w:rPr>
          <w:sz w:val="22"/>
          <w:szCs w:val="22"/>
        </w:rPr>
      </w:pPr>
    </w:p>
    <w:p w14:paraId="04DFF1B0" w14:textId="77777777" w:rsidR="001A196D" w:rsidRPr="00095E80" w:rsidRDefault="001A196D" w:rsidP="001A196D">
      <w:pPr>
        <w:contextualSpacing/>
        <w:rPr>
          <w:sz w:val="22"/>
          <w:szCs w:val="22"/>
        </w:rPr>
      </w:pPr>
      <w:r w:rsidRPr="00095E80">
        <w:rPr>
          <w:sz w:val="22"/>
          <w:szCs w:val="22"/>
        </w:rPr>
        <w:t xml:space="preserve">Quality and Capacity of Existing Services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34</w:t>
      </w:r>
    </w:p>
    <w:p w14:paraId="1E478DD5" w14:textId="77777777" w:rsidR="001A196D" w:rsidRPr="00095E80" w:rsidRDefault="001A196D" w:rsidP="001A196D">
      <w:pPr>
        <w:contextualSpacing/>
        <w:rPr>
          <w:sz w:val="22"/>
          <w:szCs w:val="22"/>
        </w:rPr>
      </w:pPr>
      <w:r w:rsidRPr="00095E80">
        <w:rPr>
          <w:sz w:val="22"/>
          <w:szCs w:val="22"/>
        </w:rPr>
        <w:t xml:space="preserve">Summary of Administrative Survey Results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38</w:t>
      </w:r>
    </w:p>
    <w:p w14:paraId="3A18F441" w14:textId="77777777" w:rsidR="001A196D" w:rsidRPr="00095E80" w:rsidRDefault="001A196D" w:rsidP="001A196D">
      <w:pPr>
        <w:contextualSpacing/>
        <w:rPr>
          <w:sz w:val="22"/>
          <w:szCs w:val="22"/>
        </w:rPr>
      </w:pPr>
      <w:r w:rsidRPr="00095E80">
        <w:rPr>
          <w:sz w:val="22"/>
          <w:szCs w:val="22"/>
        </w:rPr>
        <w:t xml:space="preserve">Community Survey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41</w:t>
      </w:r>
    </w:p>
    <w:p w14:paraId="6A5F2D37" w14:textId="77777777" w:rsidR="001A196D" w:rsidRPr="00095E80" w:rsidRDefault="001A196D" w:rsidP="001A196D">
      <w:pPr>
        <w:contextualSpacing/>
        <w:rPr>
          <w:sz w:val="22"/>
          <w:szCs w:val="22"/>
        </w:rPr>
      </w:pPr>
    </w:p>
    <w:p w14:paraId="60567B62" w14:textId="77777777" w:rsidR="001A196D" w:rsidRPr="00095E80" w:rsidRDefault="001A196D" w:rsidP="001A196D">
      <w:pPr>
        <w:contextualSpacing/>
        <w:rPr>
          <w:b/>
          <w:bCs/>
          <w:sz w:val="22"/>
          <w:szCs w:val="22"/>
        </w:rPr>
      </w:pPr>
      <w:r w:rsidRPr="00095E80">
        <w:rPr>
          <w:b/>
          <w:bCs/>
          <w:sz w:val="22"/>
          <w:szCs w:val="22"/>
        </w:rPr>
        <w:t xml:space="preserve">2023 NEEDS ASSESSMENT AMENDMENT DATA </w:t>
      </w:r>
    </w:p>
    <w:p w14:paraId="70C847B9" w14:textId="77777777" w:rsidR="001A196D" w:rsidRPr="00095E80" w:rsidRDefault="001A196D" w:rsidP="001A196D">
      <w:pPr>
        <w:contextualSpacing/>
        <w:rPr>
          <w:sz w:val="22"/>
          <w:szCs w:val="22"/>
        </w:rPr>
      </w:pPr>
      <w:r w:rsidRPr="00095E80">
        <w:rPr>
          <w:sz w:val="22"/>
          <w:szCs w:val="22"/>
        </w:rPr>
        <w:t>2023 Need (Risk) Factors</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45</w:t>
      </w:r>
    </w:p>
    <w:p w14:paraId="4E747E57" w14:textId="77777777" w:rsidR="001A196D" w:rsidRPr="00095E80" w:rsidRDefault="001A196D" w:rsidP="001A196D">
      <w:pPr>
        <w:contextualSpacing/>
        <w:rPr>
          <w:sz w:val="22"/>
          <w:szCs w:val="22"/>
        </w:rPr>
      </w:pPr>
      <w:r w:rsidRPr="00095E80">
        <w:rPr>
          <w:sz w:val="22"/>
          <w:szCs w:val="22"/>
        </w:rPr>
        <w:t>2023 Summary of Overall Need (Risk) for Additional 22 Counties</w:t>
      </w:r>
      <w:r w:rsidRPr="00095E80">
        <w:rPr>
          <w:sz w:val="22"/>
          <w:szCs w:val="22"/>
        </w:rPr>
        <w:tab/>
      </w:r>
      <w:r w:rsidRPr="00095E80">
        <w:rPr>
          <w:sz w:val="22"/>
          <w:szCs w:val="22"/>
        </w:rPr>
        <w:tab/>
      </w:r>
      <w:r w:rsidRPr="00095E80">
        <w:rPr>
          <w:sz w:val="22"/>
          <w:szCs w:val="22"/>
        </w:rPr>
        <w:tab/>
      </w:r>
      <w:r w:rsidRPr="00095E80">
        <w:rPr>
          <w:sz w:val="22"/>
          <w:szCs w:val="22"/>
        </w:rPr>
        <w:tab/>
        <w:t xml:space="preserve">45 </w:t>
      </w:r>
    </w:p>
    <w:p w14:paraId="661FAC4A" w14:textId="77777777" w:rsidR="001A196D" w:rsidRPr="00095E80" w:rsidRDefault="001A196D" w:rsidP="001A196D">
      <w:pPr>
        <w:contextualSpacing/>
        <w:rPr>
          <w:sz w:val="22"/>
          <w:szCs w:val="22"/>
        </w:rPr>
      </w:pPr>
      <w:r w:rsidRPr="00095E80">
        <w:rPr>
          <w:sz w:val="22"/>
          <w:szCs w:val="22"/>
        </w:rPr>
        <w:t>2023 Summary of EBHV Capacity</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47</w:t>
      </w:r>
    </w:p>
    <w:p w14:paraId="6821872B" w14:textId="77777777" w:rsidR="001A196D" w:rsidRPr="00095E80" w:rsidRDefault="001A196D" w:rsidP="001A196D">
      <w:pPr>
        <w:contextualSpacing/>
        <w:rPr>
          <w:sz w:val="22"/>
          <w:szCs w:val="22"/>
        </w:rPr>
      </w:pPr>
      <w:r w:rsidRPr="00095E80">
        <w:rPr>
          <w:sz w:val="22"/>
          <w:szCs w:val="22"/>
        </w:rPr>
        <w:t xml:space="preserve">2023 Summary of capacity for providing substance abuse treatment and counseling services </w:t>
      </w:r>
      <w:r w:rsidRPr="00095E80">
        <w:rPr>
          <w:sz w:val="22"/>
          <w:szCs w:val="22"/>
        </w:rPr>
        <w:tab/>
        <w:t>47</w:t>
      </w:r>
    </w:p>
    <w:p w14:paraId="694B793A" w14:textId="77777777" w:rsidR="001A196D" w:rsidRPr="00095E80" w:rsidRDefault="001A196D" w:rsidP="001A196D">
      <w:pPr>
        <w:contextualSpacing/>
        <w:rPr>
          <w:sz w:val="22"/>
          <w:szCs w:val="22"/>
        </w:rPr>
      </w:pPr>
      <w:r w:rsidRPr="00095E80">
        <w:rPr>
          <w:sz w:val="22"/>
          <w:szCs w:val="22"/>
        </w:rPr>
        <w:t>2023 References</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t>50</w:t>
      </w:r>
    </w:p>
    <w:p w14:paraId="0F768289" w14:textId="77777777" w:rsidR="001A196D" w:rsidRPr="00095E80" w:rsidRDefault="001A196D" w:rsidP="001A196D">
      <w:pPr>
        <w:contextualSpacing/>
        <w:rPr>
          <w:sz w:val="22"/>
          <w:szCs w:val="22"/>
        </w:rPr>
      </w:pP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p>
    <w:p w14:paraId="507A7ACA" w14:textId="77777777" w:rsidR="001A196D" w:rsidRPr="00095E80" w:rsidRDefault="001A196D" w:rsidP="001A196D">
      <w:pPr>
        <w:contextualSpacing/>
        <w:rPr>
          <w:b/>
          <w:bCs/>
          <w:sz w:val="22"/>
          <w:szCs w:val="22"/>
        </w:rPr>
      </w:pPr>
      <w:r w:rsidRPr="00095E80">
        <w:rPr>
          <w:b/>
          <w:bCs/>
          <w:sz w:val="22"/>
          <w:szCs w:val="22"/>
        </w:rPr>
        <w:t>2020 DOMAINS AND 2023 DATA</w:t>
      </w:r>
    </w:p>
    <w:p w14:paraId="05C579FE" w14:textId="77777777" w:rsidR="001A196D" w:rsidRPr="00095E80" w:rsidRDefault="001A196D" w:rsidP="001A196D">
      <w:pPr>
        <w:contextualSpacing/>
        <w:rPr>
          <w:sz w:val="22"/>
          <w:szCs w:val="22"/>
        </w:rPr>
      </w:pPr>
      <w:r w:rsidRPr="00095E80">
        <w:rPr>
          <w:sz w:val="22"/>
          <w:szCs w:val="22"/>
        </w:rPr>
        <w:t xml:space="preserve">2020 and 2023 References </w:t>
      </w:r>
    </w:p>
    <w:p w14:paraId="03E5BA40" w14:textId="77777777" w:rsidR="001A196D" w:rsidRPr="00095E80" w:rsidRDefault="001A196D" w:rsidP="001A196D">
      <w:pPr>
        <w:contextualSpacing/>
        <w:rPr>
          <w:sz w:val="22"/>
          <w:szCs w:val="22"/>
        </w:rPr>
      </w:pPr>
    </w:p>
    <w:p w14:paraId="1F26ECD6" w14:textId="77777777" w:rsidR="001A196D" w:rsidRPr="00095E80" w:rsidRDefault="001A196D" w:rsidP="001A196D">
      <w:pPr>
        <w:contextualSpacing/>
        <w:rPr>
          <w:sz w:val="22"/>
          <w:szCs w:val="22"/>
        </w:rPr>
      </w:pPr>
      <w:r w:rsidRPr="00095E80">
        <w:rPr>
          <w:b/>
          <w:bCs/>
          <w:sz w:val="22"/>
          <w:szCs w:val="22"/>
        </w:rPr>
        <w:t>2020 APPENDIX*</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p>
    <w:p w14:paraId="3358A170" w14:textId="77777777" w:rsidR="001A196D" w:rsidRPr="00095E80" w:rsidRDefault="001A196D" w:rsidP="001A196D">
      <w:pPr>
        <w:contextualSpacing/>
        <w:rPr>
          <w:sz w:val="22"/>
          <w:szCs w:val="22"/>
        </w:rPr>
      </w:pPr>
      <w:r w:rsidRPr="00095E80">
        <w:rPr>
          <w:sz w:val="22"/>
          <w:szCs w:val="22"/>
        </w:rPr>
        <w:t xml:space="preserve">1 – 2020 Domain Indicators by County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p>
    <w:p w14:paraId="6A361B67" w14:textId="77777777" w:rsidR="001A196D" w:rsidRPr="00095E80" w:rsidRDefault="001A196D" w:rsidP="001A196D">
      <w:pPr>
        <w:contextualSpacing/>
        <w:rPr>
          <w:sz w:val="22"/>
          <w:szCs w:val="22"/>
        </w:rPr>
      </w:pPr>
      <w:r w:rsidRPr="00095E80">
        <w:rPr>
          <w:sz w:val="22"/>
          <w:szCs w:val="22"/>
        </w:rPr>
        <w:t xml:space="preserve">2 – 2020 County Profiles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p>
    <w:p w14:paraId="38C636D4" w14:textId="77777777" w:rsidR="001A196D" w:rsidRPr="00095E80" w:rsidRDefault="001A196D" w:rsidP="001A196D">
      <w:pPr>
        <w:contextualSpacing/>
        <w:rPr>
          <w:sz w:val="22"/>
          <w:szCs w:val="22"/>
        </w:rPr>
      </w:pPr>
      <w:r w:rsidRPr="00095E80">
        <w:rPr>
          <w:sz w:val="22"/>
          <w:szCs w:val="22"/>
        </w:rPr>
        <w:t xml:space="preserve">3 – 2020 Sub-county Analyses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p>
    <w:p w14:paraId="273238E3" w14:textId="77777777" w:rsidR="001A196D" w:rsidRPr="00095E80" w:rsidRDefault="001A196D" w:rsidP="001A196D">
      <w:pPr>
        <w:contextualSpacing/>
        <w:rPr>
          <w:sz w:val="22"/>
          <w:szCs w:val="22"/>
        </w:rPr>
      </w:pPr>
      <w:r w:rsidRPr="00095E80">
        <w:rPr>
          <w:sz w:val="22"/>
          <w:szCs w:val="22"/>
        </w:rPr>
        <w:t xml:space="preserve">4 – 2020 Indicator Descriptions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p>
    <w:p w14:paraId="4CBD1616" w14:textId="77777777" w:rsidR="001A196D" w:rsidRPr="00095E80" w:rsidRDefault="001A196D" w:rsidP="001A196D">
      <w:pPr>
        <w:contextualSpacing/>
        <w:rPr>
          <w:sz w:val="22"/>
          <w:szCs w:val="22"/>
        </w:rPr>
      </w:pPr>
      <w:r w:rsidRPr="00095E80">
        <w:rPr>
          <w:sz w:val="22"/>
          <w:szCs w:val="22"/>
        </w:rPr>
        <w:t xml:space="preserve">5 – 2020 Additional Promising Practices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p>
    <w:p w14:paraId="0D05179F" w14:textId="77777777" w:rsidR="001A196D" w:rsidRPr="00095E80" w:rsidRDefault="001A196D" w:rsidP="001A196D">
      <w:pPr>
        <w:contextualSpacing/>
        <w:rPr>
          <w:sz w:val="22"/>
          <w:szCs w:val="22"/>
        </w:rPr>
      </w:pPr>
      <w:r w:rsidRPr="00095E80">
        <w:rPr>
          <w:sz w:val="22"/>
          <w:szCs w:val="22"/>
        </w:rPr>
        <w:t xml:space="preserve">6 – 2020 Pennsylvania Home Visiting Program Capacity </w:t>
      </w:r>
      <w:r w:rsidRPr="00095E80">
        <w:rPr>
          <w:sz w:val="22"/>
          <w:szCs w:val="22"/>
        </w:rPr>
        <w:tab/>
        <w:t xml:space="preserve"> </w:t>
      </w:r>
      <w:r w:rsidRPr="00095E80">
        <w:rPr>
          <w:sz w:val="22"/>
          <w:szCs w:val="22"/>
        </w:rPr>
        <w:tab/>
      </w:r>
      <w:r w:rsidRPr="00095E80">
        <w:rPr>
          <w:sz w:val="22"/>
          <w:szCs w:val="22"/>
        </w:rPr>
        <w:tab/>
      </w:r>
      <w:r w:rsidRPr="00095E80">
        <w:rPr>
          <w:sz w:val="22"/>
          <w:szCs w:val="22"/>
        </w:rPr>
        <w:tab/>
      </w:r>
      <w:r w:rsidRPr="00095E80">
        <w:rPr>
          <w:sz w:val="22"/>
          <w:szCs w:val="22"/>
        </w:rPr>
        <w:tab/>
      </w:r>
    </w:p>
    <w:p w14:paraId="1767E922" w14:textId="77777777" w:rsidR="001A196D" w:rsidRPr="00095E80" w:rsidRDefault="001A196D" w:rsidP="001A196D">
      <w:pPr>
        <w:contextualSpacing/>
        <w:rPr>
          <w:sz w:val="22"/>
          <w:szCs w:val="22"/>
        </w:rPr>
      </w:pPr>
      <w:r w:rsidRPr="00095E80">
        <w:rPr>
          <w:sz w:val="22"/>
          <w:szCs w:val="22"/>
        </w:rPr>
        <w:t xml:space="preserve">7 – 2020 Additional Community and Administrative Survey Results </w:t>
      </w:r>
      <w:r w:rsidRPr="00095E80">
        <w:rPr>
          <w:sz w:val="22"/>
          <w:szCs w:val="22"/>
        </w:rPr>
        <w:tab/>
      </w:r>
      <w:r w:rsidRPr="00095E80">
        <w:rPr>
          <w:sz w:val="22"/>
          <w:szCs w:val="22"/>
        </w:rPr>
        <w:tab/>
      </w:r>
      <w:r w:rsidRPr="00095E80">
        <w:rPr>
          <w:sz w:val="22"/>
          <w:szCs w:val="22"/>
        </w:rPr>
        <w:tab/>
      </w:r>
    </w:p>
    <w:p w14:paraId="086783F0" w14:textId="77777777" w:rsidR="001A196D" w:rsidRPr="00095E80" w:rsidRDefault="001A196D" w:rsidP="001A196D">
      <w:pPr>
        <w:contextualSpacing/>
        <w:rPr>
          <w:sz w:val="22"/>
          <w:szCs w:val="22"/>
        </w:rPr>
      </w:pPr>
      <w:r w:rsidRPr="00095E80">
        <w:rPr>
          <w:sz w:val="22"/>
          <w:szCs w:val="22"/>
        </w:rPr>
        <w:t xml:space="preserve">8 – 2020 Administrative and Community Surveys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p>
    <w:p w14:paraId="063D45B7" w14:textId="77777777" w:rsidR="001A196D" w:rsidRPr="00095E80" w:rsidRDefault="001A196D" w:rsidP="001A196D">
      <w:pPr>
        <w:contextualSpacing/>
        <w:rPr>
          <w:sz w:val="22"/>
          <w:szCs w:val="22"/>
        </w:rPr>
      </w:pPr>
      <w:r w:rsidRPr="00095E80">
        <w:rPr>
          <w:sz w:val="22"/>
          <w:szCs w:val="22"/>
        </w:rPr>
        <w:t xml:space="preserve">9 – 2020 OUD Interim Summary </w:t>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r w:rsidRPr="00095E80">
        <w:rPr>
          <w:sz w:val="22"/>
          <w:szCs w:val="22"/>
        </w:rPr>
        <w:tab/>
      </w:r>
    </w:p>
    <w:p w14:paraId="77A82171" w14:textId="77777777" w:rsidR="001A196D" w:rsidRPr="00095E80" w:rsidRDefault="001A196D" w:rsidP="001A196D">
      <w:pPr>
        <w:contextualSpacing/>
        <w:rPr>
          <w:sz w:val="22"/>
          <w:szCs w:val="22"/>
        </w:rPr>
      </w:pPr>
    </w:p>
    <w:p w14:paraId="0817F373" w14:textId="77777777" w:rsidR="001A196D" w:rsidRPr="00095E80" w:rsidRDefault="001A196D" w:rsidP="001A196D">
      <w:pPr>
        <w:contextualSpacing/>
        <w:rPr>
          <w:sz w:val="22"/>
          <w:szCs w:val="22"/>
        </w:rPr>
      </w:pPr>
      <w:r w:rsidRPr="00095E80">
        <w:rPr>
          <w:sz w:val="22"/>
          <w:szCs w:val="22"/>
        </w:rPr>
        <w:t xml:space="preserve">*The 2020 appendices are not included in the 2023 Amendment but can be viewed in the original 2020 submission. </w:t>
      </w:r>
    </w:p>
    <w:p w14:paraId="19E33EF3" w14:textId="77777777" w:rsidR="001A196D" w:rsidRPr="00095E80" w:rsidRDefault="001A196D" w:rsidP="001A196D">
      <w:pPr>
        <w:contextualSpacing/>
        <w:rPr>
          <w:sz w:val="22"/>
          <w:szCs w:val="22"/>
        </w:rPr>
      </w:pPr>
    </w:p>
    <w:p w14:paraId="3DF29E49" w14:textId="77777777" w:rsidR="001A196D" w:rsidRPr="00095E80" w:rsidRDefault="001A196D" w:rsidP="001A196D">
      <w:pPr>
        <w:contextualSpacing/>
        <w:rPr>
          <w:b/>
          <w:bCs/>
          <w:sz w:val="22"/>
          <w:szCs w:val="22"/>
        </w:rPr>
      </w:pPr>
      <w:r w:rsidRPr="00095E80">
        <w:rPr>
          <w:b/>
          <w:bCs/>
          <w:sz w:val="22"/>
          <w:szCs w:val="22"/>
        </w:rPr>
        <w:t xml:space="preserve">2023 APPENDIX </w:t>
      </w:r>
    </w:p>
    <w:p w14:paraId="1FAF1E3A" w14:textId="77777777" w:rsidR="001A196D" w:rsidRPr="00095E80" w:rsidRDefault="001A196D" w:rsidP="001A196D">
      <w:pPr>
        <w:contextualSpacing/>
        <w:rPr>
          <w:sz w:val="22"/>
          <w:szCs w:val="22"/>
        </w:rPr>
      </w:pPr>
      <w:r w:rsidRPr="00095E80">
        <w:rPr>
          <w:sz w:val="22"/>
          <w:szCs w:val="22"/>
        </w:rPr>
        <w:t xml:space="preserve">1 – 2023-1 – Updated At-Risk Counties (Table 7 per HRSA) </w:t>
      </w:r>
    </w:p>
    <w:p w14:paraId="1C276A65" w14:textId="77777777" w:rsidR="001A196D" w:rsidRPr="00095E80" w:rsidRDefault="001A196D" w:rsidP="001A196D">
      <w:pPr>
        <w:contextualSpacing/>
        <w:rPr>
          <w:sz w:val="22"/>
          <w:szCs w:val="22"/>
        </w:rPr>
        <w:sectPr w:rsidR="001A196D" w:rsidRPr="00095E80" w:rsidSect="001A196D">
          <w:headerReference w:type="default" r:id="rId12"/>
          <w:pgSz w:w="12240" w:h="15840"/>
          <w:pgMar w:top="1440" w:right="1440" w:bottom="1440" w:left="1440" w:header="720" w:footer="720" w:gutter="0"/>
          <w:cols w:space="720"/>
          <w:docGrid w:linePitch="360"/>
        </w:sectPr>
      </w:pPr>
      <w:r w:rsidRPr="00095E80">
        <w:rPr>
          <w:sz w:val="22"/>
          <w:szCs w:val="22"/>
        </w:rPr>
        <w:t xml:space="preserve">2 – 2023-2 – Updated 2023 Amendment Needs Assessment Data (Need [Risk] Factors) Tables </w:t>
      </w:r>
      <w:r w:rsidRPr="00095E80">
        <w:rPr>
          <w:sz w:val="22"/>
          <w:szCs w:val="22"/>
        </w:rPr>
        <w:br/>
        <w:t xml:space="preserve">3 – 2023-3 – EBHV Services and Gaps </w:t>
      </w:r>
    </w:p>
    <w:p w14:paraId="1C21E59A" w14:textId="77777777" w:rsidR="00A46F21" w:rsidRPr="00095E80" w:rsidRDefault="00A46F21" w:rsidP="00553E0F">
      <w:pPr>
        <w:pStyle w:val="Heading1"/>
        <w:spacing w:after="4" w:line="253" w:lineRule="auto"/>
        <w:ind w:left="20" w:right="611" w:hanging="9"/>
        <w:jc w:val="both"/>
      </w:pPr>
      <w:r w:rsidRPr="00095E80">
        <w:rPr>
          <w:color w:val="B1236E"/>
          <w:sz w:val="32"/>
        </w:rPr>
        <w:lastRenderedPageBreak/>
        <w:t>Executive Summary</w:t>
      </w:r>
    </w:p>
    <w:p w14:paraId="190382A2" w14:textId="3835B211" w:rsidR="001A78FF" w:rsidRPr="00095E80" w:rsidRDefault="001A78FF" w:rsidP="00553E0F">
      <w:pPr>
        <w:spacing w:line="268" w:lineRule="auto"/>
        <w:ind w:left="12"/>
        <w:jc w:val="both"/>
      </w:pPr>
      <w:r w:rsidRPr="00095E80">
        <w:t xml:space="preserve">In 2020 states receiving federal Maternal, Infant, and Early Childhood Home Visiting (MIECHV) dollars were required to complete a statewide needs assessment in accordance with </w:t>
      </w:r>
      <w:r w:rsidRPr="00095E80">
        <w:rPr>
          <w:u w:val="single" w:color="78ACD3"/>
        </w:rPr>
        <w:t>guidance</w:t>
      </w:r>
      <w:r w:rsidRPr="00095E80">
        <w:t xml:space="preserve"> from the Maternal and Child Health Bureau and the Administration for Children and Families. </w:t>
      </w:r>
      <w:r w:rsidRPr="00095E80">
        <w:rPr>
          <w:u w:val="single" w:color="78ACD3"/>
        </w:rPr>
        <w:t>PolicyLab</w:t>
      </w:r>
      <w:r w:rsidRPr="00095E80">
        <w:t xml:space="preserve">, a center of emphasis within the </w:t>
      </w:r>
      <w:r w:rsidRPr="00095E80">
        <w:rPr>
          <w:u w:val="single" w:color="78ACD3"/>
        </w:rPr>
        <w:t>Research Institute</w:t>
      </w:r>
      <w:r w:rsidRPr="00095E80">
        <w:t xml:space="preserve"> of </w:t>
      </w:r>
      <w:r w:rsidRPr="00095E80">
        <w:rPr>
          <w:u w:val="single" w:color="78ACD3"/>
        </w:rPr>
        <w:t>Children’s Hospital of Philadelphia</w:t>
      </w:r>
      <w:r w:rsidRPr="00095E80">
        <w:t>, collaborated with the Pennsylvania Office of Child Development and Early Learning (OCDEL) to complete the 2020 Family Support Needs Assessment to meet this requirement.</w:t>
      </w:r>
    </w:p>
    <w:p w14:paraId="7F88D5A4" w14:textId="77777777" w:rsidR="001A78FF" w:rsidRPr="00095E80" w:rsidRDefault="001A78FF" w:rsidP="00553E0F">
      <w:pPr>
        <w:spacing w:line="268" w:lineRule="auto"/>
        <w:ind w:left="12"/>
        <w:jc w:val="both"/>
      </w:pPr>
    </w:p>
    <w:p w14:paraId="36B72FFB" w14:textId="0F1671F0" w:rsidR="001A78FF" w:rsidRPr="00095E80" w:rsidRDefault="001A78FF" w:rsidP="00553E0F">
      <w:pPr>
        <w:ind w:left="21" w:right="123"/>
        <w:jc w:val="both"/>
      </w:pPr>
      <w:r w:rsidRPr="00095E80">
        <w:t>The original report</w:t>
      </w:r>
      <w:r w:rsidR="00606969" w:rsidRPr="00095E80">
        <w:t xml:space="preserve"> dated </w:t>
      </w:r>
      <w:r w:rsidR="0067729D" w:rsidRPr="00095E80">
        <w:t xml:space="preserve">Fall </w:t>
      </w:r>
      <w:r w:rsidR="00606969" w:rsidRPr="00095E80">
        <w:t>2020</w:t>
      </w:r>
      <w:r w:rsidRPr="00095E80">
        <w:t xml:space="preserve"> presents a county-level assessment of the health of children, mothers, and families, as well as the social and environmental circumstances of families and communities in the state, including capacity for delivery of home visiting services utilizing data prior to the COVID-19 Public Health Emergency. We (OCDEL and </w:t>
      </w:r>
      <w:r w:rsidR="00AC4F8C" w:rsidRPr="00095E80">
        <w:t xml:space="preserve">CHOP </w:t>
      </w:r>
      <w:r w:rsidRPr="00095E80">
        <w:t>PolicyLab) conducted the original needs assessment process over the period of January 2019 to October 2020, utilizing multiple methods of data collection, prioritizing a strengths-based, stakeholder-informed approach, and infusing community voices. In 2023</w:t>
      </w:r>
      <w:r w:rsidR="2AC2DDC0" w:rsidRPr="00095E80">
        <w:t>,</w:t>
      </w:r>
      <w:r w:rsidRPr="00095E80">
        <w:t xml:space="preserve"> OCDEL was provided with the opportunity to amend the Needs Assessment to identify additional communities with concentrations of </w:t>
      </w:r>
      <w:r w:rsidR="00D82B9B" w:rsidRPr="00095E80">
        <w:t>n</w:t>
      </w:r>
      <w:r w:rsidRPr="00095E80">
        <w:t>eed by county.</w:t>
      </w:r>
    </w:p>
    <w:p w14:paraId="46DAD240" w14:textId="77777777" w:rsidR="001A78FF" w:rsidRPr="00095E80" w:rsidRDefault="001A78FF" w:rsidP="00553E0F">
      <w:pPr>
        <w:ind w:left="21" w:right="123"/>
        <w:jc w:val="both"/>
      </w:pPr>
    </w:p>
    <w:p w14:paraId="1BCBDDD9" w14:textId="77777777" w:rsidR="0063375A" w:rsidRPr="00095E80" w:rsidRDefault="0063375A" w:rsidP="00FB7B64">
      <w:pPr>
        <w:spacing w:line="268" w:lineRule="auto"/>
        <w:ind w:right="54"/>
        <w:jc w:val="both"/>
      </w:pPr>
      <w:r w:rsidRPr="00095E80">
        <w:rPr>
          <w:b/>
          <w:color w:val="001F5C"/>
        </w:rPr>
        <w:t>NEEDS ASSESSMENT OBJECTIVES:</w:t>
      </w:r>
    </w:p>
    <w:p w14:paraId="04138EDA" w14:textId="71930CAE" w:rsidR="001A78FF" w:rsidRPr="00095E80" w:rsidRDefault="0063375A" w:rsidP="3D8DCD13">
      <w:pPr>
        <w:numPr>
          <w:ilvl w:val="0"/>
          <w:numId w:val="2"/>
        </w:numPr>
        <w:spacing w:line="271" w:lineRule="auto"/>
        <w:ind w:left="216" w:right="58" w:hanging="202"/>
        <w:jc w:val="both"/>
      </w:pPr>
      <w:r w:rsidRPr="00095E80">
        <w:rPr>
          <w:b/>
          <w:bCs/>
        </w:rPr>
        <w:t>Identify communities across the state with concentrations of need.</w:t>
      </w:r>
      <w:r w:rsidRPr="00095E80">
        <w:t xml:space="preserve"> In the original 2020 Needs Assessment</w:t>
      </w:r>
      <w:r w:rsidR="00E67B29" w:rsidRPr="00095E80">
        <w:t>,</w:t>
      </w:r>
      <w:r w:rsidRPr="00095E80">
        <w:t xml:space="preserve"> County Need was calculated across 6 domains comprised of 66 indicators designed to recognize the diversity of social and</w:t>
      </w:r>
      <w:r w:rsidR="001E55C0" w:rsidRPr="00095E80">
        <w:t xml:space="preserve"> environmental factors affecting families with young children. The domains chosen were socioeconomic status, maternal and child health, substance use, community environment, child care, and child safety and maltreatment. This approach considers measures that reflect the impact of the social determinants of health, such as environmental quality, rent burden and food access, in addition to traditional measures of health outcomes and health care utilization.</w:t>
      </w:r>
      <w:r w:rsidR="00F84066" w:rsidRPr="00095E80">
        <w:t xml:space="preserve"> </w:t>
      </w:r>
      <w:r w:rsidR="001E55C0" w:rsidRPr="00095E80">
        <w:t>In the 2023 amendment</w:t>
      </w:r>
      <w:r w:rsidR="2DA48BAB" w:rsidRPr="00095E80">
        <w:t>,</w:t>
      </w:r>
      <w:r w:rsidR="001E55C0" w:rsidRPr="00095E80">
        <w:t xml:space="preserve"> County Need was calculated across</w:t>
      </w:r>
      <w:r w:rsidR="00ED6F81" w:rsidRPr="00095E80">
        <w:t xml:space="preserve"> 22 </w:t>
      </w:r>
      <w:r w:rsidR="00F6463B" w:rsidRPr="00095E80">
        <w:t>need (risk) factors</w:t>
      </w:r>
      <w:r w:rsidR="001E55C0" w:rsidRPr="00095E80">
        <w:t xml:space="preserve"> </w:t>
      </w:r>
      <w:r w:rsidR="00C51880" w:rsidRPr="00095E80">
        <w:t>which identified counties with concentrations of need (risk), based on factors including: premature birth, low birth-weight infants, and infant mortality, including infant death due to neglect, and other indicators of at-risk prenatal, maternal, newborn, or child health; poverty; crime; domestic violence; high rates of high-school drop-outs; substance abuse; unemployment; and child maltreatment.</w:t>
      </w:r>
    </w:p>
    <w:p w14:paraId="3B19D50B" w14:textId="77777777" w:rsidR="00F84066" w:rsidRPr="00095E80" w:rsidRDefault="00F84066" w:rsidP="00553E0F">
      <w:pPr>
        <w:contextualSpacing/>
        <w:jc w:val="both"/>
      </w:pPr>
    </w:p>
    <w:p w14:paraId="690ECC87" w14:textId="7AFD0F53" w:rsidR="00F84066" w:rsidRPr="00095E80" w:rsidRDefault="00F84066" w:rsidP="00553E0F">
      <w:pPr>
        <w:numPr>
          <w:ilvl w:val="0"/>
          <w:numId w:val="2"/>
        </w:numPr>
        <w:spacing w:after="95"/>
        <w:ind w:right="56" w:hanging="206"/>
        <w:jc w:val="both"/>
      </w:pPr>
      <w:r w:rsidRPr="00095E80">
        <w:rPr>
          <w:b/>
          <w:bCs/>
        </w:rPr>
        <w:t>Assess the capacity of existing home visiting programs within Pennsylvania’s counties and perceived accessibility</w:t>
      </w:r>
      <w:r w:rsidRPr="00095E80">
        <w:t xml:space="preserve"> </w:t>
      </w:r>
      <w:r w:rsidRPr="00095E80">
        <w:rPr>
          <w:b/>
          <w:bCs/>
        </w:rPr>
        <w:t>of community social and health services.</w:t>
      </w:r>
      <w:r w:rsidRPr="00095E80">
        <w:t xml:space="preserve"> In 2020</w:t>
      </w:r>
      <w:r w:rsidR="617544AA" w:rsidRPr="00095E80">
        <w:t>,</w:t>
      </w:r>
      <w:r w:rsidRPr="00095E80">
        <w:t xml:space="preserve"> Administrative and community surveys were conducted to explore the nuances of local program delivery, as well as community member perceptions of family needs and community resources. In the 2023 amendment</w:t>
      </w:r>
      <w:r w:rsidR="00E67B29" w:rsidRPr="00095E80">
        <w:t>,</w:t>
      </w:r>
      <w:r w:rsidRPr="00095E80">
        <w:t xml:space="preserve"> administrative data was utilized to address the existing capacity of services as of December 2022.  </w:t>
      </w:r>
    </w:p>
    <w:p w14:paraId="4E334AFC" w14:textId="77777777" w:rsidR="00C130AD" w:rsidRPr="00095E80" w:rsidRDefault="00C130AD" w:rsidP="00553E0F">
      <w:pPr>
        <w:contextualSpacing/>
        <w:jc w:val="both"/>
      </w:pPr>
    </w:p>
    <w:p w14:paraId="44E57E7F" w14:textId="4B22433E" w:rsidR="00606969" w:rsidRPr="00095E80" w:rsidRDefault="00C130AD" w:rsidP="00FB7B64">
      <w:pPr>
        <w:numPr>
          <w:ilvl w:val="0"/>
          <w:numId w:val="2"/>
        </w:numPr>
        <w:spacing w:after="275" w:line="270" w:lineRule="auto"/>
        <w:ind w:right="56" w:hanging="206"/>
        <w:jc w:val="both"/>
        <w:rPr>
          <w:b/>
          <w:color w:val="001F5C"/>
        </w:rPr>
      </w:pPr>
      <w:r w:rsidRPr="00095E80">
        <w:rPr>
          <w:b/>
        </w:rPr>
        <w:t>Utilize a strengths-based approach to highlight innovative practices across the state.</w:t>
      </w:r>
      <w:r w:rsidRPr="00095E80">
        <w:t xml:space="preserve"> In the 2020 Needs Assessment</w:t>
      </w:r>
      <w:r w:rsidR="00E67B29" w:rsidRPr="00095E80">
        <w:t>,</w:t>
      </w:r>
      <w:r w:rsidRPr="00095E80">
        <w:t xml:space="preserve"> interviews and site visits were conducted to qualitatively investigate stakeholder-nominated practices that are re-shaping service delivery for children and families </w:t>
      </w:r>
      <w:r w:rsidRPr="00095E80">
        <w:lastRenderedPageBreak/>
        <w:t>in local communities.</w:t>
      </w:r>
      <w:r w:rsidR="00606969" w:rsidRPr="00095E80">
        <w:t xml:space="preserve"> Due to time constraints</w:t>
      </w:r>
      <w:r w:rsidR="00E67B29" w:rsidRPr="00095E80">
        <w:t>,</w:t>
      </w:r>
      <w:r w:rsidR="00606969" w:rsidRPr="00095E80">
        <w:t xml:space="preserve"> a survey was not conducted for the 2023 Amendment. </w:t>
      </w:r>
    </w:p>
    <w:p w14:paraId="1ED3F5A1" w14:textId="77777777" w:rsidR="00F21408" w:rsidRPr="00095E80" w:rsidRDefault="00F21408" w:rsidP="00553E0F">
      <w:pPr>
        <w:spacing w:line="268" w:lineRule="auto"/>
        <w:ind w:left="19" w:right="54" w:hanging="6"/>
        <w:jc w:val="both"/>
      </w:pPr>
      <w:r w:rsidRPr="00095E80">
        <w:rPr>
          <w:b/>
          <w:color w:val="001F5C"/>
        </w:rPr>
        <w:t xml:space="preserve">2020 KEY FINDINGS </w:t>
      </w:r>
    </w:p>
    <w:p w14:paraId="4482E73F" w14:textId="050A95D5" w:rsidR="00F21408" w:rsidRPr="00095E80" w:rsidRDefault="00F21408" w:rsidP="00553E0F">
      <w:pPr>
        <w:numPr>
          <w:ilvl w:val="0"/>
          <w:numId w:val="2"/>
        </w:numPr>
        <w:ind w:right="56" w:hanging="206"/>
        <w:jc w:val="both"/>
      </w:pPr>
      <w:r w:rsidRPr="00095E80">
        <w:t>Between fiscal years 2016-17 and 2019-20, the state increased its investment in evidence</w:t>
      </w:r>
      <w:r w:rsidR="00606969" w:rsidRPr="00095E80">
        <w:t>-</w:t>
      </w:r>
      <w:r w:rsidRPr="00095E80">
        <w:t>based home visiting (EBHV) slots by 52% and expanded the availability of funds to support two additional EBHV models. In 2019-20, a total of 10,150 program slots were funded through the implementation of six different EBHV models to serve families across all 67 counties.</w:t>
      </w:r>
    </w:p>
    <w:p w14:paraId="3D3BDB84" w14:textId="77777777" w:rsidR="00553E0F" w:rsidRPr="00095E80" w:rsidRDefault="00553E0F" w:rsidP="00553E0F">
      <w:pPr>
        <w:numPr>
          <w:ilvl w:val="0"/>
          <w:numId w:val="2"/>
        </w:numPr>
        <w:ind w:right="56" w:hanging="206"/>
        <w:jc w:val="both"/>
      </w:pPr>
      <w:r w:rsidRPr="00095E80">
        <w:t>The top three functions of home visiting services endorsed as most useful among nearly 300 home visited families surveyed were related to child development and early learning. Specifically, knowing if a child is growing or developing normally; age appropriate play, reading to or teaching children; and providing resources for pre-K or child care education.</w:t>
      </w:r>
    </w:p>
    <w:p w14:paraId="3C613EA8" w14:textId="77777777" w:rsidR="00553E0F" w:rsidRPr="00095E80" w:rsidRDefault="00553E0F" w:rsidP="00553E0F">
      <w:pPr>
        <w:numPr>
          <w:ilvl w:val="0"/>
          <w:numId w:val="2"/>
        </w:numPr>
        <w:ind w:right="56" w:hanging="206"/>
        <w:jc w:val="both"/>
      </w:pPr>
      <w:r w:rsidRPr="00095E80">
        <w:t xml:space="preserve">Since the 2014 statewide needs assessment, many of the 67 counties have seen substantive improvement (+5% relative change) on important metrics: </w:t>
      </w:r>
    </w:p>
    <w:p w14:paraId="79AD757D" w14:textId="77777777" w:rsidR="00553E0F" w:rsidRPr="00095E80" w:rsidRDefault="00553E0F" w:rsidP="00877365">
      <w:pPr>
        <w:numPr>
          <w:ilvl w:val="1"/>
          <w:numId w:val="2"/>
        </w:numPr>
        <w:spacing w:line="268" w:lineRule="auto"/>
        <w:ind w:right="56" w:hanging="206"/>
        <w:jc w:val="both"/>
      </w:pPr>
      <w:r w:rsidRPr="00095E80">
        <w:rPr>
          <w:i/>
        </w:rPr>
        <w:t>Nearly every county (63) saw improved rates of preterm birth and teen births</w:t>
      </w:r>
    </w:p>
    <w:p w14:paraId="0E814109" w14:textId="77777777" w:rsidR="00553E0F" w:rsidRPr="00095E80" w:rsidRDefault="00553E0F" w:rsidP="00877365">
      <w:pPr>
        <w:numPr>
          <w:ilvl w:val="1"/>
          <w:numId w:val="2"/>
        </w:numPr>
        <w:spacing w:line="268" w:lineRule="auto"/>
        <w:ind w:right="56" w:hanging="206"/>
        <w:jc w:val="both"/>
      </w:pPr>
      <w:r w:rsidRPr="00095E80">
        <w:rPr>
          <w:i/>
        </w:rPr>
        <w:t>60% of counties (40) saw improvements in infant mortality rates</w:t>
      </w:r>
    </w:p>
    <w:p w14:paraId="0FA8BD14" w14:textId="77777777" w:rsidR="00553E0F" w:rsidRPr="00095E80" w:rsidRDefault="00553E0F" w:rsidP="00877365">
      <w:pPr>
        <w:numPr>
          <w:ilvl w:val="1"/>
          <w:numId w:val="2"/>
        </w:numPr>
        <w:spacing w:line="268" w:lineRule="auto"/>
        <w:ind w:right="56" w:hanging="206"/>
        <w:jc w:val="both"/>
      </w:pPr>
      <w:r w:rsidRPr="00095E80">
        <w:rPr>
          <w:i/>
        </w:rPr>
        <w:t>Half of counties (32) saw a reduction in the percentage of children under age 5 living  in poverty</w:t>
      </w:r>
    </w:p>
    <w:p w14:paraId="576A74B1" w14:textId="77777777" w:rsidR="00553E0F" w:rsidRPr="00095E80" w:rsidRDefault="00553E0F" w:rsidP="00553E0F">
      <w:pPr>
        <w:numPr>
          <w:ilvl w:val="0"/>
          <w:numId w:val="2"/>
        </w:numPr>
        <w:ind w:right="56" w:hanging="206"/>
        <w:jc w:val="both"/>
      </w:pPr>
      <w:r w:rsidRPr="00095E80">
        <w:t xml:space="preserve">The analysis of county need found that one- third of Pennsylvania counties (23) did not  meet the elevated need threshold for any of the six domains. Of the 44 counties reaching elevated need status in at least one domain,  15 met elevated need thresholds in three or more domains. </w:t>
      </w:r>
    </w:p>
    <w:p w14:paraId="2A0B8EA2" w14:textId="77777777" w:rsidR="00553E0F" w:rsidRPr="00095E80" w:rsidRDefault="00553E0F" w:rsidP="00553E0F">
      <w:pPr>
        <w:numPr>
          <w:ilvl w:val="0"/>
          <w:numId w:val="2"/>
        </w:numPr>
        <w:ind w:right="56" w:hanging="206"/>
        <w:jc w:val="both"/>
      </w:pPr>
      <w:r w:rsidRPr="00095E80">
        <w:t xml:space="preserve">The county-level availability and quality of health and social services for families of young children were perceived favorably by more than half of the 2,200 community survey respondents representing all 67 counties. </w:t>
      </w:r>
    </w:p>
    <w:p w14:paraId="186B98A6" w14:textId="77777777" w:rsidR="00553E0F" w:rsidRPr="00095E80" w:rsidRDefault="00553E0F" w:rsidP="00553E0F">
      <w:pPr>
        <w:numPr>
          <w:ilvl w:val="0"/>
          <w:numId w:val="2"/>
        </w:numPr>
        <w:ind w:right="56" w:hanging="206"/>
        <w:jc w:val="both"/>
      </w:pPr>
      <w:r w:rsidRPr="00095E80">
        <w:t>Roughly 1 in 2 community survey respondents ranked the overall health of mothers and children in their community as excellent or good.</w:t>
      </w:r>
    </w:p>
    <w:p w14:paraId="72CBC9D4" w14:textId="56FD74C2" w:rsidR="00553E0F" w:rsidRPr="00095E80" w:rsidRDefault="00553E0F" w:rsidP="00553E0F">
      <w:pPr>
        <w:numPr>
          <w:ilvl w:val="0"/>
          <w:numId w:val="2"/>
        </w:numPr>
        <w:spacing w:line="276" w:lineRule="auto"/>
        <w:ind w:right="56" w:hanging="206"/>
        <w:jc w:val="both"/>
      </w:pPr>
      <w:r w:rsidRPr="00095E80">
        <w:t xml:space="preserve">The breadth of impact on issues related to substance use, mental health and intimate partner violence facing Pennsylvanian families of young children was clearly messaged from community members and home visiting administrators. Additional concerns regarding poverty, housing, </w:t>
      </w:r>
      <w:r w:rsidR="000C5448" w:rsidRPr="00095E80">
        <w:t>employment,</w:t>
      </w:r>
      <w:r w:rsidRPr="00095E80">
        <w:t xml:space="preserve"> and child care remain elevated for many Pennsylvanian families.</w:t>
      </w:r>
    </w:p>
    <w:p w14:paraId="1483C1E1" w14:textId="77777777" w:rsidR="004E4746" w:rsidRPr="00095E80" w:rsidRDefault="004E4746" w:rsidP="004E4746">
      <w:pPr>
        <w:spacing w:line="276" w:lineRule="auto"/>
        <w:ind w:right="56"/>
        <w:jc w:val="both"/>
      </w:pPr>
    </w:p>
    <w:p w14:paraId="28B98AC0" w14:textId="77777777" w:rsidR="004E4746" w:rsidRPr="00095E80" w:rsidRDefault="004E4746" w:rsidP="004E4746">
      <w:pPr>
        <w:spacing w:line="268" w:lineRule="auto"/>
        <w:ind w:left="19" w:right="54" w:hanging="6"/>
        <w:jc w:val="both"/>
      </w:pPr>
      <w:r w:rsidRPr="00095E80">
        <w:rPr>
          <w:b/>
          <w:color w:val="001F5C"/>
        </w:rPr>
        <w:t xml:space="preserve">2023 AMENDMENT KEY FINDINGS </w:t>
      </w:r>
    </w:p>
    <w:p w14:paraId="3F9DEDD3" w14:textId="54ACF7B1" w:rsidR="004E4746" w:rsidRPr="00095E80" w:rsidRDefault="284284F0">
      <w:pPr>
        <w:pStyle w:val="ListParagraph"/>
        <w:numPr>
          <w:ilvl w:val="0"/>
          <w:numId w:val="5"/>
        </w:numPr>
        <w:spacing w:line="276" w:lineRule="auto"/>
        <w:ind w:right="56"/>
        <w:jc w:val="both"/>
      </w:pPr>
      <w:r w:rsidRPr="00095E80">
        <w:t xml:space="preserve">Between fiscal years 2020-2021 and 2023-2024 </w:t>
      </w:r>
      <w:r w:rsidR="313DD2E1" w:rsidRPr="00095E80">
        <w:t>the state increased its investment in evidence-based home visiting (EBHV) by $1</w:t>
      </w:r>
      <w:r w:rsidR="192280C2" w:rsidRPr="00095E80">
        <w:t>8</w:t>
      </w:r>
      <w:r w:rsidR="313DD2E1" w:rsidRPr="00095E80">
        <w:t>,</w:t>
      </w:r>
      <w:r w:rsidR="192280C2" w:rsidRPr="00095E80">
        <w:t>60</w:t>
      </w:r>
      <w:r w:rsidR="279D363D" w:rsidRPr="00095E80">
        <w:t>1</w:t>
      </w:r>
      <w:r w:rsidR="313DD2E1" w:rsidRPr="00095E80">
        <w:t>,</w:t>
      </w:r>
      <w:r w:rsidR="279D363D" w:rsidRPr="00095E80">
        <w:t>786</w:t>
      </w:r>
      <w:r w:rsidR="313DD2E1" w:rsidRPr="00095E80">
        <w:t>. The total state investment in EBHV for fiscal year 2023-2024 is $</w:t>
      </w:r>
      <w:r w:rsidR="279D363D" w:rsidRPr="00095E80">
        <w:t>51</w:t>
      </w:r>
      <w:r w:rsidR="313DD2E1" w:rsidRPr="00095E80">
        <w:t>,</w:t>
      </w:r>
      <w:r w:rsidR="279D363D" w:rsidRPr="00095E80">
        <w:t>337</w:t>
      </w:r>
      <w:r w:rsidR="313DD2E1" w:rsidRPr="00095E80">
        <w:t>,</w:t>
      </w:r>
      <w:r w:rsidR="279D363D" w:rsidRPr="00095E80">
        <w:t>786</w:t>
      </w:r>
      <w:r w:rsidR="313DD2E1" w:rsidRPr="00095E80">
        <w:t xml:space="preserve">. This is supplemented by an additional investment of </w:t>
      </w:r>
      <w:r w:rsidR="6CA3F4CB" w:rsidRPr="00095E80">
        <w:t>$2</w:t>
      </w:r>
      <w:r w:rsidR="1D4F2F3E" w:rsidRPr="00095E80">
        <w:t>8</w:t>
      </w:r>
      <w:r w:rsidR="38346E8A" w:rsidRPr="00095E80">
        <w:t>,</w:t>
      </w:r>
      <w:r w:rsidR="1D4F2F3E" w:rsidRPr="00095E80">
        <w:t>67</w:t>
      </w:r>
      <w:r w:rsidR="38346E8A" w:rsidRPr="00095E80">
        <w:t>0,</w:t>
      </w:r>
      <w:r w:rsidR="6285B023" w:rsidRPr="00095E80">
        <w:t>579</w:t>
      </w:r>
      <w:r w:rsidR="38346E8A" w:rsidRPr="00095E80">
        <w:t xml:space="preserve"> in federal funds for evidence-based home visiting, family support programs, and enhancements. For a total investment </w:t>
      </w:r>
      <w:r w:rsidR="279D363D" w:rsidRPr="00095E80">
        <w:t xml:space="preserve">of </w:t>
      </w:r>
      <w:r w:rsidR="31811513" w:rsidRPr="00095E80">
        <w:t>$80,</w:t>
      </w:r>
      <w:r w:rsidR="10139842" w:rsidRPr="00095E80">
        <w:t>008</w:t>
      </w:r>
      <w:r w:rsidR="31811513" w:rsidRPr="00095E80">
        <w:t>,</w:t>
      </w:r>
      <w:r w:rsidR="55E4A501" w:rsidRPr="00095E80">
        <w:t>365</w:t>
      </w:r>
      <w:r w:rsidR="10139842" w:rsidRPr="00095E80">
        <w:t xml:space="preserve">. </w:t>
      </w:r>
    </w:p>
    <w:p w14:paraId="339824A2" w14:textId="3750593D" w:rsidR="0050148F" w:rsidRPr="00095E80" w:rsidRDefault="00A16C27" w:rsidP="000C5448">
      <w:pPr>
        <w:pStyle w:val="ListParagraph"/>
        <w:numPr>
          <w:ilvl w:val="0"/>
          <w:numId w:val="5"/>
        </w:numPr>
        <w:spacing w:line="276" w:lineRule="auto"/>
        <w:ind w:right="56"/>
        <w:jc w:val="both"/>
      </w:pPr>
      <w:r w:rsidRPr="00095E80">
        <w:t xml:space="preserve">The analysis of the 2023 </w:t>
      </w:r>
      <w:r w:rsidR="00F6463B" w:rsidRPr="00095E80">
        <w:t>need (risk) factors</w:t>
      </w:r>
      <w:r w:rsidRPr="00095E80">
        <w:t xml:space="preserve"> reviewed showed tha</w:t>
      </w:r>
      <w:r w:rsidR="0044494D" w:rsidRPr="00095E80">
        <w:t xml:space="preserve">t out of the </w:t>
      </w:r>
      <w:r w:rsidR="00B56405" w:rsidRPr="00095E80">
        <w:t>22</w:t>
      </w:r>
      <w:r w:rsidR="0044494D" w:rsidRPr="00095E80">
        <w:t xml:space="preserve"> counties not currently eligible for MIECHV funding, prior to the submission of this amended needs assessment</w:t>
      </w:r>
      <w:r w:rsidR="000C5448" w:rsidRPr="00095E80">
        <w:t>,</w:t>
      </w:r>
      <w:r w:rsidR="0044494D" w:rsidRPr="00095E80">
        <w:t xml:space="preserve"> </w:t>
      </w:r>
      <w:r w:rsidR="00B56405" w:rsidRPr="00095E80">
        <w:t xml:space="preserve">10 </w:t>
      </w:r>
      <w:r w:rsidR="0050148F" w:rsidRPr="00095E80">
        <w:t xml:space="preserve">out of </w:t>
      </w:r>
      <w:r w:rsidR="00B56405" w:rsidRPr="00095E80">
        <w:t>22</w:t>
      </w:r>
      <w:r w:rsidR="0050148F" w:rsidRPr="00095E80">
        <w:t xml:space="preserve"> counties were at above medium need level (risk) in at least 50% of the </w:t>
      </w:r>
      <w:r w:rsidR="00B56405" w:rsidRPr="00095E80">
        <w:t>22</w:t>
      </w:r>
      <w:r w:rsidR="0050148F" w:rsidRPr="00095E80">
        <w:t xml:space="preserve"> need (risk) factors assessed</w:t>
      </w:r>
      <w:r w:rsidR="000C5448" w:rsidRPr="00095E80">
        <w:t>.</w:t>
      </w:r>
      <w:r w:rsidR="0050148F" w:rsidRPr="00095E80">
        <w:t xml:space="preserve"> </w:t>
      </w:r>
    </w:p>
    <w:p w14:paraId="5E49006C" w14:textId="51256039" w:rsidR="00E50AEE" w:rsidRPr="00095E80" w:rsidRDefault="00B56405" w:rsidP="000C5448">
      <w:pPr>
        <w:pStyle w:val="ListParagraph"/>
        <w:numPr>
          <w:ilvl w:val="0"/>
          <w:numId w:val="5"/>
        </w:numPr>
        <w:spacing w:line="276" w:lineRule="auto"/>
        <w:ind w:right="56"/>
        <w:jc w:val="both"/>
      </w:pPr>
      <w:r w:rsidRPr="00095E80">
        <w:t xml:space="preserve">18 </w:t>
      </w:r>
      <w:r w:rsidR="0050148F" w:rsidRPr="00095E80">
        <w:t xml:space="preserve">of </w:t>
      </w:r>
      <w:r w:rsidRPr="00095E80">
        <w:t>22</w:t>
      </w:r>
      <w:r w:rsidR="0050148F" w:rsidRPr="00095E80">
        <w:t xml:space="preserve"> counties were above the medium </w:t>
      </w:r>
      <w:r w:rsidR="009B3678" w:rsidRPr="00095E80">
        <w:t>third</w:t>
      </w:r>
      <w:r w:rsidR="0050148F" w:rsidRPr="00095E80">
        <w:t xml:space="preserve"> of the </w:t>
      </w:r>
      <w:r w:rsidRPr="00095E80">
        <w:t>22</w:t>
      </w:r>
      <w:r w:rsidR="0050148F" w:rsidRPr="00095E80">
        <w:t xml:space="preserve"> need (risk) factors assessed.</w:t>
      </w:r>
    </w:p>
    <w:p w14:paraId="698DFFB5" w14:textId="53E76F53" w:rsidR="00877365" w:rsidRPr="00095E80" w:rsidRDefault="00E50AEE" w:rsidP="000C5448">
      <w:pPr>
        <w:pStyle w:val="ListParagraph"/>
        <w:numPr>
          <w:ilvl w:val="0"/>
          <w:numId w:val="5"/>
        </w:numPr>
        <w:spacing w:line="276" w:lineRule="auto"/>
        <w:ind w:right="56"/>
        <w:jc w:val="both"/>
      </w:pPr>
      <w:r w:rsidRPr="00095E80">
        <w:t xml:space="preserve">All counties had an elevated need (risk) level in at least </w:t>
      </w:r>
      <w:r w:rsidR="00E67B29" w:rsidRPr="00095E80">
        <w:t>three</w:t>
      </w:r>
      <w:r w:rsidRPr="00095E80">
        <w:t xml:space="preserve"> of the </w:t>
      </w:r>
      <w:r w:rsidR="00F6463B" w:rsidRPr="00095E80">
        <w:t>need (risk) factors.</w:t>
      </w:r>
    </w:p>
    <w:p w14:paraId="5BBB7680" w14:textId="21E93D94" w:rsidR="00877365" w:rsidRPr="00095E80" w:rsidRDefault="00877365" w:rsidP="00877365">
      <w:pPr>
        <w:pStyle w:val="ListParagraph"/>
        <w:numPr>
          <w:ilvl w:val="0"/>
          <w:numId w:val="5"/>
        </w:numPr>
        <w:spacing w:line="276" w:lineRule="auto"/>
        <w:ind w:right="56"/>
        <w:jc w:val="both"/>
      </w:pPr>
      <w:r w:rsidRPr="00095E80">
        <w:lastRenderedPageBreak/>
        <w:t xml:space="preserve">Pennsylvania is requesting to add </w:t>
      </w:r>
      <w:r w:rsidR="00501270" w:rsidRPr="00095E80">
        <w:t>22</w:t>
      </w:r>
      <w:r w:rsidRPr="00095E80">
        <w:t xml:space="preserve"> counties to be eligible for MIECHV funding based on the need (risk) factors indicated for each county. </w:t>
      </w:r>
      <w:r w:rsidR="00F6463B" w:rsidRPr="00095E80">
        <w:t xml:space="preserve"> </w:t>
      </w:r>
      <w:r w:rsidR="0050148F" w:rsidRPr="00095E80">
        <w:t xml:space="preserve"> </w:t>
      </w:r>
    </w:p>
    <w:p w14:paraId="4BDD2FC5" w14:textId="77777777" w:rsidR="00877365" w:rsidRPr="00095E80" w:rsidRDefault="00877365" w:rsidP="00877365">
      <w:pPr>
        <w:spacing w:line="276" w:lineRule="auto"/>
        <w:ind w:left="20" w:right="56"/>
        <w:jc w:val="both"/>
        <w:rPr>
          <w:color w:val="B1236E"/>
          <w:sz w:val="32"/>
        </w:rPr>
      </w:pPr>
    </w:p>
    <w:p w14:paraId="194E9594" w14:textId="17E96D3F" w:rsidR="00877365" w:rsidRPr="00095E80" w:rsidRDefault="00877365" w:rsidP="00877365">
      <w:pPr>
        <w:pStyle w:val="Heading1"/>
        <w:spacing w:after="4" w:line="253" w:lineRule="auto"/>
        <w:ind w:left="20" w:right="611" w:hanging="9"/>
        <w:jc w:val="both"/>
      </w:pPr>
      <w:r w:rsidRPr="00095E80">
        <w:rPr>
          <w:color w:val="B1236E"/>
          <w:sz w:val="32"/>
        </w:rPr>
        <w:t>PREFACE</w:t>
      </w:r>
    </w:p>
    <w:p w14:paraId="44182E4C" w14:textId="336B9FE1" w:rsidR="000F56EA" w:rsidRPr="00095E80" w:rsidRDefault="000F56EA" w:rsidP="000F56EA">
      <w:pPr>
        <w:spacing w:after="5"/>
        <w:ind w:left="21" w:right="56"/>
        <w:jc w:val="both"/>
      </w:pPr>
      <w:r w:rsidRPr="00095E80">
        <w:t xml:space="preserve">It is important to emphasize that the original data collection was completed for the 2020 Family Support Needs Assessment (“the Needs Assessment”) prior to the COVID-19 pandemic. While the information in this report provides a comprehensive review of county-level well-being across the state, it is likely that both acute and long-term effects of the pandemic will have exacerbated or altered needs within families and communities. Use of the data in the original 2020 needs assessment should occur in consideration of the impacts of COVID-19 on Pennsylvanian families and the early childhood service delivery landscape. </w:t>
      </w:r>
    </w:p>
    <w:p w14:paraId="6EB4F8D7" w14:textId="77777777" w:rsidR="000F56EA" w:rsidRPr="00095E80" w:rsidRDefault="000F56EA" w:rsidP="00FB7B64">
      <w:pPr>
        <w:spacing w:after="5"/>
        <w:ind w:left="21" w:right="56"/>
        <w:jc w:val="both"/>
      </w:pPr>
    </w:p>
    <w:p w14:paraId="7CCEFE32" w14:textId="75CEED95" w:rsidR="00186B1C" w:rsidRPr="00095E80" w:rsidRDefault="000F56EA" w:rsidP="00FB7B64">
      <w:pPr>
        <w:spacing w:line="271" w:lineRule="auto"/>
        <w:ind w:left="28" w:right="58" w:hanging="14"/>
        <w:jc w:val="both"/>
      </w:pPr>
      <w:r w:rsidRPr="00095E80">
        <w:t>Families engaged in the state’s family support programming disproportionately live in under</w:t>
      </w:r>
      <w:r w:rsidR="009B3678" w:rsidRPr="00095E80">
        <w:t>-</w:t>
      </w:r>
      <w:r w:rsidRPr="00095E80">
        <w:t>resourced communities and inequitably experience social adversity. For these families, pandemic</w:t>
      </w:r>
      <w:r w:rsidR="009B3678" w:rsidRPr="00095E80">
        <w:t>-</w:t>
      </w:r>
      <w:r w:rsidRPr="00095E80">
        <w:t>related disruptions in employment and critical services such as child care and mental health or substance use treatment may create additional burden. Importantly, the state and local home visiting agencies worked together to maintain family support programming during the height of the pandemic’s initial phase and the corresponding stay-at-home orders, successfully delivering over 28,000 virtual visits between March 17 and June 5, 2020. While services transitioned to telephone and telehealth mechanisms, at its core, home visiting is built upon the connection between the home visitor and client in a familiar environment; the loss of this tangible connection is likely to be felt by both home visitors and families alike. Early data</w:t>
      </w:r>
      <w:r w:rsidR="009B3678" w:rsidRPr="00095E80">
        <w:t>,</w:t>
      </w:r>
      <w:r w:rsidRPr="00095E80">
        <w:t xml:space="preserve"> as of the submission of the original Needs Assessment</w:t>
      </w:r>
      <w:r w:rsidR="009B3678" w:rsidRPr="00095E80">
        <w:t>,</w:t>
      </w:r>
      <w:r w:rsidRPr="00095E80">
        <w:t xml:space="preserve"> suggested that referrals among</w:t>
      </w:r>
      <w:r w:rsidR="00186B1C" w:rsidRPr="00095E80">
        <w:t xml:space="preserve"> statewide programming for children and families were decreasing. </w:t>
      </w:r>
    </w:p>
    <w:p w14:paraId="2BFAB0A9" w14:textId="77777777" w:rsidR="00186B1C" w:rsidRPr="00095E80" w:rsidRDefault="00186B1C" w:rsidP="00B41381">
      <w:pPr>
        <w:spacing w:line="271" w:lineRule="auto"/>
        <w:ind w:left="28" w:right="58" w:hanging="14"/>
        <w:jc w:val="both"/>
      </w:pPr>
    </w:p>
    <w:p w14:paraId="65C8661D" w14:textId="1DB16C60" w:rsidR="00F706A8" w:rsidRPr="00095E80" w:rsidRDefault="00186B1C" w:rsidP="00B41381">
      <w:pPr>
        <w:spacing w:line="276" w:lineRule="auto"/>
        <w:ind w:right="56"/>
        <w:jc w:val="both"/>
      </w:pPr>
      <w:r w:rsidRPr="00095E80">
        <w:t xml:space="preserve">There are several areas of concern for families of young children that require ongoing monitoring and consideration in the aftermath of the COVID-19 pandemic, </w:t>
      </w:r>
      <w:r w:rsidRPr="00095E80">
        <w:rPr>
          <w:color w:val="000000" w:themeColor="text1"/>
        </w:rPr>
        <w:t>the information under the headers below utilized data available in 2020:</w:t>
      </w:r>
    </w:p>
    <w:p w14:paraId="68184AF2" w14:textId="77777777" w:rsidR="00674FF7" w:rsidRPr="00095E80" w:rsidRDefault="00674FF7" w:rsidP="00B41381">
      <w:pPr>
        <w:spacing w:line="276" w:lineRule="auto"/>
        <w:ind w:right="56"/>
        <w:jc w:val="both"/>
      </w:pPr>
    </w:p>
    <w:p w14:paraId="760E30CA" w14:textId="5F04C167" w:rsidR="00674FF7" w:rsidRPr="00095E80" w:rsidRDefault="00674FF7" w:rsidP="00B41381">
      <w:pPr>
        <w:spacing w:line="271" w:lineRule="auto"/>
        <w:ind w:left="28" w:right="58" w:hanging="14"/>
        <w:jc w:val="both"/>
      </w:pPr>
      <w:r w:rsidRPr="00095E80">
        <w:rPr>
          <w:b/>
        </w:rPr>
        <w:t xml:space="preserve">Grandparents as Caregivers: </w:t>
      </w:r>
      <w:r w:rsidRPr="00095E80">
        <w:t>Changes in the social and economic context of families and communities across the state, in part due to the impacts of the opioid crisis, have resulted in an increased number of grandparents in primary caretaker roles. In Pennsylvania, 89,000 children were in the care of grandparents as of 2020. Older adults and those with health problems are at increased risk for contracting COVID-19. Already faced with added stress and financial challenges during a transition to a primary caretaker or significant child care role, grandparental caregivers are forced to confront a new dilemma: caring for their own health is directly at odds with caring for their grandchildren.</w:t>
      </w:r>
    </w:p>
    <w:p w14:paraId="287044DA" w14:textId="77777777" w:rsidR="00674FF7" w:rsidRPr="00095E80" w:rsidRDefault="00674FF7" w:rsidP="00B41381">
      <w:pPr>
        <w:spacing w:line="276" w:lineRule="auto"/>
        <w:ind w:right="56"/>
        <w:jc w:val="both"/>
      </w:pPr>
    </w:p>
    <w:p w14:paraId="7977318E" w14:textId="77777777" w:rsidR="004C5040" w:rsidRPr="00095E80" w:rsidRDefault="004C5040" w:rsidP="00FB7B64">
      <w:pPr>
        <w:spacing w:line="271" w:lineRule="auto"/>
        <w:ind w:left="28" w:right="58" w:hanging="14"/>
        <w:jc w:val="both"/>
      </w:pPr>
      <w:r w:rsidRPr="00095E80">
        <w:rPr>
          <w:b/>
        </w:rPr>
        <w:t>Child Care:</w:t>
      </w:r>
      <w:r w:rsidRPr="00095E80">
        <w:t xml:space="preserve"> Child care centers are vital to ensuring the safety and education of young children across the state, in addition to representing an important employment sector. Between 2018-19, there were 7,200 regulated child care providers and more than 85,000 children ages 0-5 enrolled </w:t>
      </w:r>
      <w:r w:rsidRPr="00095E80">
        <w:lastRenderedPageBreak/>
        <w:t xml:space="preserve">in state-subsidized child care. Closures in response to the COVID-19 pandemic have presented significant financial hardships for many child care centers. Child care reopening’s are also fraught with financial strain and logistical complexities related to health and safety protocols. </w:t>
      </w:r>
    </w:p>
    <w:p w14:paraId="56544210" w14:textId="77777777" w:rsidR="004C5040" w:rsidRPr="00095E80" w:rsidRDefault="004C5040" w:rsidP="00B41381">
      <w:pPr>
        <w:spacing w:line="276" w:lineRule="auto"/>
        <w:ind w:right="56"/>
        <w:jc w:val="both"/>
      </w:pPr>
    </w:p>
    <w:p w14:paraId="4AAEBD36" w14:textId="06E31975" w:rsidR="00971C89" w:rsidRPr="00095E80" w:rsidRDefault="00F05F3F" w:rsidP="00FB7B64">
      <w:pPr>
        <w:spacing w:line="271" w:lineRule="auto"/>
        <w:ind w:left="28" w:right="58" w:hanging="14"/>
        <w:jc w:val="both"/>
      </w:pPr>
      <w:r w:rsidRPr="00095E80">
        <w:rPr>
          <w:b/>
        </w:rPr>
        <w:t xml:space="preserve">Mental Health: </w:t>
      </w:r>
      <w:r w:rsidRPr="00095E80">
        <w:t>The isolation and uncertainty associated with the ongoing pandemic has negative implications for the mental health of children and parents. Infants and young children are sensitive to the stress experienced by their caregivers, and may exhibit signs of</w:t>
      </w:r>
      <w:r w:rsidR="00971C89" w:rsidRPr="00095E80">
        <w:t xml:space="preserve"> distress in the wake of disrupted routines. Those who try to access treatment for mental health needs may face additional challenges. Nearly all 880 practices that participated in a National Council for Behavioral Health (2020) survey reported having reduced their operations. Smaller organizations have cancelled, rescheduled or turned away 36% of patients due to COVID-19. For new mothers, the effects of removing the crucial support provided by family and friends in a high-stress time, coupled with the lack of </w:t>
      </w:r>
      <w:r w:rsidR="009B3678" w:rsidRPr="00095E80">
        <w:t>P</w:t>
      </w:r>
      <w:r w:rsidR="00971C89" w:rsidRPr="00095E80">
        <w:t xml:space="preserve">ostpartum depression and anxiety screening and treatment, could be especially dire. Families of racial and ethnic minority groups may face additional challenges in accessing mental health care. Black and Hispanic patients are less likely to receive culturally sensitive care, and more likely to receive poor-quality care when treated (McGuire &amp; Miranda, 2014). Added complexities in seeking and delivering behavioral health care for children and adolescents with limited English proficiency often result in underutilization of mental health services for this critically important population (Ohtani et al., 2015; Yun et al., 2019). </w:t>
      </w:r>
    </w:p>
    <w:p w14:paraId="11B0A6C9" w14:textId="2C9D8E65" w:rsidR="00F05F3F" w:rsidRPr="00095E80" w:rsidRDefault="00F05F3F" w:rsidP="00B41381">
      <w:pPr>
        <w:spacing w:line="276" w:lineRule="auto"/>
        <w:ind w:right="56"/>
        <w:jc w:val="both"/>
      </w:pPr>
    </w:p>
    <w:p w14:paraId="295BBB10" w14:textId="77777777" w:rsidR="00B41381" w:rsidRPr="00095E80" w:rsidRDefault="0097012F" w:rsidP="00B41381">
      <w:pPr>
        <w:spacing w:line="271" w:lineRule="auto"/>
        <w:ind w:left="28" w:right="58" w:hanging="14"/>
        <w:jc w:val="both"/>
      </w:pPr>
      <w:r w:rsidRPr="00095E80">
        <w:rPr>
          <w:b/>
        </w:rPr>
        <w:t>Child Maltreatment:</w:t>
      </w:r>
      <w:r w:rsidRPr="00095E80">
        <w:t xml:space="preserve"> There is reason to believe that the profound effects of the pandemic on household functioning could lead to an uptick in child abuse. In the wake of threatened financial security, health and educational needs, families are experiencing high levels of stress with fewer supports. Vulnerable children are suddenly without the observant eyes of teachers, child care providers and other mandated reporters. In 2018, school employees were responsible for more than one-third of the nearly 40,000 reports made by mandated reporters to ChildLine, the state’s hotline for suspected child abuse. Furthermore, known child maltreatment risk factors—such as parents struggling with substance use, untreated mental health and intimate partner violence—are on the rise. Now more than six months into the pandemic, ChildLine calls per month</w:t>
      </w:r>
      <w:r w:rsidR="00B41381" w:rsidRPr="00095E80">
        <w:t xml:space="preserve"> have declined sharply since last spring (Public Media for Central Pennsylvania, 2020a), a trend that suggests the safety and well-being of children may be at risk (Public Media for Central Pennsylvania, 2020b).</w:t>
      </w:r>
    </w:p>
    <w:p w14:paraId="138AD268" w14:textId="3F241194" w:rsidR="0097012F" w:rsidRPr="00095E80" w:rsidRDefault="0097012F" w:rsidP="00186B1C">
      <w:pPr>
        <w:spacing w:line="276" w:lineRule="auto"/>
        <w:ind w:right="56"/>
        <w:jc w:val="both"/>
      </w:pPr>
    </w:p>
    <w:p w14:paraId="3B09CDE1" w14:textId="77777777" w:rsidR="00453B6E" w:rsidRPr="00095E80" w:rsidRDefault="00453B6E" w:rsidP="00C745C0">
      <w:pPr>
        <w:ind w:left="21" w:right="56"/>
        <w:jc w:val="both"/>
      </w:pPr>
      <w:r w:rsidRPr="00095E80">
        <w:rPr>
          <w:b/>
        </w:rPr>
        <w:t xml:space="preserve">Housing: </w:t>
      </w:r>
      <w:r w:rsidRPr="00095E80">
        <w:t xml:space="preserve">Of the numerous hardships facing families during the pandemic, repercussions associated with housing security are among the most dire. Research shows that housing insecurity is linked to difficulties accessing health care and negative impacts on physical health, especially for children. Foreclosures damage families financially and hurt neighborhoods and communities. Evictions make it more difficult for individuals to secure future housing (Healthy People 2020). Historically, people of color are disproportionally impacted by the lack of safe and affordable housing in the U.S., and current data suggests that COVID-19 will widen this disparity (Greene &amp; McCargo, 2020). Families with caregivers experiencing unemployment or reduced work hours are now struggling to buy groceries, pay utility bills, and make rent or mortgage payments. Across </w:t>
      </w:r>
      <w:r w:rsidRPr="00095E80">
        <w:lastRenderedPageBreak/>
        <w:t>the nation, the number of households unable to pay their housing bills continues to climb. A survey of more than 4,000 people found that almost one-third of households (32%) had not made their full July housing payments. Missed payments were even more likely (over 40%) among low-income households (with an income of less than $25,000 annually) and individuals under the age of 30 (Apartment List Survey Data, 2020). In Pennsylvania, temporary protections are in place to prevent homeowners and renters from foreclosure or evictions. Even with these important supports, the preexisting affordable housing crisis will be compounded by the economic impact of COVID-19 to have long-term negative impacts for families.</w:t>
      </w:r>
    </w:p>
    <w:p w14:paraId="2FC14BFA" w14:textId="77777777" w:rsidR="00C745C0" w:rsidRPr="00095E80" w:rsidRDefault="00453B6E" w:rsidP="00C745C0">
      <w:pPr>
        <w:spacing w:after="7" w:line="268" w:lineRule="auto"/>
        <w:ind w:left="21" w:right="56"/>
        <w:jc w:val="both"/>
      </w:pPr>
      <w:r w:rsidRPr="00095E80">
        <w:t xml:space="preserve">Emerging data on the increase of families seeking public assistance shows that thousands of Pennsylvanians are enduring the </w:t>
      </w:r>
      <w:r w:rsidR="00C745C0" w:rsidRPr="00095E80">
        <w:t xml:space="preserve">economic effects of the COVID-19 crisis. (Pittsburgh Post-Gazette, 2020). From March-May, nearly 15,000 Pennsylvanian children have enrolled in the Children’s Health Insurance Program and enrollment in Medical Assistance (Medicaid) has increased by 62,000 people (a 2.2% increase) since February. Additionally, enrollment in the Supplemental Nutrition Assistance Program </w:t>
      </w:r>
    </w:p>
    <w:p w14:paraId="6BF80C1C" w14:textId="6E34FF1A" w:rsidR="00C745C0" w:rsidRPr="00095E80" w:rsidRDefault="00C745C0" w:rsidP="00FB7B64">
      <w:pPr>
        <w:spacing w:line="268" w:lineRule="auto"/>
        <w:ind w:left="21" w:right="56"/>
        <w:jc w:val="both"/>
      </w:pPr>
      <w:r w:rsidRPr="00095E80">
        <w:t xml:space="preserve">(SNAP) has seen the most drastic increase, with 123,000 people (a 7.1% increase) enrolled since February 2020. </w:t>
      </w:r>
    </w:p>
    <w:p w14:paraId="25F580E4" w14:textId="77777777" w:rsidR="00C745C0" w:rsidRPr="00095E80" w:rsidRDefault="00C745C0" w:rsidP="00FB7B64">
      <w:pPr>
        <w:spacing w:line="268" w:lineRule="auto"/>
        <w:ind w:left="21" w:right="56"/>
        <w:jc w:val="both"/>
      </w:pPr>
    </w:p>
    <w:p w14:paraId="565E61E6" w14:textId="578E436F" w:rsidR="00C745C0" w:rsidRPr="00095E80" w:rsidRDefault="00C745C0" w:rsidP="00C745C0">
      <w:pPr>
        <w:spacing w:line="268" w:lineRule="auto"/>
        <w:ind w:left="21" w:right="165"/>
        <w:jc w:val="both"/>
      </w:pPr>
      <w:r w:rsidRPr="00095E80">
        <w:t>As demonstrated in the original 2020 Needs Assessment report that follows, prepandemic data suggest that communities, and the state as a whole, are struggling with needs related to adequate and accessible child care and mental health services. It is anticipated that COVID-19 will exacerbate these existing issues, in addition to the others outlined above, having the potential to widen long-standing health disparities. The priority areas described in this section are only a handful of the concerns affecting communities during th</w:t>
      </w:r>
      <w:r w:rsidR="008C65D5" w:rsidRPr="00095E80">
        <w:t>e</w:t>
      </w:r>
      <w:r w:rsidRPr="00095E80">
        <w:t xml:space="preserve"> difficult and uncertain </w:t>
      </w:r>
      <w:r w:rsidR="00EC7B8F" w:rsidRPr="00095E80">
        <w:t>period</w:t>
      </w:r>
      <w:r w:rsidR="008C65D5" w:rsidRPr="00095E80">
        <w:t xml:space="preserve"> of the COVID-19 Public Health Emergency</w:t>
      </w:r>
      <w:r w:rsidRPr="00095E80">
        <w:t xml:space="preserve">. </w:t>
      </w:r>
    </w:p>
    <w:p w14:paraId="29AEEAF9" w14:textId="77777777" w:rsidR="00AD0CC6" w:rsidRPr="00095E80" w:rsidRDefault="00AD0CC6" w:rsidP="00AD0CC6">
      <w:pPr>
        <w:spacing w:line="268" w:lineRule="auto"/>
        <w:ind w:left="21" w:right="165"/>
        <w:jc w:val="both"/>
      </w:pPr>
    </w:p>
    <w:p w14:paraId="68A3FA06" w14:textId="604AE579" w:rsidR="00B417B9" w:rsidRPr="00095E80" w:rsidRDefault="00B417B9" w:rsidP="00AD0CC6">
      <w:pPr>
        <w:spacing w:line="268" w:lineRule="auto"/>
        <w:ind w:left="21" w:right="165"/>
        <w:jc w:val="both"/>
        <w:rPr>
          <w:b/>
          <w:bCs/>
        </w:rPr>
      </w:pPr>
      <w:r w:rsidRPr="00095E80">
        <w:rPr>
          <w:b/>
          <w:bCs/>
        </w:rPr>
        <w:t xml:space="preserve">2023 Amendment and the COVID-19 Public Health Emergency </w:t>
      </w:r>
    </w:p>
    <w:p w14:paraId="52A8FFAD" w14:textId="398DFCF6" w:rsidR="00B13B07" w:rsidRPr="00095E80" w:rsidRDefault="00B13B07" w:rsidP="00AD0CC6">
      <w:pPr>
        <w:spacing w:line="268" w:lineRule="auto"/>
        <w:ind w:left="21" w:right="165"/>
        <w:jc w:val="both"/>
      </w:pPr>
      <w:r w:rsidRPr="00095E80">
        <w:t xml:space="preserve">For the 2023 </w:t>
      </w:r>
      <w:r w:rsidR="00CC2B1C" w:rsidRPr="00095E80">
        <w:t xml:space="preserve">Needs Assessment </w:t>
      </w:r>
      <w:r w:rsidRPr="00095E80">
        <w:t>Amendment</w:t>
      </w:r>
      <w:r w:rsidR="009B3678" w:rsidRPr="00095E80">
        <w:t>,</w:t>
      </w:r>
      <w:r w:rsidRPr="00095E80">
        <w:t xml:space="preserve"> Pennsylvania attempted to utilize the most recent</w:t>
      </w:r>
      <w:r w:rsidR="00CC2B1C" w:rsidRPr="00095E80">
        <w:t xml:space="preserve"> public</w:t>
      </w:r>
      <w:r w:rsidRPr="00095E80">
        <w:t xml:space="preserve"> data available</w:t>
      </w:r>
      <w:r w:rsidR="00CC2B1C" w:rsidRPr="00095E80">
        <w:t xml:space="preserve"> for all </w:t>
      </w:r>
      <w:r w:rsidR="00F6463B" w:rsidRPr="00095E80">
        <w:t>need (risk) factors</w:t>
      </w:r>
      <w:r w:rsidRPr="00095E80">
        <w:t xml:space="preserve">. The data periods </w:t>
      </w:r>
      <w:r w:rsidR="009B3678" w:rsidRPr="00095E80">
        <w:t>vary</w:t>
      </w:r>
      <w:r w:rsidRPr="00095E80">
        <w:t xml:space="preserve"> based on</w:t>
      </w:r>
      <w:r w:rsidR="00CC2B1C" w:rsidRPr="00095E80">
        <w:t xml:space="preserve"> public</w:t>
      </w:r>
      <w:r w:rsidRPr="00095E80">
        <w:t xml:space="preserve"> availability. </w:t>
      </w:r>
      <w:r w:rsidR="00CC2B1C" w:rsidRPr="00095E80">
        <w:t>When available</w:t>
      </w:r>
      <w:r w:rsidR="009B3678" w:rsidRPr="00095E80">
        <w:t>,</w:t>
      </w:r>
      <w:r w:rsidR="00CC2B1C" w:rsidRPr="00095E80">
        <w:t xml:space="preserve"> Pennsylvania opted to use data collected </w:t>
      </w:r>
      <w:r w:rsidR="00CC5981" w:rsidRPr="00095E80">
        <w:t>after</w:t>
      </w:r>
      <w:r w:rsidR="00CC2B1C" w:rsidRPr="00095E80">
        <w:t xml:space="preserve"> the year 2020 to </w:t>
      </w:r>
      <w:r w:rsidR="00B169EA" w:rsidRPr="00095E80">
        <w:t>better align with the current needs of the counties</w:t>
      </w:r>
      <w:r w:rsidR="006B281F" w:rsidRPr="00095E80">
        <w:t xml:space="preserve"> and to better reflect the impact of the COVID-19 Public Health Emergency</w:t>
      </w:r>
      <w:r w:rsidR="00B169EA" w:rsidRPr="00095E80">
        <w:t xml:space="preserve">. </w:t>
      </w:r>
    </w:p>
    <w:p w14:paraId="53992443" w14:textId="77777777" w:rsidR="00B13B07" w:rsidRPr="00095E80" w:rsidRDefault="00B13B07" w:rsidP="00AD0CC6">
      <w:pPr>
        <w:spacing w:line="268" w:lineRule="auto"/>
        <w:ind w:left="21" w:right="165"/>
        <w:jc w:val="both"/>
      </w:pPr>
    </w:p>
    <w:p w14:paraId="0FDDFC3B" w14:textId="6D148E99" w:rsidR="00AD0CC6" w:rsidRPr="00095E80" w:rsidRDefault="00D62B81" w:rsidP="00AD0CC6">
      <w:pPr>
        <w:spacing w:after="4" w:line="253" w:lineRule="auto"/>
        <w:ind w:left="29" w:hanging="6"/>
      </w:pPr>
      <w:r w:rsidRPr="00095E80">
        <w:rPr>
          <w:b/>
          <w:color w:val="B1236E"/>
          <w:sz w:val="32"/>
        </w:rPr>
        <w:t xml:space="preserve">2020 and 2023 </w:t>
      </w:r>
      <w:r w:rsidR="00AD0CC6" w:rsidRPr="00095E80">
        <w:rPr>
          <w:b/>
          <w:color w:val="B1236E"/>
          <w:sz w:val="32"/>
        </w:rPr>
        <w:t>Introduction</w:t>
      </w:r>
    </w:p>
    <w:p w14:paraId="21B371C6" w14:textId="77777777" w:rsidR="00003322" w:rsidRPr="00095E80" w:rsidRDefault="00003322" w:rsidP="00FB7B64">
      <w:pPr>
        <w:ind w:left="21" w:right="56"/>
        <w:contextualSpacing/>
        <w:jc w:val="both"/>
      </w:pPr>
      <w:r w:rsidRPr="00095E80">
        <w:t xml:space="preserve">The Office of Child Development and Early Learning (OCDEL) is the lead agency administering the Maternal, Infant, and Early Childhood Home Visiting (MIECHV) Program in Pennsylvania. MIECHV funding supports voluntary, evidence-based home visiting services for at-risk pregnant people and parents with young children up to kindergarten entry. The MIECHV program is federally administered by the Health Resources and Service Administration (HRSA) Maternal and Child </w:t>
      </w:r>
    </w:p>
    <w:p w14:paraId="7C2089B3" w14:textId="77777777" w:rsidR="00003322" w:rsidRPr="00095E80" w:rsidRDefault="00003322" w:rsidP="001A3FA8">
      <w:pPr>
        <w:ind w:left="21" w:right="56"/>
        <w:contextualSpacing/>
        <w:jc w:val="both"/>
      </w:pPr>
    </w:p>
    <w:p w14:paraId="074F90E4" w14:textId="77777777" w:rsidR="00003322" w:rsidRPr="00095E80" w:rsidRDefault="00003322" w:rsidP="00FB7B64">
      <w:pPr>
        <w:ind w:left="21" w:right="56"/>
        <w:contextualSpacing/>
        <w:jc w:val="both"/>
      </w:pPr>
      <w:r w:rsidRPr="00095E80">
        <w:t xml:space="preserve">Health Bureau (MCHB) in partnership with the Administration for Children and Families (ACF). </w:t>
      </w:r>
    </w:p>
    <w:p w14:paraId="480C0A47" w14:textId="12A66CFB" w:rsidR="001A3FA8" w:rsidRPr="00095E80" w:rsidRDefault="00003322" w:rsidP="00FB7B64">
      <w:pPr>
        <w:ind w:left="21" w:right="56"/>
        <w:contextualSpacing/>
        <w:jc w:val="both"/>
      </w:pPr>
      <w:r w:rsidRPr="00095E80">
        <w:t>In 2020</w:t>
      </w:r>
      <w:r w:rsidR="009B3678" w:rsidRPr="00095E80">
        <w:t>,</w:t>
      </w:r>
      <w:r w:rsidRPr="00095E80">
        <w:t xml:space="preserve"> this federal funding supported four evidence-based home visiting programs across the state: Early Head Start; Healthy Families America; Nurse-Family Partnership; and Parents as </w:t>
      </w:r>
      <w:r w:rsidRPr="00095E80">
        <w:lastRenderedPageBreak/>
        <w:t>Teachers. Additionally, two EBHV</w:t>
      </w:r>
      <w:r w:rsidR="001A3FA8" w:rsidRPr="00095E80">
        <w:t xml:space="preserve"> programs were supported through state funding Family Check</w:t>
      </w:r>
      <w:r w:rsidR="00983748" w:rsidRPr="00095E80">
        <w:t>-</w:t>
      </w:r>
      <w:r w:rsidR="001A3FA8" w:rsidRPr="00095E80">
        <w:t xml:space="preserve">Up and SafeCare Augmented. </w:t>
      </w:r>
    </w:p>
    <w:p w14:paraId="10F3185E" w14:textId="77777777" w:rsidR="001A3FA8" w:rsidRPr="00095E80" w:rsidRDefault="001A3FA8" w:rsidP="001A3FA8">
      <w:pPr>
        <w:ind w:left="28" w:right="56" w:hanging="14"/>
        <w:contextualSpacing/>
        <w:jc w:val="both"/>
      </w:pPr>
    </w:p>
    <w:p w14:paraId="58FA8811" w14:textId="63372C8C" w:rsidR="001A3FA8" w:rsidRPr="00095E80" w:rsidRDefault="001A3FA8" w:rsidP="00FB7B64">
      <w:pPr>
        <w:ind w:left="28" w:right="56" w:hanging="14"/>
        <w:contextualSpacing/>
        <w:jc w:val="both"/>
      </w:pPr>
      <w:r w:rsidRPr="00095E80">
        <w:t>As of 2023</w:t>
      </w:r>
      <w:r w:rsidR="009B3678" w:rsidRPr="00095E80">
        <w:t>,</w:t>
      </w:r>
      <w:r w:rsidRPr="00095E80">
        <w:t xml:space="preserve"> the federal MIECHV funding supported </w:t>
      </w:r>
      <w:r w:rsidR="009B3678" w:rsidRPr="00095E80">
        <w:t>six</w:t>
      </w:r>
      <w:r w:rsidRPr="00095E80">
        <w:t xml:space="preserve"> evidence-based home visiting programs</w:t>
      </w:r>
      <w:r w:rsidR="008C65D5" w:rsidRPr="00095E80">
        <w:t xml:space="preserve"> models</w:t>
      </w:r>
      <w:r w:rsidR="009B3678" w:rsidRPr="00095E80">
        <w:t>,</w:t>
      </w:r>
      <w:r w:rsidR="008C65D5" w:rsidRPr="00095E80">
        <w:t xml:space="preserve"> </w:t>
      </w:r>
      <w:r w:rsidRPr="00095E80">
        <w:t>which include:</w:t>
      </w:r>
      <w:r w:rsidR="008C65D5" w:rsidRPr="00095E80">
        <w:t xml:space="preserve"> </w:t>
      </w:r>
      <w:r w:rsidR="006E5790" w:rsidRPr="00095E80">
        <w:t xml:space="preserve">Parents as Teachers, Nurse-Family Partnership, SafeCare Augmented, Early Head Start, Child First, and Family Check-Up. </w:t>
      </w:r>
      <w:r w:rsidR="002B10DE" w:rsidRPr="00095E80">
        <w:t>Eight</w:t>
      </w:r>
      <w:r w:rsidRPr="00095E80">
        <w:t xml:space="preserve"> models are supported by state</w:t>
      </w:r>
      <w:r w:rsidR="002B10DE" w:rsidRPr="00095E80">
        <w:t xml:space="preserve"> and other federal</w:t>
      </w:r>
      <w:r w:rsidRPr="00095E80">
        <w:t xml:space="preserve"> funds, which include</w:t>
      </w:r>
      <w:r w:rsidR="002B10DE" w:rsidRPr="00095E80">
        <w:t>:</w:t>
      </w:r>
      <w:r w:rsidRPr="00095E80">
        <w:t xml:space="preserve"> </w:t>
      </w:r>
      <w:r w:rsidR="00950731" w:rsidRPr="00095E80">
        <w:t xml:space="preserve">Parents as Teachers, Nurse-Family Partnership, SafeCare Augmented, Early Head Start, Child First, Family Check-Up, Family Connects, and Healthy Families America. </w:t>
      </w:r>
    </w:p>
    <w:p w14:paraId="1E42DDAD" w14:textId="77777777" w:rsidR="001A3FA8" w:rsidRPr="00095E80" w:rsidRDefault="001A3FA8" w:rsidP="001A3FA8">
      <w:pPr>
        <w:spacing w:line="269" w:lineRule="auto"/>
        <w:ind w:left="28" w:right="162" w:hanging="14"/>
        <w:jc w:val="both"/>
      </w:pPr>
    </w:p>
    <w:p w14:paraId="063F061A" w14:textId="4C006EB8" w:rsidR="001A3FA8" w:rsidRPr="00095E80" w:rsidRDefault="001A3FA8" w:rsidP="001A3FA8">
      <w:pPr>
        <w:spacing w:line="269" w:lineRule="auto"/>
        <w:ind w:left="28" w:right="162" w:hanging="14"/>
        <w:jc w:val="both"/>
      </w:pPr>
      <w:r w:rsidRPr="00095E80">
        <w:t xml:space="preserve">As a requirement of continued funding, each MIECHV state, territory, or tribal grantee was tasked with completing a comprehensive  needs assessment in 2020 to continually monitor the needs of families, identify gaps in the early childhood service system, and assess quality  and capacity of existing home visitation programming within communities. </w:t>
      </w:r>
    </w:p>
    <w:p w14:paraId="3AD9B52A" w14:textId="77777777" w:rsidR="001A3FA8" w:rsidRPr="00095E80" w:rsidRDefault="001A3FA8" w:rsidP="001A3FA8">
      <w:pPr>
        <w:spacing w:line="269" w:lineRule="auto"/>
        <w:ind w:left="28" w:right="162" w:hanging="14"/>
        <w:jc w:val="both"/>
      </w:pPr>
    </w:p>
    <w:p w14:paraId="4D07DC0E" w14:textId="31B736A6" w:rsidR="001A3FA8" w:rsidRPr="00095E80" w:rsidRDefault="001A3FA8" w:rsidP="00FB7B64">
      <w:pPr>
        <w:spacing w:line="269" w:lineRule="auto"/>
        <w:ind w:left="28" w:right="162" w:hanging="14"/>
        <w:jc w:val="both"/>
      </w:pPr>
      <w:r w:rsidRPr="00095E80">
        <w:t>OCDEL contracted with PolicyLab at Children’s Hospital of Philadelphia to conduct the 2020 Pennsylvania Family Support Needs Assessment. In 2020 we chose an independent method to capture a comprehensive picture of need and opportunity in a geographically diverse state.</w:t>
      </w:r>
    </w:p>
    <w:p w14:paraId="4191F015" w14:textId="77777777" w:rsidR="001A3FA8" w:rsidRPr="00095E80" w:rsidRDefault="001A3FA8" w:rsidP="001A3FA8">
      <w:pPr>
        <w:spacing w:line="269" w:lineRule="auto"/>
        <w:ind w:left="28" w:right="56" w:hanging="14"/>
        <w:jc w:val="both"/>
      </w:pPr>
    </w:p>
    <w:p w14:paraId="16B43E28" w14:textId="2545CA32" w:rsidR="001A3FA8" w:rsidRPr="00095E80" w:rsidRDefault="001A3FA8" w:rsidP="00FB7B64">
      <w:pPr>
        <w:spacing w:line="269" w:lineRule="auto"/>
        <w:ind w:left="28" w:right="56" w:hanging="14"/>
        <w:jc w:val="both"/>
      </w:pPr>
      <w:r w:rsidRPr="00095E80">
        <w:t xml:space="preserve">The 2020 needs assessment </w:t>
      </w:r>
      <w:r w:rsidR="00707446" w:rsidRPr="00095E80">
        <w:t>was</w:t>
      </w:r>
      <w:r w:rsidRPr="00095E80">
        <w:t xml:space="preserve"> designed as a public health tool offering a systematized way to identify geographic areas of elevated need and disparity to inform future decision-making and deploy resources to improve maternal, child, and family health and well-being. Community health is shaped by many determinants including structural, financial, political, environmental, cultural and social factors. Accordingly, this needs assessment examines a broad-ranging set of determinants of health, and seeks to acknowledge racial inequities and geographic disparities in health influenced by deep-rooted structural issues in our nation and state, including structural racism. </w:t>
      </w:r>
    </w:p>
    <w:p w14:paraId="1BC146EC" w14:textId="77777777" w:rsidR="001A3FA8" w:rsidRPr="00095E80" w:rsidRDefault="001A3FA8" w:rsidP="00113029">
      <w:pPr>
        <w:spacing w:line="269" w:lineRule="auto"/>
        <w:ind w:left="28" w:right="56" w:hanging="14"/>
        <w:jc w:val="both"/>
      </w:pPr>
    </w:p>
    <w:p w14:paraId="00AD9A6E" w14:textId="2EFB8E7F" w:rsidR="00113029" w:rsidRPr="00095E80" w:rsidRDefault="001A3FA8" w:rsidP="00FB7B64">
      <w:pPr>
        <w:spacing w:line="269" w:lineRule="auto"/>
        <w:ind w:left="26" w:right="56" w:hanging="8"/>
        <w:jc w:val="both"/>
      </w:pPr>
      <w:r w:rsidRPr="00095E80">
        <w:t>Given the breadth of their programming, OCDEL expanded the scope of this assessment to include all OCDEL-administered Family Support programs to create this Family</w:t>
      </w:r>
      <w:r w:rsidR="008C65D5" w:rsidRPr="00095E80">
        <w:t xml:space="preserve"> </w:t>
      </w:r>
      <w:r w:rsidR="00113029" w:rsidRPr="00095E80">
        <w:t>Supports Needs Assessment (hereinafter “the Needs Assessment”). Beyond MIECHV, Family Support programs include additional EBHV models not funded through MIECHV, Family Centers, Parenting Classes and Fatherhood Programs.</w:t>
      </w:r>
    </w:p>
    <w:p w14:paraId="1F0A2B68" w14:textId="77777777" w:rsidR="00113029" w:rsidRPr="00095E80" w:rsidRDefault="00113029" w:rsidP="00FB7B64">
      <w:pPr>
        <w:spacing w:line="269" w:lineRule="auto"/>
        <w:ind w:left="28" w:right="56" w:hanging="14"/>
        <w:jc w:val="both"/>
      </w:pPr>
      <w:r w:rsidRPr="00095E80">
        <w:t xml:space="preserve">  </w:t>
      </w:r>
    </w:p>
    <w:p w14:paraId="1C9D8CC6" w14:textId="630E632C" w:rsidR="00113029" w:rsidRPr="00095E80" w:rsidRDefault="00113029" w:rsidP="00FB7B64">
      <w:pPr>
        <w:spacing w:line="269" w:lineRule="auto"/>
        <w:ind w:left="26" w:right="56"/>
        <w:jc w:val="both"/>
      </w:pPr>
      <w:r w:rsidRPr="00095E80">
        <w:t>By including metrics relevant to all Family Support programming</w:t>
      </w:r>
      <w:r w:rsidR="008C65D5" w:rsidRPr="00095E80">
        <w:t xml:space="preserve"> in 2020</w:t>
      </w:r>
      <w:r w:rsidRPr="00095E80">
        <w:t>, the Needs Assessment more accurately describe</w:t>
      </w:r>
      <w:r w:rsidR="008C65D5" w:rsidRPr="00095E80">
        <w:t>d</w:t>
      </w:r>
      <w:r w:rsidRPr="00095E80">
        <w:t xml:space="preserve"> the</w:t>
      </w:r>
      <w:r w:rsidR="008C65D5" w:rsidRPr="00095E80">
        <w:t xml:space="preserve"> </w:t>
      </w:r>
      <w:r w:rsidRPr="00095E80">
        <w:t xml:space="preserve">landscape of needs, service opportunities and community strengths for families of young children. </w:t>
      </w:r>
    </w:p>
    <w:p w14:paraId="632E49F1" w14:textId="77777777" w:rsidR="00113029" w:rsidRPr="00095E80" w:rsidRDefault="00113029" w:rsidP="00FB7B64">
      <w:pPr>
        <w:ind w:left="28" w:right="58" w:hanging="14"/>
        <w:contextualSpacing/>
        <w:jc w:val="both"/>
      </w:pPr>
    </w:p>
    <w:p w14:paraId="01D77D5E" w14:textId="77777777" w:rsidR="00113029" w:rsidRPr="00095E80" w:rsidRDefault="00113029" w:rsidP="00113029">
      <w:pPr>
        <w:ind w:left="21" w:right="58"/>
        <w:contextualSpacing/>
        <w:jc w:val="both"/>
      </w:pPr>
      <w:r w:rsidRPr="00095E80">
        <w:t xml:space="preserve">The 2020 Needs Assessment presents a county level assessment of the health of children, mothers and families, as well as the social and environmental circumstances of families and communities, in the state, including capacity for delivery of home visiting services. Between September 2018 and January 2019, PolicyLab and OCDEL engaged key state, local, and national stakeholders to assess their priorities and desired strategic direction for the metrics and information included in </w:t>
      </w:r>
      <w:r w:rsidRPr="00095E80">
        <w:lastRenderedPageBreak/>
        <w:t xml:space="preserve">the Needs Assessment. Following this preliminary phase, the needs assessment process was conducted between January 2019 to October 2020, utilizing multiple methods of data collection and prioritizing a stakeholder-informed approach and opportunity for community voice. To provide a closer view of local need and to avoid masking underlying intra-county disparities, 12 counties were chosen for zip code-level assessments. This analysis is especially useful for counties with high population density, like Philadelphia and Allegheny, or in counties with significant income or geographic variation, like Chester and Fayette. </w:t>
      </w:r>
    </w:p>
    <w:p w14:paraId="3174E994" w14:textId="77777777" w:rsidR="00342BF0" w:rsidRPr="00095E80" w:rsidRDefault="00342BF0" w:rsidP="00342BF0">
      <w:pPr>
        <w:ind w:left="21" w:right="58"/>
        <w:contextualSpacing/>
        <w:jc w:val="both"/>
      </w:pPr>
    </w:p>
    <w:p w14:paraId="22A9AB29" w14:textId="39FF703E" w:rsidR="00342BF0" w:rsidRPr="00095E80" w:rsidRDefault="00342BF0" w:rsidP="00342BF0">
      <w:pPr>
        <w:ind w:left="21" w:right="58"/>
        <w:contextualSpacing/>
        <w:jc w:val="both"/>
      </w:pPr>
      <w:r w:rsidRPr="00095E80">
        <w:t>To complete the 2020 Needs Assessment, PolicyLab analyzed state administrative data and surveyed MIECHV program administrators and community stakeholders across the state. Researchers also qualitatively investigated stakeholder-identified practices to highlight examples of innovations in early childhood service delivery in Pennsylvania. This report includes the following sections: 1) coordination of state needs assessments; 2) summary of methods; 3) results of six domain area assessments; 4) quality and capacity of existing services; and 5) results of the community survey.</w:t>
      </w:r>
    </w:p>
    <w:p w14:paraId="0E6D3568" w14:textId="77777777" w:rsidR="003C3E2A" w:rsidRPr="00095E80" w:rsidRDefault="003C3E2A" w:rsidP="00453B6E">
      <w:pPr>
        <w:contextualSpacing/>
      </w:pPr>
    </w:p>
    <w:p w14:paraId="0EA69CB1" w14:textId="6A6BE782" w:rsidR="003C3E2A" w:rsidRPr="00095E80" w:rsidRDefault="003C3E2A" w:rsidP="00FB7B64">
      <w:pPr>
        <w:spacing w:line="276" w:lineRule="auto"/>
        <w:ind w:left="26" w:right="56"/>
        <w:jc w:val="both"/>
      </w:pPr>
      <w:r w:rsidRPr="00095E80">
        <w:t xml:space="preserve">To complete the </w:t>
      </w:r>
      <w:r w:rsidRPr="00095E80">
        <w:rPr>
          <w:b/>
          <w:bCs/>
        </w:rPr>
        <w:t>2023 Needs Assessment Amendment</w:t>
      </w:r>
      <w:r w:rsidRPr="00095E80">
        <w:t xml:space="preserve"> Pennsylvania utilized</w:t>
      </w:r>
      <w:r w:rsidR="002B10DE" w:rsidRPr="00095E80">
        <w:t xml:space="preserve"> </w:t>
      </w:r>
      <w:r w:rsidR="006A7056" w:rsidRPr="00095E80">
        <w:t>22</w:t>
      </w:r>
      <w:r w:rsidR="002B10DE" w:rsidRPr="00095E80">
        <w:t xml:space="preserve"> unique data points</w:t>
      </w:r>
      <w:r w:rsidR="00F6463B" w:rsidRPr="00095E80">
        <w:t xml:space="preserve"> (known as need </w:t>
      </w:r>
      <w:r w:rsidR="009B3678" w:rsidRPr="00095E80">
        <w:t>[</w:t>
      </w:r>
      <w:r w:rsidR="00F6463B" w:rsidRPr="00095E80">
        <w:t>risk</w:t>
      </w:r>
      <w:r w:rsidR="009B3678" w:rsidRPr="00095E80">
        <w:t>]</w:t>
      </w:r>
      <w:r w:rsidR="00F6463B" w:rsidRPr="00095E80">
        <w:t xml:space="preserve"> factors</w:t>
      </w:r>
      <w:r w:rsidR="00D02FA1" w:rsidRPr="00095E80">
        <w:t>)</w:t>
      </w:r>
      <w:r w:rsidR="002B10DE" w:rsidRPr="00095E80">
        <w:t xml:space="preserve"> </w:t>
      </w:r>
      <w:r w:rsidR="005B3FEC" w:rsidRPr="00095E80">
        <w:t xml:space="preserve">that were based on </w:t>
      </w:r>
      <w:r w:rsidR="006B281F" w:rsidRPr="00095E80">
        <w:t>HRSA</w:t>
      </w:r>
      <w:r w:rsidR="00CC5981" w:rsidRPr="00095E80">
        <w:t>’s</w:t>
      </w:r>
      <w:r w:rsidR="006B281F" w:rsidRPr="00095E80">
        <w:t xml:space="preserve"> recommended data </w:t>
      </w:r>
      <w:r w:rsidR="00F6463B" w:rsidRPr="00095E80">
        <w:t xml:space="preserve">collection </w:t>
      </w:r>
      <w:r w:rsidR="006B281F" w:rsidRPr="00095E80">
        <w:t>points</w:t>
      </w:r>
      <w:r w:rsidR="00CC5981" w:rsidRPr="00095E80">
        <w:t>. These data points were selected</w:t>
      </w:r>
      <w:r w:rsidR="006B281F" w:rsidRPr="00095E80">
        <w:t xml:space="preserve"> </w:t>
      </w:r>
      <w:r w:rsidR="002B10DE" w:rsidRPr="00095E80">
        <w:t xml:space="preserve">to address county need (risk). Pennsylvania </w:t>
      </w:r>
      <w:r w:rsidR="005B3FEC" w:rsidRPr="00095E80">
        <w:t xml:space="preserve">utilized </w:t>
      </w:r>
      <w:r w:rsidR="006B281F" w:rsidRPr="00095E80">
        <w:t xml:space="preserve">publicly available data for the amendment. </w:t>
      </w:r>
      <w:r w:rsidR="005B0A9D" w:rsidRPr="00095E80">
        <w:t>To analyze the data</w:t>
      </w:r>
      <w:r w:rsidR="009B3678" w:rsidRPr="00095E80">
        <w:t>,</w:t>
      </w:r>
      <w:r w:rsidR="005B0A9D" w:rsidRPr="00095E80">
        <w:t xml:space="preserve"> Pennsylvania</w:t>
      </w:r>
      <w:r w:rsidR="00067D88" w:rsidRPr="00095E80">
        <w:t xml:space="preserve"> utilized</w:t>
      </w:r>
      <w:r w:rsidR="00CC5981" w:rsidRPr="00095E80">
        <w:t xml:space="preserve"> </w:t>
      </w:r>
      <w:r w:rsidR="009B3678" w:rsidRPr="00095E80">
        <w:t>q</w:t>
      </w:r>
      <w:r w:rsidR="00067D88" w:rsidRPr="00095E80">
        <w:t xml:space="preserve">uartiles to identify counties with need. This quartile-based method was chosen for the following reasons: first, as a ranking-based method, it aligns well with the MCHB’s guidance for defining at-risk communities “At-risk communities are those for which indicators, in comparison to statewide indicators, demonstrated that the community was at greater risk than the state as a whole”. In this quartile method, if a county’s estimate on any specific Need (Risk) Factor is within the top 50% of state distribution, the county was defined as having need for the Need (Risk) Factor. All counties analyzed identified </w:t>
      </w:r>
      <w:r w:rsidR="008121E4" w:rsidRPr="00095E80">
        <w:t xml:space="preserve">15% </w:t>
      </w:r>
      <w:r w:rsidR="00067D88" w:rsidRPr="00095E80">
        <w:t xml:space="preserve">of Need (Risk) Factors at a minimum. The analysis of the 2023 need (risk) factors reviewed showed that out of the </w:t>
      </w:r>
      <w:r w:rsidR="008121E4" w:rsidRPr="00095E80">
        <w:t>22</w:t>
      </w:r>
      <w:r w:rsidR="00067D88" w:rsidRPr="00095E80">
        <w:t xml:space="preserve"> counties not currently eligible for MIECHV funding, prior to the submission of this amended needs assessment, </w:t>
      </w:r>
      <w:r w:rsidR="008121E4" w:rsidRPr="00095E80">
        <w:t xml:space="preserve">10 </w:t>
      </w:r>
      <w:r w:rsidR="00067D88" w:rsidRPr="00095E80">
        <w:t xml:space="preserve">counties were at above medium need level (risk) in at least </w:t>
      </w:r>
      <w:r w:rsidR="00107869" w:rsidRPr="00095E80">
        <w:t>50%</w:t>
      </w:r>
      <w:r w:rsidR="00067D88" w:rsidRPr="00095E80">
        <w:t xml:space="preserve"> of the </w:t>
      </w:r>
      <w:r w:rsidR="00107869" w:rsidRPr="00095E80">
        <w:t>22</w:t>
      </w:r>
      <w:r w:rsidR="00067D88" w:rsidRPr="00095E80">
        <w:t xml:space="preserve"> need (risk) factors assessed. </w:t>
      </w:r>
      <w:r w:rsidR="00107869" w:rsidRPr="00095E80">
        <w:t xml:space="preserve">18 </w:t>
      </w:r>
      <w:r w:rsidR="00067D88" w:rsidRPr="00095E80">
        <w:t xml:space="preserve">of </w:t>
      </w:r>
      <w:r w:rsidR="00107869" w:rsidRPr="00095E80">
        <w:t>22</w:t>
      </w:r>
      <w:r w:rsidR="00067D88" w:rsidRPr="00095E80">
        <w:t xml:space="preserve"> counties were above the medium </w:t>
      </w:r>
      <w:r w:rsidR="00633FA1" w:rsidRPr="00095E80">
        <w:t>third</w:t>
      </w:r>
      <w:r w:rsidR="00067D88" w:rsidRPr="00095E80">
        <w:t xml:space="preserve"> of the </w:t>
      </w:r>
      <w:r w:rsidR="00107869" w:rsidRPr="00095E80">
        <w:t>22</w:t>
      </w:r>
      <w:r w:rsidR="00067D88" w:rsidRPr="00095E80">
        <w:t xml:space="preserve"> need (risk) factors assessed.</w:t>
      </w:r>
    </w:p>
    <w:p w14:paraId="03E33DB9" w14:textId="77777777" w:rsidR="0017172F" w:rsidRPr="00095E80" w:rsidRDefault="0017172F" w:rsidP="00453B6E">
      <w:pPr>
        <w:contextualSpacing/>
      </w:pPr>
    </w:p>
    <w:p w14:paraId="7110D03E" w14:textId="77777777" w:rsidR="00877365" w:rsidRPr="00095E80" w:rsidRDefault="00877365" w:rsidP="005C6272">
      <w:pPr>
        <w:spacing w:after="4" w:line="253" w:lineRule="auto"/>
        <w:ind w:left="29" w:hanging="6"/>
        <w:jc w:val="both"/>
        <w:rPr>
          <w:b/>
          <w:color w:val="B1236E"/>
          <w:sz w:val="32"/>
        </w:rPr>
        <w:sectPr w:rsidR="00877365" w:rsidRPr="00095E80" w:rsidSect="00D963A5">
          <w:headerReference w:type="default" r:id="rId13"/>
          <w:pgSz w:w="12240" w:h="15840"/>
          <w:pgMar w:top="1440" w:right="1440" w:bottom="1440" w:left="1440" w:header="720" w:footer="720" w:gutter="0"/>
          <w:cols w:space="720"/>
          <w:docGrid w:linePitch="360"/>
        </w:sectPr>
      </w:pPr>
    </w:p>
    <w:p w14:paraId="4DED6543" w14:textId="610A1C28" w:rsidR="0017172F" w:rsidRPr="00095E80" w:rsidRDefault="0017172F" w:rsidP="005C6272">
      <w:pPr>
        <w:spacing w:after="4" w:line="253" w:lineRule="auto"/>
        <w:ind w:left="29" w:hanging="6"/>
        <w:jc w:val="both"/>
      </w:pPr>
      <w:r w:rsidRPr="00095E80">
        <w:rPr>
          <w:b/>
          <w:color w:val="B1236E"/>
          <w:sz w:val="32"/>
        </w:rPr>
        <w:lastRenderedPageBreak/>
        <w:t>Coordinating with the</w:t>
      </w:r>
      <w:r w:rsidR="005C6272" w:rsidRPr="00095E80">
        <w:rPr>
          <w:b/>
          <w:color w:val="B1236E"/>
          <w:sz w:val="32"/>
        </w:rPr>
        <w:t xml:space="preserve"> </w:t>
      </w:r>
      <w:r w:rsidRPr="00095E80">
        <w:rPr>
          <w:b/>
          <w:color w:val="B1236E"/>
          <w:sz w:val="32"/>
        </w:rPr>
        <w:t xml:space="preserve">Title V Maternal and Child </w:t>
      </w:r>
    </w:p>
    <w:p w14:paraId="27529C60" w14:textId="77777777" w:rsidR="0017172F" w:rsidRPr="00095E80" w:rsidRDefault="0017172F" w:rsidP="005C6272">
      <w:pPr>
        <w:spacing w:after="4" w:line="253" w:lineRule="auto"/>
        <w:ind w:left="29" w:hanging="6"/>
        <w:jc w:val="both"/>
      </w:pPr>
      <w:r w:rsidRPr="00095E80">
        <w:rPr>
          <w:b/>
          <w:color w:val="B1236E"/>
          <w:sz w:val="32"/>
        </w:rPr>
        <w:t xml:space="preserve">Health Block Grant, Head Start and Child Abuse </w:t>
      </w:r>
    </w:p>
    <w:p w14:paraId="2745CAF8" w14:textId="77777777" w:rsidR="0017172F" w:rsidRPr="00095E80" w:rsidRDefault="0017172F" w:rsidP="005C6272">
      <w:pPr>
        <w:spacing w:after="4" w:line="253" w:lineRule="auto"/>
        <w:ind w:left="29" w:hanging="6"/>
        <w:jc w:val="both"/>
      </w:pPr>
      <w:r w:rsidRPr="00095E80">
        <w:rPr>
          <w:b/>
          <w:color w:val="B1236E"/>
          <w:sz w:val="32"/>
        </w:rPr>
        <w:t>Prevention and Treatment Act Needs Assessment</w:t>
      </w:r>
    </w:p>
    <w:p w14:paraId="480A8541" w14:textId="77777777" w:rsidR="00F41E69" w:rsidRPr="00095E80" w:rsidRDefault="00F41E69" w:rsidP="005C6272">
      <w:pPr>
        <w:spacing w:after="17" w:line="259" w:lineRule="auto"/>
        <w:ind w:left="41" w:hanging="10"/>
        <w:jc w:val="both"/>
        <w:rPr>
          <w:b/>
          <w:color w:val="001F5C"/>
        </w:rPr>
      </w:pPr>
    </w:p>
    <w:p w14:paraId="2F182EE0" w14:textId="18F69DA5" w:rsidR="00F41E69" w:rsidRPr="00095E80" w:rsidRDefault="00F41E69" w:rsidP="005C6272">
      <w:pPr>
        <w:spacing w:line="259" w:lineRule="auto"/>
        <w:ind w:left="41" w:hanging="10"/>
        <w:jc w:val="both"/>
      </w:pPr>
      <w:r w:rsidRPr="00095E80">
        <w:rPr>
          <w:b/>
          <w:color w:val="001F5C"/>
        </w:rPr>
        <w:t xml:space="preserve">TITLE V MATERNAL AND CHILD HEALTH </w:t>
      </w:r>
    </w:p>
    <w:p w14:paraId="4DCB0797" w14:textId="77777777" w:rsidR="00F41E69" w:rsidRPr="00095E80" w:rsidRDefault="00F41E69" w:rsidP="005C6272">
      <w:pPr>
        <w:spacing w:line="259" w:lineRule="auto"/>
        <w:ind w:left="41" w:hanging="10"/>
        <w:jc w:val="both"/>
      </w:pPr>
      <w:r w:rsidRPr="00095E80">
        <w:rPr>
          <w:b/>
          <w:color w:val="001F5C"/>
        </w:rPr>
        <w:t>(MCH) BLOCK GRANT</w:t>
      </w:r>
    </w:p>
    <w:p w14:paraId="0109F442" w14:textId="28CCC31A" w:rsidR="0089306A" w:rsidRPr="00095E80" w:rsidRDefault="00F41E69" w:rsidP="005C6272">
      <w:pPr>
        <w:spacing w:line="268" w:lineRule="auto"/>
        <w:ind w:left="21" w:right="165"/>
        <w:jc w:val="both"/>
      </w:pPr>
      <w:r w:rsidRPr="00095E80">
        <w:t>The Pennsylvania Department of Health, Bureau of Family Health, oversees the Title V MCH Block Grant program, which is one of the many agencies and organizations that serve MCH populations in Pennsylvania.</w:t>
      </w:r>
    </w:p>
    <w:p w14:paraId="6819AFAA" w14:textId="77777777" w:rsidR="0089306A" w:rsidRPr="00095E80" w:rsidRDefault="0089306A" w:rsidP="005C6272">
      <w:pPr>
        <w:spacing w:line="268" w:lineRule="auto"/>
        <w:ind w:left="21" w:right="165"/>
        <w:jc w:val="both"/>
      </w:pPr>
    </w:p>
    <w:p w14:paraId="04AB9398" w14:textId="31EDE653" w:rsidR="00DE2B92" w:rsidRPr="00095E80" w:rsidRDefault="00F41E69" w:rsidP="00FB7B64">
      <w:pPr>
        <w:ind w:left="18" w:right="56"/>
        <w:contextualSpacing/>
        <w:jc w:val="both"/>
      </w:pPr>
      <w:r w:rsidRPr="00095E80">
        <w:t>As part of the 2020 needs assessment, OCDEL coordinated efforts with the Bureau of Family Health’s Title V program staff. The Bureau of Family Health provided MIECHV staff with an overview of the Title V needs and capacity assessment process and timeline, shared survey tools, and proposed a joint dissemination of needs assessment findings to both Title V MCH and OCDEL’s Family Support stakeholders once the Family Support (MIECHV) Needs Assessment was complete. Coordination with Title V staff is ongoing; OCDEL, along with the Bureau of Family Health aim to continue to foster this relationship, even in non-needs assessment years, given that the MIECHV and Title V programs engage and serve some of the same MCH population  in Pennsylvania.</w:t>
      </w:r>
      <w:r w:rsidR="008C65D5" w:rsidRPr="00095E80">
        <w:t xml:space="preserve"> </w:t>
      </w:r>
      <w:r w:rsidR="00DE2B92" w:rsidRPr="00095E80">
        <w:t>As part of the 2023 Needs Assessment Amendment</w:t>
      </w:r>
      <w:r w:rsidR="00633FA1" w:rsidRPr="00095E80">
        <w:t>,</w:t>
      </w:r>
      <w:r w:rsidR="00DE2B92" w:rsidRPr="00095E80">
        <w:t xml:space="preserve"> OCDEL reviewed the data from </w:t>
      </w:r>
      <w:r w:rsidR="0089306A" w:rsidRPr="00095E80">
        <w:t xml:space="preserve">Title V’s </w:t>
      </w:r>
      <w:r w:rsidR="004E073F" w:rsidRPr="00095E80">
        <w:t xml:space="preserve">Interim </w:t>
      </w:r>
      <w:r w:rsidR="0089306A" w:rsidRPr="00095E80">
        <w:t xml:space="preserve">Needs Assessment updates available </w:t>
      </w:r>
      <w:hyperlink r:id="rId14" w:anchor=":~:text=Every%20five%20years%2C%20the%20Bureau,health%20populations%20in%20Pennsylvania%20including" w:history="1">
        <w:r w:rsidR="0089306A" w:rsidRPr="00095E80">
          <w:rPr>
            <w:rStyle w:val="Hyperlink"/>
          </w:rPr>
          <w:t>here</w:t>
        </w:r>
      </w:hyperlink>
      <w:r w:rsidR="004E073F" w:rsidRPr="00095E80">
        <w:t>.</w:t>
      </w:r>
      <w:r w:rsidR="0089306A" w:rsidRPr="00095E80">
        <w:t xml:space="preserve"> </w:t>
      </w:r>
      <w:r w:rsidR="004E073F" w:rsidRPr="00095E80">
        <w:t xml:space="preserve">Information from Title V’s Interim Needs Assessment was considered when determining </w:t>
      </w:r>
      <w:r w:rsidR="00CD35B9" w:rsidRPr="00095E80">
        <w:t xml:space="preserve">the </w:t>
      </w:r>
      <w:r w:rsidR="004E073F" w:rsidRPr="00095E80">
        <w:t>additional co</w:t>
      </w:r>
      <w:r w:rsidR="005B0A9D" w:rsidRPr="00095E80">
        <w:t>mmunity (county)</w:t>
      </w:r>
      <w:r w:rsidR="004E073F" w:rsidRPr="00095E80">
        <w:t xml:space="preserve"> needs. </w:t>
      </w:r>
    </w:p>
    <w:p w14:paraId="22584666" w14:textId="77777777" w:rsidR="00DE2B92" w:rsidRPr="00095E80" w:rsidRDefault="00DE2B92" w:rsidP="00FB7B64">
      <w:pPr>
        <w:contextualSpacing/>
        <w:jc w:val="both"/>
        <w:rPr>
          <w:b/>
          <w:color w:val="001F5C"/>
        </w:rPr>
      </w:pPr>
    </w:p>
    <w:p w14:paraId="2F9182A9" w14:textId="77777777" w:rsidR="00DE2B92" w:rsidRPr="00095E80" w:rsidRDefault="00DE2B92" w:rsidP="00FB7B64">
      <w:pPr>
        <w:ind w:left="41" w:hanging="10"/>
        <w:contextualSpacing/>
        <w:jc w:val="both"/>
      </w:pPr>
      <w:r w:rsidRPr="00095E80">
        <w:rPr>
          <w:b/>
          <w:color w:val="001F5C"/>
        </w:rPr>
        <w:t>HEAD START</w:t>
      </w:r>
    </w:p>
    <w:p w14:paraId="335371A0" w14:textId="220D11C3" w:rsidR="00DE2B92" w:rsidRPr="00095E80" w:rsidRDefault="00DE2B92" w:rsidP="008C65D5">
      <w:pPr>
        <w:ind w:left="21" w:right="56"/>
        <w:contextualSpacing/>
        <w:jc w:val="both"/>
      </w:pPr>
      <w:r w:rsidRPr="00095E80">
        <w:t>For the 2020 Needs Assessment</w:t>
      </w:r>
      <w:r w:rsidR="00633FA1" w:rsidRPr="00095E80">
        <w:t>,</w:t>
      </w:r>
      <w:r w:rsidRPr="00095E80">
        <w:t xml:space="preserve"> OCDEL met with the Pennsylvania’s Head Start Collaboration office to discuss their communitywide strategic planning needs assessment. Over the last few year years, their needs assessments have had specific focus on topics such as homelessness, infant mental health and staff wellness. As a part of the 2023 Needs Assessment Amendment</w:t>
      </w:r>
      <w:r w:rsidR="00633FA1" w:rsidRPr="00095E80">
        <w:t>,</w:t>
      </w:r>
      <w:r w:rsidRPr="00095E80">
        <w:t xml:space="preserve"> </w:t>
      </w:r>
      <w:r w:rsidR="00BC6965" w:rsidRPr="00095E80">
        <w:t>Pennsylvania reviewed</w:t>
      </w:r>
      <w:r w:rsidR="00CD35B9" w:rsidRPr="00095E80">
        <w:t xml:space="preserve"> available data and considered its use in identifying need in additional counties.</w:t>
      </w:r>
      <w:r w:rsidR="005B0A9D" w:rsidRPr="00095E80">
        <w:t xml:space="preserve"> Early Head Start service data was included in Table 7 showing EBHV services in Pennsylvania as of December 2022. </w:t>
      </w:r>
      <w:r w:rsidR="00CD35B9" w:rsidRPr="00095E80">
        <w:t xml:space="preserve"> </w:t>
      </w:r>
    </w:p>
    <w:p w14:paraId="03A2F178" w14:textId="77777777" w:rsidR="00DE2B92" w:rsidRPr="00095E80" w:rsidRDefault="00DE2B92" w:rsidP="005C6272">
      <w:pPr>
        <w:ind w:left="19" w:right="54" w:hanging="6"/>
        <w:contextualSpacing/>
        <w:jc w:val="both"/>
        <w:rPr>
          <w:b/>
          <w:color w:val="001F5C"/>
        </w:rPr>
      </w:pPr>
    </w:p>
    <w:p w14:paraId="1D163B2C" w14:textId="77777777" w:rsidR="00DE2B92" w:rsidRPr="00095E80" w:rsidRDefault="00DE2B92" w:rsidP="00FB7B64">
      <w:pPr>
        <w:ind w:left="19" w:right="54" w:hanging="6"/>
        <w:contextualSpacing/>
        <w:jc w:val="both"/>
      </w:pPr>
      <w:r w:rsidRPr="00095E80">
        <w:rPr>
          <w:b/>
          <w:color w:val="001F5C"/>
        </w:rPr>
        <w:t xml:space="preserve">CHILD ABUSE PREVENTION AND </w:t>
      </w:r>
    </w:p>
    <w:p w14:paraId="78E8D1C2" w14:textId="77777777" w:rsidR="00DE2B92" w:rsidRPr="00095E80" w:rsidRDefault="00DE2B92" w:rsidP="00FB7B64">
      <w:pPr>
        <w:ind w:left="19" w:right="54" w:hanging="6"/>
        <w:contextualSpacing/>
        <w:jc w:val="both"/>
      </w:pPr>
      <w:r w:rsidRPr="00095E80">
        <w:rPr>
          <w:b/>
          <w:color w:val="001F5C"/>
        </w:rPr>
        <w:t>TREATMENT ACT (CAPTA) NEEDS ASSESSMENT</w:t>
      </w:r>
    </w:p>
    <w:p w14:paraId="3D5F5ED6" w14:textId="43FF6766" w:rsidR="00DE2B92" w:rsidRPr="00095E80" w:rsidRDefault="00DE2B92" w:rsidP="008C65D5">
      <w:pPr>
        <w:ind w:left="21" w:right="56"/>
        <w:contextualSpacing/>
        <w:jc w:val="both"/>
      </w:pPr>
      <w:r w:rsidRPr="00095E80">
        <w:t>The Office of Children Youth and Families (OCYF), along with OCDEL, are both housed under the Pennsylvania Department of Human Services (DHS). OCDEL, since its inception in 2007, has had a long-working relationship with OCYF. OCDEL staff participate on various steering committees related to the CAPTA Needs Assessment. OCDEL, along with PolicyLab, met with OCYF to review the Needs Assessment preliminary findings related to child safety. As a part of the 2023 Needs Assessment Amendment</w:t>
      </w:r>
      <w:r w:rsidR="00633FA1" w:rsidRPr="00095E80">
        <w:t>,</w:t>
      </w:r>
      <w:r w:rsidR="00CD35B9" w:rsidRPr="00095E80">
        <w:t xml:space="preserve"> </w:t>
      </w:r>
      <w:r w:rsidR="005444D7" w:rsidRPr="00095E80">
        <w:t xml:space="preserve">OCDEL </w:t>
      </w:r>
      <w:r w:rsidR="005B0A9D" w:rsidRPr="00095E80">
        <w:t>reviewed</w:t>
      </w:r>
      <w:r w:rsidR="005444D7" w:rsidRPr="00095E80">
        <w:t xml:space="preserve"> public data available related to </w:t>
      </w:r>
      <w:r w:rsidR="00E25B94" w:rsidRPr="00095E80">
        <w:t xml:space="preserve">Child Abuse and Neglect and utilized relevant data sources to address the additional county needs. </w:t>
      </w:r>
    </w:p>
    <w:p w14:paraId="5541F9F0" w14:textId="77777777" w:rsidR="00075F8E" w:rsidRPr="00095E80" w:rsidRDefault="00075F8E" w:rsidP="005C6272">
      <w:pPr>
        <w:ind w:left="21" w:right="56"/>
        <w:contextualSpacing/>
        <w:jc w:val="both"/>
      </w:pPr>
    </w:p>
    <w:p w14:paraId="1780A9EA" w14:textId="77777777" w:rsidR="005B0A9D" w:rsidRPr="00095E80" w:rsidRDefault="005B0A9D">
      <w:pPr>
        <w:pStyle w:val="Heading1"/>
        <w:spacing w:after="0" w:line="240" w:lineRule="auto"/>
        <w:ind w:left="20" w:right="611" w:hanging="9"/>
        <w:contextualSpacing/>
        <w:jc w:val="both"/>
        <w:rPr>
          <w:color w:val="B1236E"/>
          <w:sz w:val="32"/>
        </w:rPr>
        <w:sectPr w:rsidR="005B0A9D" w:rsidRPr="00095E80" w:rsidSect="00D963A5">
          <w:pgSz w:w="12240" w:h="15840"/>
          <w:pgMar w:top="1440" w:right="1440" w:bottom="1440" w:left="1440" w:header="720" w:footer="720" w:gutter="0"/>
          <w:cols w:space="720"/>
          <w:docGrid w:linePitch="360"/>
        </w:sectPr>
      </w:pPr>
    </w:p>
    <w:p w14:paraId="10D4FB26" w14:textId="77777777" w:rsidR="00537C97" w:rsidRPr="00095E80" w:rsidRDefault="00537C97" w:rsidP="00FB7B64">
      <w:pPr>
        <w:pStyle w:val="Heading1"/>
        <w:spacing w:after="0" w:line="240" w:lineRule="auto"/>
        <w:ind w:left="20" w:right="611" w:hanging="9"/>
        <w:contextualSpacing/>
        <w:jc w:val="both"/>
      </w:pPr>
      <w:r w:rsidRPr="00095E80">
        <w:rPr>
          <w:color w:val="B1236E"/>
          <w:sz w:val="32"/>
        </w:rPr>
        <w:lastRenderedPageBreak/>
        <w:t>Summary of Methods</w:t>
      </w:r>
    </w:p>
    <w:p w14:paraId="1BA07B02" w14:textId="77777777" w:rsidR="005C6272" w:rsidRPr="00095E80" w:rsidRDefault="005C6272" w:rsidP="00FB7B64">
      <w:pPr>
        <w:ind w:left="19" w:right="54" w:hanging="6"/>
        <w:contextualSpacing/>
        <w:jc w:val="both"/>
      </w:pPr>
      <w:r w:rsidRPr="00095E80">
        <w:rPr>
          <w:b/>
          <w:color w:val="001F5C"/>
        </w:rPr>
        <w:t xml:space="preserve">QUANTITATIVE ANALYSES TO  </w:t>
      </w:r>
    </w:p>
    <w:p w14:paraId="769BBCB0" w14:textId="77777777" w:rsidR="005C6272" w:rsidRPr="00095E80" w:rsidRDefault="005C6272" w:rsidP="00FB7B64">
      <w:pPr>
        <w:ind w:left="19" w:right="54" w:hanging="6"/>
        <w:contextualSpacing/>
        <w:jc w:val="both"/>
      </w:pPr>
      <w:r w:rsidRPr="00095E80">
        <w:rPr>
          <w:b/>
          <w:color w:val="001F5C"/>
        </w:rPr>
        <w:t>IDENTIFY ELEVATED-NEED COUNTIES WITHIN SIX DOMAINS</w:t>
      </w:r>
    </w:p>
    <w:p w14:paraId="4FA29848" w14:textId="77777777" w:rsidR="005C6272" w:rsidRPr="00095E80" w:rsidRDefault="005C6272" w:rsidP="00262AA5">
      <w:pPr>
        <w:ind w:left="19" w:right="54" w:hanging="6"/>
        <w:contextualSpacing/>
        <w:jc w:val="both"/>
        <w:rPr>
          <w:b/>
          <w:color w:val="001F5C"/>
        </w:rPr>
      </w:pPr>
    </w:p>
    <w:p w14:paraId="719CAC1C" w14:textId="4A4C8A74" w:rsidR="005C6272" w:rsidRPr="00095E80" w:rsidRDefault="005C6272" w:rsidP="00FB7B64">
      <w:pPr>
        <w:ind w:left="19" w:right="54" w:hanging="6"/>
        <w:contextualSpacing/>
        <w:jc w:val="both"/>
      </w:pPr>
      <w:r w:rsidRPr="00095E80">
        <w:rPr>
          <w:b/>
          <w:color w:val="001F5C"/>
        </w:rPr>
        <w:t>2020 Needs Assessment Indicators within Domains</w:t>
      </w:r>
    </w:p>
    <w:p w14:paraId="70F8EE1C" w14:textId="7568567C" w:rsidR="004D3504" w:rsidRPr="00095E80" w:rsidRDefault="005C6272" w:rsidP="00262AA5">
      <w:pPr>
        <w:ind w:right="112"/>
        <w:contextualSpacing/>
        <w:jc w:val="both"/>
      </w:pPr>
      <w:r w:rsidRPr="00095E80">
        <w:t xml:space="preserve">To provide a comprehensive view of the landscape of family and community well-being across the state, six need domains representing a total of 66 indicators (metrics) were chosen. The six domains include: 1) maternal and child health (11 indicators), 2) socioeconomic status (11 indicators), 3) substance use (14 indicators), </w:t>
      </w:r>
      <w:r w:rsidR="004D3504" w:rsidRPr="00095E80">
        <w:t>4) child safety and maltreatment (9 indicators), 5) community environment (16 indicators), and 6) child care (5 indicators). These indicators were selected to reflect the life-course approach to health, a framework for identifying health disparities among families and children, which emphasizes how the social and environmental context over one’s life affects health and wellbeing (HRSA, n.d.).</w:t>
      </w:r>
    </w:p>
    <w:p w14:paraId="76518467" w14:textId="77777777" w:rsidR="00262AA5" w:rsidRPr="00095E80" w:rsidRDefault="00262AA5" w:rsidP="00262AA5">
      <w:pPr>
        <w:ind w:right="112"/>
        <w:contextualSpacing/>
        <w:jc w:val="both"/>
      </w:pPr>
    </w:p>
    <w:p w14:paraId="7413DFFE" w14:textId="3ECAC4CA" w:rsidR="00262AA5" w:rsidRPr="00095E80" w:rsidRDefault="00262AA5" w:rsidP="00262AA5">
      <w:pPr>
        <w:ind w:left="21" w:right="56"/>
        <w:contextualSpacing/>
        <w:jc w:val="both"/>
      </w:pPr>
      <w:r w:rsidRPr="00095E80">
        <w:t>Tables 1, 3, 5, 7, 9, and 11 in th</w:t>
      </w:r>
      <w:r w:rsidR="00067D88" w:rsidRPr="00095E80">
        <w:t xml:space="preserve">e 2020 Needs Assessment </w:t>
      </w:r>
      <w:r w:rsidRPr="00095E80">
        <w:t>report present the list of indicators within each domain and their detailed definitions and data sources. National rates are also included to serve as standardized benchmarks for a subset of indicators. See Appendix 1 for indicators by county.</w:t>
      </w:r>
    </w:p>
    <w:p w14:paraId="3E984ECD" w14:textId="77777777" w:rsidR="00262AA5" w:rsidRPr="00095E80" w:rsidRDefault="00262AA5" w:rsidP="00262AA5">
      <w:pPr>
        <w:ind w:right="112"/>
        <w:contextualSpacing/>
        <w:jc w:val="both"/>
      </w:pPr>
    </w:p>
    <w:p w14:paraId="0420E997" w14:textId="6E380017" w:rsidR="00067D88" w:rsidRPr="00095E80" w:rsidRDefault="623C1845" w:rsidP="00262AA5">
      <w:pPr>
        <w:ind w:right="112"/>
        <w:contextualSpacing/>
        <w:jc w:val="both"/>
        <w:rPr>
          <w:b/>
          <w:color w:val="001F5C"/>
        </w:rPr>
      </w:pPr>
      <w:r w:rsidRPr="00095E80">
        <w:rPr>
          <w:b/>
          <w:bCs/>
          <w:color w:val="001F5C"/>
        </w:rPr>
        <w:t xml:space="preserve">2023 </w:t>
      </w:r>
      <w:r w:rsidR="00067D88" w:rsidRPr="00095E80">
        <w:rPr>
          <w:b/>
          <w:color w:val="001F5C"/>
        </w:rPr>
        <w:t>Needs Assessment Indicators within Domains</w:t>
      </w:r>
    </w:p>
    <w:p w14:paraId="4010EB25" w14:textId="080B3057" w:rsidR="00067D88" w:rsidRPr="00095E80" w:rsidRDefault="00067D88" w:rsidP="3D8DCD13">
      <w:pPr>
        <w:ind w:right="112"/>
        <w:contextualSpacing/>
        <w:jc w:val="both"/>
        <w:rPr>
          <w:color w:val="001F5C"/>
        </w:rPr>
      </w:pPr>
      <w:r w:rsidRPr="00095E80">
        <w:rPr>
          <w:color w:val="001F5C"/>
        </w:rPr>
        <w:t>To provide an updated analysis of the counties that were determined ineligible for MIECHV funding due to the results of the 2020 Needs Assessment</w:t>
      </w:r>
      <w:r w:rsidR="005F1418" w:rsidRPr="00095E80">
        <w:rPr>
          <w:color w:val="001F5C"/>
        </w:rPr>
        <w:t>,</w:t>
      </w:r>
      <w:r w:rsidRPr="00095E80">
        <w:rPr>
          <w:color w:val="001F5C"/>
        </w:rPr>
        <w:t xml:space="preserve"> Pennsylvania utilized the recommended data points provided by HRSA and included a few additional need (risk) factors based on </w:t>
      </w:r>
      <w:r w:rsidR="00E527D3" w:rsidRPr="00095E80">
        <w:rPr>
          <w:color w:val="001F5C"/>
        </w:rPr>
        <w:t>publicly</w:t>
      </w:r>
      <w:r w:rsidRPr="00095E80">
        <w:rPr>
          <w:color w:val="001F5C"/>
        </w:rPr>
        <w:t xml:space="preserve"> available data. These data points included: </w:t>
      </w:r>
      <w:r w:rsidR="005F345B" w:rsidRPr="00095E80">
        <w:rPr>
          <w:color w:val="001F5C"/>
        </w:rPr>
        <w:t xml:space="preserve">Percent of Children Unserved by EBHV who are under 200% the Federal Poverty Level, </w:t>
      </w:r>
      <w:r w:rsidR="009A2395" w:rsidRPr="00095E80">
        <w:rPr>
          <w:color w:val="001F5C"/>
        </w:rPr>
        <w:t xml:space="preserve">Low Birth Weights, Infant Mortality, </w:t>
      </w:r>
      <w:r w:rsidR="008B030F" w:rsidRPr="00095E80">
        <w:rPr>
          <w:color w:val="001F5C"/>
        </w:rPr>
        <w:t xml:space="preserve">and </w:t>
      </w:r>
      <w:r w:rsidR="009A2395" w:rsidRPr="00095E80">
        <w:rPr>
          <w:color w:val="001F5C"/>
        </w:rPr>
        <w:t>Child Death Due to Neglect. Prenatal Health: which includes pregnant women with early and adequate prenatal care,</w:t>
      </w:r>
      <w:r w:rsidR="008B030F" w:rsidRPr="00095E80">
        <w:rPr>
          <w:color w:val="001F5C"/>
        </w:rPr>
        <w:t xml:space="preserve"> women giving birth who did not smoke during pregnancy, pregnant women who quit smoking by third trimester, and healthy birthweight of birthing parent. </w:t>
      </w:r>
      <w:r w:rsidR="00893E14" w:rsidRPr="00095E80">
        <w:rPr>
          <w:color w:val="001F5C"/>
        </w:rPr>
        <w:t xml:space="preserve">Environmental: County Health Quality of </w:t>
      </w:r>
      <w:r w:rsidR="005F1418" w:rsidRPr="00095E80">
        <w:rPr>
          <w:color w:val="001F5C"/>
        </w:rPr>
        <w:t>L</w:t>
      </w:r>
      <w:r w:rsidR="00893E14" w:rsidRPr="00095E80">
        <w:rPr>
          <w:color w:val="001F5C"/>
        </w:rPr>
        <w:t>ife factors.</w:t>
      </w:r>
      <w:r w:rsidR="37065A31" w:rsidRPr="00095E80">
        <w:rPr>
          <w:color w:val="001F5C"/>
        </w:rPr>
        <w:t xml:space="preserve"> Newborn Health: </w:t>
      </w:r>
      <w:r w:rsidR="20BF11E7" w:rsidRPr="00095E80">
        <w:rPr>
          <w:color w:val="001F5C"/>
        </w:rPr>
        <w:t xml:space="preserve">Child death rate, </w:t>
      </w:r>
      <w:r w:rsidR="4CB4660E" w:rsidRPr="00095E80">
        <w:rPr>
          <w:color w:val="001F5C"/>
        </w:rPr>
        <w:t>p</w:t>
      </w:r>
      <w:r w:rsidR="37065A31" w:rsidRPr="00095E80">
        <w:rPr>
          <w:color w:val="001F5C"/>
        </w:rPr>
        <w:t xml:space="preserve">reterm births, </w:t>
      </w:r>
      <w:r w:rsidR="2027453B" w:rsidRPr="00095E80">
        <w:rPr>
          <w:color w:val="001F5C"/>
        </w:rPr>
        <w:t xml:space="preserve">and </w:t>
      </w:r>
      <w:r w:rsidR="005F1418" w:rsidRPr="00095E80">
        <w:rPr>
          <w:color w:val="001F5C"/>
        </w:rPr>
        <w:t>c</w:t>
      </w:r>
      <w:r w:rsidR="37065A31" w:rsidRPr="00095E80">
        <w:rPr>
          <w:color w:val="001F5C"/>
        </w:rPr>
        <w:t xml:space="preserve">esarean section births. </w:t>
      </w:r>
      <w:r w:rsidR="006D3833" w:rsidRPr="00095E80">
        <w:rPr>
          <w:color w:val="001F5C"/>
        </w:rPr>
        <w:t xml:space="preserve">Also included </w:t>
      </w:r>
      <w:r w:rsidR="0004623F" w:rsidRPr="00095E80">
        <w:rPr>
          <w:color w:val="001F5C"/>
        </w:rPr>
        <w:t>is</w:t>
      </w:r>
      <w:r w:rsidR="006D3833" w:rsidRPr="00095E80">
        <w:rPr>
          <w:color w:val="001F5C"/>
        </w:rPr>
        <w:t xml:space="preserve"> p</w:t>
      </w:r>
      <w:r w:rsidR="53B5A971" w:rsidRPr="00095E80">
        <w:rPr>
          <w:color w:val="001F5C"/>
        </w:rPr>
        <w:t xml:space="preserve">overty rate, crime, domestic violence deaths, </w:t>
      </w:r>
      <w:r w:rsidR="19410291" w:rsidRPr="00095E80">
        <w:rPr>
          <w:color w:val="001F5C"/>
        </w:rPr>
        <w:t xml:space="preserve">high school dropouts, unemployment, child maltreatment (both total cases and substantiated cases), drug use disorder, drug overdose deaths, </w:t>
      </w:r>
      <w:r w:rsidR="006D3833" w:rsidRPr="00095E80">
        <w:rPr>
          <w:color w:val="001F5C"/>
        </w:rPr>
        <w:t xml:space="preserve">and the number of </w:t>
      </w:r>
      <w:r w:rsidR="19410291" w:rsidRPr="00095E80">
        <w:rPr>
          <w:color w:val="001F5C"/>
        </w:rPr>
        <w:t>substance use treat</w:t>
      </w:r>
      <w:r w:rsidR="39626842" w:rsidRPr="00095E80">
        <w:rPr>
          <w:color w:val="001F5C"/>
        </w:rPr>
        <w:t>ment facilities</w:t>
      </w:r>
      <w:r w:rsidR="006D3833" w:rsidRPr="00095E80">
        <w:rPr>
          <w:color w:val="001F5C"/>
        </w:rPr>
        <w:t xml:space="preserve"> in each county</w:t>
      </w:r>
      <w:r w:rsidR="39626842" w:rsidRPr="00095E80">
        <w:rPr>
          <w:color w:val="001F5C"/>
        </w:rPr>
        <w:t>.</w:t>
      </w:r>
    </w:p>
    <w:p w14:paraId="5315AC0E" w14:textId="77777777" w:rsidR="00067D88" w:rsidRPr="00095E80" w:rsidRDefault="00067D88" w:rsidP="00B17653">
      <w:pPr>
        <w:ind w:right="112"/>
        <w:contextualSpacing/>
        <w:jc w:val="both"/>
      </w:pPr>
    </w:p>
    <w:p w14:paraId="1A787FCE" w14:textId="6F15921D" w:rsidR="00561433" w:rsidRPr="00095E80" w:rsidRDefault="00561433" w:rsidP="00FB7B64">
      <w:pPr>
        <w:ind w:left="19" w:right="54" w:hanging="6"/>
        <w:contextualSpacing/>
        <w:rPr>
          <w:b/>
          <w:color w:val="001F5C"/>
        </w:rPr>
      </w:pPr>
      <w:r w:rsidRPr="00095E80">
        <w:rPr>
          <w:rFonts w:ascii="Verdana" w:eastAsia="Verdana" w:hAnsi="Verdana" w:cs="Verdana"/>
          <w:b/>
          <w:color w:val="001F5C"/>
          <w:sz w:val="20"/>
        </w:rPr>
        <w:t>2020</w:t>
      </w:r>
      <w:r w:rsidRPr="00095E80">
        <w:rPr>
          <w:b/>
          <w:color w:val="001F5C"/>
        </w:rPr>
        <w:t xml:space="preserve"> DATA SOURCES AND DEFINITIONS</w:t>
      </w:r>
    </w:p>
    <w:p w14:paraId="1BCBCB31" w14:textId="77777777" w:rsidR="00561433" w:rsidRPr="00095E80" w:rsidRDefault="00561433" w:rsidP="00FB7B64">
      <w:pPr>
        <w:ind w:left="21" w:right="56"/>
        <w:contextualSpacing/>
      </w:pPr>
      <w:r w:rsidRPr="00095E80">
        <w:t>The indicators were derived from raw data accessed from publicly available administrative data, national or regional survey data, and state-level individual medical billing claims data. Appendix 4 provides a link to each data source,  a summary of each data source’s methodology (i.e., how original data was collected and  defined), and the methods for deriving and operationalizing each indicator as it is reflected  in this Needs Assessment.</w:t>
      </w:r>
    </w:p>
    <w:p w14:paraId="743EE9F8" w14:textId="77777777" w:rsidR="00561433" w:rsidRPr="00095E80" w:rsidRDefault="00561433" w:rsidP="00561433">
      <w:pPr>
        <w:ind w:left="19" w:right="54" w:hanging="6"/>
        <w:contextualSpacing/>
        <w:rPr>
          <w:b/>
          <w:color w:val="001F5C"/>
        </w:rPr>
      </w:pPr>
    </w:p>
    <w:p w14:paraId="27AE47CD" w14:textId="0A749029" w:rsidR="00B17653" w:rsidRPr="00095E80" w:rsidRDefault="00B17653" w:rsidP="00561433">
      <w:pPr>
        <w:ind w:left="19" w:right="54" w:hanging="6"/>
        <w:contextualSpacing/>
        <w:rPr>
          <w:b/>
          <w:color w:val="001F5C"/>
        </w:rPr>
      </w:pPr>
      <w:r w:rsidRPr="00095E80">
        <w:rPr>
          <w:b/>
          <w:color w:val="001F5C"/>
        </w:rPr>
        <w:t>2023 DATA SOURCES AND DEFINITIONS</w:t>
      </w:r>
    </w:p>
    <w:p w14:paraId="002A5E6E" w14:textId="38F6A958" w:rsidR="00B17653" w:rsidRPr="00095E80" w:rsidRDefault="00B17653" w:rsidP="3D8DCD13">
      <w:pPr>
        <w:ind w:left="19" w:right="54" w:hanging="6"/>
        <w:contextualSpacing/>
        <w:rPr>
          <w:b/>
          <w:bCs/>
          <w:color w:val="001F5C"/>
        </w:rPr>
      </w:pPr>
      <w:r w:rsidRPr="00095E80">
        <w:t xml:space="preserve">The Needs (Risk) Factors were derived from raw data accessed from publicly available administrative data and national or regional survey data. The data table for each Need (Risk) Factor includes the source on the attached Need (Risk) Factor Data Summary Tables in 2023 Appendix 2. </w:t>
      </w:r>
    </w:p>
    <w:p w14:paraId="0DDCE994" w14:textId="7FA0532B" w:rsidR="00C0219B" w:rsidRPr="00095E80" w:rsidRDefault="00C0219B">
      <w:pPr>
        <w:ind w:left="19" w:right="54" w:hanging="6"/>
        <w:contextualSpacing/>
        <w:rPr>
          <w:b/>
          <w:color w:val="001F5C"/>
        </w:rPr>
      </w:pPr>
    </w:p>
    <w:p w14:paraId="2CA2C0C3" w14:textId="2E9E66DD" w:rsidR="00561433" w:rsidRPr="00095E80" w:rsidRDefault="00561433" w:rsidP="00FB7B64">
      <w:pPr>
        <w:ind w:left="19" w:right="54" w:hanging="6"/>
        <w:contextualSpacing/>
      </w:pPr>
      <w:r w:rsidRPr="00095E80">
        <w:rPr>
          <w:b/>
          <w:color w:val="001F5C"/>
        </w:rPr>
        <w:lastRenderedPageBreak/>
        <w:t>2020 COUNTY-LEVEL STANDARDIZATION</w:t>
      </w:r>
    </w:p>
    <w:p w14:paraId="7AC9C171" w14:textId="77777777" w:rsidR="00561433" w:rsidRPr="00095E80" w:rsidRDefault="00561433" w:rsidP="00561433">
      <w:pPr>
        <w:ind w:left="21" w:right="56"/>
        <w:contextualSpacing/>
      </w:pPr>
      <w:r w:rsidRPr="00095E80">
        <w:t>In the primary domain need analyses raw data was standardized to the county level. Data manipulations were performed as needed to standardize metrics for comparisons across counties. For example, when the original data only contained absolute numbers (e.g., number of infant deaths in each county per year), appropriate denominators (e.g., number of live births in each county per year) were added to create rates (e.g., deaths per 1,000 live births) to account for the difference in population size when comparing county estimates.</w:t>
      </w:r>
    </w:p>
    <w:p w14:paraId="5E9B7ACA" w14:textId="77777777" w:rsidR="00B17653" w:rsidRPr="00095E80" w:rsidRDefault="00B17653" w:rsidP="00561433">
      <w:pPr>
        <w:ind w:left="21" w:right="56"/>
        <w:contextualSpacing/>
      </w:pPr>
    </w:p>
    <w:p w14:paraId="159F3CD4" w14:textId="1ADEDBCC" w:rsidR="00B17653" w:rsidRPr="00095E80" w:rsidRDefault="00B17653" w:rsidP="00B17653">
      <w:pPr>
        <w:ind w:left="19" w:right="54" w:hanging="6"/>
        <w:contextualSpacing/>
      </w:pPr>
      <w:r w:rsidRPr="00095E80">
        <w:rPr>
          <w:b/>
          <w:color w:val="001F5C"/>
        </w:rPr>
        <w:t>2023 COUNTY-LEVEL STANDARDIZATION</w:t>
      </w:r>
    </w:p>
    <w:p w14:paraId="4ADFB2F5" w14:textId="29FE9940" w:rsidR="00B17653" w:rsidRPr="00095E80" w:rsidRDefault="004F2125" w:rsidP="00561433">
      <w:pPr>
        <w:ind w:left="21" w:right="56"/>
        <w:contextualSpacing/>
      </w:pPr>
      <w:r w:rsidRPr="00095E80">
        <w:t>For the 2023 Needs Assessment Update we did not provide county-level standardization</w:t>
      </w:r>
      <w:r w:rsidR="005F1418" w:rsidRPr="00095E80">
        <w:t>.</w:t>
      </w:r>
      <w:r w:rsidRPr="00095E80">
        <w:t xml:space="preserve"> </w:t>
      </w:r>
      <w:r w:rsidR="005F1418" w:rsidRPr="00095E80">
        <w:t>B</w:t>
      </w:r>
      <w:r w:rsidRPr="00095E80">
        <w:t xml:space="preserve">ased on the data collected it was determined to not be needed for analysis. </w:t>
      </w:r>
    </w:p>
    <w:p w14:paraId="562CDCA4" w14:textId="77777777" w:rsidR="00B01D58" w:rsidRPr="00095E80" w:rsidRDefault="00B01D58" w:rsidP="00B01D58">
      <w:pPr>
        <w:ind w:left="21" w:right="56"/>
        <w:contextualSpacing/>
      </w:pPr>
    </w:p>
    <w:p w14:paraId="6322ABEB" w14:textId="77777777" w:rsidR="00B01D58" w:rsidRPr="00095E80" w:rsidRDefault="00B01D58" w:rsidP="00FB7B64">
      <w:pPr>
        <w:ind w:left="19" w:right="410" w:hanging="6"/>
        <w:contextualSpacing/>
        <w:jc w:val="both"/>
      </w:pPr>
      <w:r w:rsidRPr="00095E80">
        <w:rPr>
          <w:b/>
          <w:color w:val="001F5C"/>
        </w:rPr>
        <w:t>IDENTIFICATION OF  ELEVATED-NEED COUNTIES</w:t>
      </w:r>
    </w:p>
    <w:p w14:paraId="442A4364" w14:textId="77777777" w:rsidR="00B01D58" w:rsidRPr="00095E80" w:rsidRDefault="00B01D58" w:rsidP="00FB7B64">
      <w:pPr>
        <w:ind w:left="19" w:right="54" w:hanging="6"/>
        <w:contextualSpacing/>
        <w:jc w:val="both"/>
      </w:pPr>
      <w:r w:rsidRPr="00095E80">
        <w:rPr>
          <w:b/>
          <w:color w:val="001F5C"/>
        </w:rPr>
        <w:t>2020 Need Score on Each Indicator</w:t>
      </w:r>
    </w:p>
    <w:p w14:paraId="5E1E24C0" w14:textId="77777777" w:rsidR="004F5F67" w:rsidRPr="00095E80" w:rsidRDefault="00B01D58" w:rsidP="00FB7B64">
      <w:pPr>
        <w:ind w:left="21" w:right="56"/>
        <w:contextualSpacing/>
        <w:jc w:val="both"/>
      </w:pPr>
      <w:r w:rsidRPr="00095E80">
        <w:t>Quartiles were used to define counties with elevated need. This quartile-based method was chosen for the following reasons: first, as a</w:t>
      </w:r>
      <w:r w:rsidR="004F5F67" w:rsidRPr="00095E80">
        <w:t xml:space="preserve"> ranking-based method, it aligns well with the MCHB’s guidance for defining at-risk communities (“At-risk communities are those for which indicators, in comparison to statewide indicators, demonstrated that the community was at greater risk than the state as a whole”); second, it accounts for the non-normal distribution of most county-level estimates and, therefore, performs better than Z-score-based methods that assume normal distribution of county estimates; and third, as a ranking-based approach, it is stable when the absolute county estimates change significantly over the years as new data are updated while the relative level of need between counties remains generally stable over time.</w:t>
      </w:r>
    </w:p>
    <w:p w14:paraId="4574CBCA" w14:textId="77777777" w:rsidR="004F5F67" w:rsidRPr="00095E80" w:rsidRDefault="004F5F67" w:rsidP="004F5F67">
      <w:pPr>
        <w:ind w:left="21" w:right="226"/>
        <w:contextualSpacing/>
        <w:jc w:val="both"/>
      </w:pPr>
    </w:p>
    <w:p w14:paraId="2CBAEFC2" w14:textId="44A395E7" w:rsidR="004F5F67" w:rsidRPr="00095E80" w:rsidRDefault="004F5F67" w:rsidP="00FB7B64">
      <w:pPr>
        <w:ind w:left="21" w:right="226"/>
        <w:contextualSpacing/>
        <w:jc w:val="both"/>
      </w:pPr>
      <w:r w:rsidRPr="00095E80">
        <w:t>In this quartile method, if a county’s estimate on any specific indicator is within the top 25% of state distribution of the indicator estimates, the county was defined as having elevated need for the indicator. For a small number of indicators (e.g., percent of regulated child care providers meeting high-quality standards, number of substance treatment facilities per 100,000 residents), for which it was assumed that higher estimates indicate better resources and, therefore, better population health outcomes, a county was defined as elevated need If its estimate is within the lowest 25% of state distribution of that indicator. See Appendix 2 for county profiles.</w:t>
      </w:r>
    </w:p>
    <w:p w14:paraId="1A8CA41F" w14:textId="77777777" w:rsidR="004F5F67" w:rsidRPr="00095E80" w:rsidRDefault="004F5F67" w:rsidP="004F5F67">
      <w:pPr>
        <w:ind w:left="19" w:right="54" w:hanging="6"/>
        <w:contextualSpacing/>
        <w:jc w:val="both"/>
        <w:rPr>
          <w:b/>
          <w:color w:val="001F5C"/>
        </w:rPr>
      </w:pPr>
    </w:p>
    <w:p w14:paraId="671E0C47" w14:textId="1113E65B" w:rsidR="004F2125" w:rsidRPr="00095E80" w:rsidRDefault="004F2125" w:rsidP="004F2125">
      <w:pPr>
        <w:ind w:left="19" w:right="410" w:hanging="6"/>
        <w:contextualSpacing/>
        <w:jc w:val="both"/>
      </w:pPr>
      <w:r w:rsidRPr="00095E80">
        <w:rPr>
          <w:b/>
          <w:color w:val="001F5C"/>
        </w:rPr>
        <w:t>IDENTIFICATION OF  ELEVATED-NEED IN COUNTIES</w:t>
      </w:r>
    </w:p>
    <w:p w14:paraId="06C9F416" w14:textId="7E850AF5" w:rsidR="004F2125" w:rsidRPr="00095E80" w:rsidRDefault="004F2125" w:rsidP="004F2125">
      <w:pPr>
        <w:ind w:left="19" w:right="54" w:hanging="6"/>
        <w:contextualSpacing/>
        <w:jc w:val="both"/>
      </w:pPr>
      <w:r w:rsidRPr="00095E80">
        <w:rPr>
          <w:b/>
          <w:color w:val="001F5C"/>
        </w:rPr>
        <w:t xml:space="preserve">2023 Need (Risk) Factor Score </w:t>
      </w:r>
    </w:p>
    <w:p w14:paraId="5AA6EE4B" w14:textId="0A79A76F" w:rsidR="004F2125" w:rsidRPr="00095E80" w:rsidRDefault="004F2125" w:rsidP="00B923A2">
      <w:pPr>
        <w:spacing w:line="276" w:lineRule="auto"/>
        <w:ind w:left="26" w:right="56"/>
        <w:jc w:val="both"/>
      </w:pPr>
      <w:r w:rsidRPr="00095E80">
        <w:t>To complete the 2023 Needs Assessment Amendment</w:t>
      </w:r>
      <w:r w:rsidR="005F1418" w:rsidRPr="00095E80">
        <w:t>,</w:t>
      </w:r>
      <w:r w:rsidRPr="00095E80">
        <w:t xml:space="preserve"> Pennsylvania utilized </w:t>
      </w:r>
      <w:r w:rsidR="007C57FE" w:rsidRPr="00095E80">
        <w:t>22</w:t>
      </w:r>
      <w:r w:rsidRPr="00095E80">
        <w:t xml:space="preserve"> unique data points (known as need </w:t>
      </w:r>
      <w:r w:rsidR="005F1418" w:rsidRPr="00095E80">
        <w:t>[</w:t>
      </w:r>
      <w:r w:rsidRPr="00095E80">
        <w:t>risk</w:t>
      </w:r>
      <w:r w:rsidR="005F1418" w:rsidRPr="00095E80">
        <w:t>]</w:t>
      </w:r>
      <w:r w:rsidRPr="00095E80">
        <w:t xml:space="preserve"> factors</w:t>
      </w:r>
      <w:r w:rsidR="005F1418" w:rsidRPr="00095E80">
        <w:t>)</w:t>
      </w:r>
      <w:r w:rsidRPr="00095E80">
        <w:t xml:space="preserve"> that were based on HRSA’s recommended data collection points. These data points were selected to address county need (risk). Pennsylvania utilized publicly available data for the amendment. To analyze the data</w:t>
      </w:r>
      <w:r w:rsidR="5A3C7709" w:rsidRPr="00095E80">
        <w:t>,</w:t>
      </w:r>
      <w:r w:rsidRPr="00095E80">
        <w:t xml:space="preserve"> Pennsylvania utilized </w:t>
      </w:r>
      <w:r w:rsidR="005F1418" w:rsidRPr="00095E80">
        <w:t>q</w:t>
      </w:r>
      <w:r w:rsidRPr="00095E80">
        <w:t xml:space="preserve">uartiles to identify counties with need. This quartile-based method was chosen for the following reasons: first, as a ranking-based method, it aligns well with the MCHB’s guidance for defining at-risk communities “At-risk communities are those for which indicators, in comparison to statewide indicators, demonstrated that the community was at greater risk than the state as a whole”. In this quartile method, if a county’s estimate on any specific Need (Risk) Factor is within the top </w:t>
      </w:r>
      <w:r w:rsidR="00D955BD" w:rsidRPr="00095E80">
        <w:t xml:space="preserve">50% </w:t>
      </w:r>
      <w:r w:rsidRPr="00095E80">
        <w:t xml:space="preserve">of state distribution, the county was defined as having need for the Need (Risk) Factor. All counties analyzed identified </w:t>
      </w:r>
      <w:r w:rsidR="00DF6D66" w:rsidRPr="00095E80">
        <w:t>15%</w:t>
      </w:r>
      <w:r w:rsidRPr="00095E80">
        <w:t xml:space="preserve"> of Need (Risk) Factors at a minimum. The analysis of the 2023 </w:t>
      </w:r>
      <w:r w:rsidRPr="00095E80">
        <w:lastRenderedPageBreak/>
        <w:t xml:space="preserve">need (risk) factors reviewed showed that out of the </w:t>
      </w:r>
      <w:r w:rsidR="00564073" w:rsidRPr="00095E80">
        <w:t>22</w:t>
      </w:r>
      <w:r w:rsidRPr="00095E80">
        <w:t xml:space="preserve"> counties not currently eligible for MIECHV funding, prior to the submission of this amended needs assessment, </w:t>
      </w:r>
      <w:r w:rsidR="00D55401" w:rsidRPr="00095E80">
        <w:t xml:space="preserve">10 </w:t>
      </w:r>
      <w:r w:rsidRPr="00095E80">
        <w:t xml:space="preserve">counties were at above medium need level (risk) in at least </w:t>
      </w:r>
      <w:r w:rsidR="00D55401" w:rsidRPr="00095E80">
        <w:t>50%</w:t>
      </w:r>
      <w:r w:rsidRPr="00095E80">
        <w:t xml:space="preserve"> of the </w:t>
      </w:r>
      <w:r w:rsidR="00D55401" w:rsidRPr="00095E80">
        <w:t>22</w:t>
      </w:r>
      <w:r w:rsidRPr="00095E80">
        <w:t xml:space="preserve"> need (risk) factors assessed. </w:t>
      </w:r>
      <w:r w:rsidR="00DF6541" w:rsidRPr="00095E80">
        <w:t xml:space="preserve">18 </w:t>
      </w:r>
      <w:r w:rsidRPr="00095E80">
        <w:t xml:space="preserve">of </w:t>
      </w:r>
      <w:r w:rsidR="00DF6541" w:rsidRPr="00095E80">
        <w:t>22</w:t>
      </w:r>
      <w:r w:rsidRPr="00095E80">
        <w:t xml:space="preserve"> counties were above the medium </w:t>
      </w:r>
      <w:r w:rsidR="005F1418" w:rsidRPr="00095E80">
        <w:t xml:space="preserve">third </w:t>
      </w:r>
      <w:r w:rsidRPr="00095E80">
        <w:t xml:space="preserve">of the </w:t>
      </w:r>
      <w:r w:rsidR="00332953" w:rsidRPr="00095E80">
        <w:t>22</w:t>
      </w:r>
      <w:r w:rsidRPr="00095E80">
        <w:t xml:space="preserve"> need (risk) factors assessed.</w:t>
      </w:r>
    </w:p>
    <w:p w14:paraId="366B26BC" w14:textId="77777777" w:rsidR="00E25B94" w:rsidRPr="00095E80" w:rsidRDefault="00E25B94" w:rsidP="00FB7B64">
      <w:pPr>
        <w:ind w:right="54"/>
        <w:contextualSpacing/>
        <w:jc w:val="both"/>
        <w:rPr>
          <w:b/>
          <w:color w:val="001F5C"/>
        </w:rPr>
      </w:pPr>
    </w:p>
    <w:p w14:paraId="2080E70C" w14:textId="77777777" w:rsidR="004F5F67" w:rsidRPr="00095E80" w:rsidRDefault="004F5F67" w:rsidP="00FB7B64">
      <w:pPr>
        <w:ind w:left="19" w:right="54" w:hanging="6"/>
        <w:contextualSpacing/>
        <w:jc w:val="both"/>
      </w:pPr>
      <w:r w:rsidRPr="00095E80">
        <w:rPr>
          <w:b/>
          <w:color w:val="001F5C"/>
        </w:rPr>
        <w:t>2020 Composite Need Score In Each Domain</w:t>
      </w:r>
    </w:p>
    <w:p w14:paraId="1EF18695" w14:textId="560CD7D0" w:rsidR="004F5F67" w:rsidRPr="00095E80" w:rsidRDefault="004F5F67" w:rsidP="00FB7B64">
      <w:pPr>
        <w:ind w:left="21" w:right="239"/>
        <w:contextualSpacing/>
        <w:jc w:val="both"/>
      </w:pPr>
      <w:r w:rsidRPr="00095E80">
        <w:t xml:space="preserve">For each of the six domains, a county’s domain composite need score is calculated as a </w:t>
      </w:r>
      <w:r w:rsidRPr="00095E80">
        <w:rPr>
          <w:i/>
        </w:rPr>
        <w:t>weighted</w:t>
      </w:r>
      <w:r w:rsidRPr="00095E80">
        <w:t xml:space="preserve"> average of the need scores of the indicators within that domain. To account for the heterogeneity between indicators in their data quality and proximity of influence on maternal and child health, a weighting scheme was used. </w:t>
      </w:r>
    </w:p>
    <w:p w14:paraId="32C4B3E2" w14:textId="77777777" w:rsidR="004F5F67" w:rsidRPr="00095E80" w:rsidRDefault="004F5F67" w:rsidP="00EC1EF9">
      <w:pPr>
        <w:ind w:left="21" w:right="239"/>
        <w:contextualSpacing/>
        <w:jc w:val="both"/>
      </w:pPr>
    </w:p>
    <w:p w14:paraId="77DD1675" w14:textId="45C02892" w:rsidR="00EC1EF9" w:rsidRPr="00095E80" w:rsidRDefault="004F5F67" w:rsidP="00FB7B64">
      <w:pPr>
        <w:ind w:left="21" w:right="239"/>
        <w:contextualSpacing/>
        <w:jc w:val="both"/>
      </w:pPr>
      <w:r w:rsidRPr="00095E80">
        <w:t>The following metrics were considered in the weight scheme: whether or not MCHB has referenced it as a requirement in official guidance (1=yes, 0=no); direct impact on maternal and child health (scale of 1 to 3; score of 3 represents that literature suggests the indicator to be a proximal indicator of</w:t>
      </w:r>
      <w:r w:rsidR="00EC1EF9" w:rsidRPr="00095E80">
        <w:t xml:space="preserve"> MCH); data recency (1=data after 2016; 0=data before 2016); strength of data collection methodology (1=low quality; 2=high quality); and specificity of the population of reference in the indicator (i.e., how representative is the indicator to the home visiting target population) (1=age or pregnancy status is reflected in the indicator’s denominator or numerator; 0=not). A weight for each indicator was calculated by adding the above metrics; therefore, the weight has a theoretical range of 2 to 8. </w:t>
      </w:r>
    </w:p>
    <w:p w14:paraId="77B376AC" w14:textId="77777777" w:rsidR="00EC1EF9" w:rsidRPr="00095E80" w:rsidRDefault="00EC1EF9" w:rsidP="00EC1EF9">
      <w:pPr>
        <w:ind w:left="21" w:right="127"/>
        <w:contextualSpacing/>
        <w:jc w:val="both"/>
      </w:pPr>
    </w:p>
    <w:p w14:paraId="3ADC896A" w14:textId="77777777" w:rsidR="00EC1EF9" w:rsidRPr="00095E80" w:rsidRDefault="00EC1EF9" w:rsidP="00FB7B64">
      <w:pPr>
        <w:ind w:left="21" w:right="127"/>
        <w:contextualSpacing/>
        <w:jc w:val="both"/>
      </w:pPr>
      <w:r w:rsidRPr="00095E80">
        <w:t>For an overall need score, each county was assigned a score in each of six domains. Domain need scores were summed to create an overall need score, shown in Figure 7, displayed through a range of low to moderate to elevated need. Counties in grey represent counties with lower levels of need, while counties in darker blue experience an elevated need. Counties such as Fayette, Philadelphia, Carbon, Potter, Forest, and Mercer have elevated need, and scored higher in need in multiple domains. Counties like Wayne, Centre, Berks, and Montgomery have a lower level of overall need, and scored lowest in multiple domains.</w:t>
      </w:r>
    </w:p>
    <w:p w14:paraId="7273E4EF" w14:textId="399074C2" w:rsidR="00B01D58" w:rsidRPr="00095E80" w:rsidRDefault="00B01D58" w:rsidP="00B378DD">
      <w:pPr>
        <w:ind w:left="21" w:right="56"/>
        <w:contextualSpacing/>
        <w:jc w:val="both"/>
      </w:pPr>
    </w:p>
    <w:p w14:paraId="00BC37D6" w14:textId="180F04E1" w:rsidR="00E25B94" w:rsidRPr="00095E80" w:rsidRDefault="00E25B94" w:rsidP="00E25B94">
      <w:pPr>
        <w:ind w:left="19" w:right="54" w:hanging="6"/>
        <w:contextualSpacing/>
        <w:jc w:val="both"/>
      </w:pPr>
      <w:r w:rsidRPr="00095E80">
        <w:rPr>
          <w:b/>
          <w:color w:val="001F5C"/>
        </w:rPr>
        <w:t>2023 Composite Need</w:t>
      </w:r>
      <w:r w:rsidR="005B0A9D" w:rsidRPr="00095E80">
        <w:rPr>
          <w:b/>
          <w:color w:val="001F5C"/>
        </w:rPr>
        <w:t xml:space="preserve"> (Risk)</w:t>
      </w:r>
      <w:r w:rsidRPr="00095E80">
        <w:rPr>
          <w:b/>
          <w:color w:val="001F5C"/>
        </w:rPr>
        <w:t xml:space="preserve"> Score </w:t>
      </w:r>
    </w:p>
    <w:p w14:paraId="37BE8B34" w14:textId="2603DF50" w:rsidR="00E25B94" w:rsidRPr="00095E80" w:rsidRDefault="00E25B94" w:rsidP="3D8DCD13">
      <w:pPr>
        <w:ind w:left="19" w:right="54" w:hanging="6"/>
        <w:contextualSpacing/>
        <w:jc w:val="both"/>
        <w:rPr>
          <w:b/>
          <w:bCs/>
          <w:color w:val="001F5C"/>
        </w:rPr>
      </w:pPr>
      <w:r w:rsidRPr="00095E80">
        <w:t>I</w:t>
      </w:r>
      <w:r w:rsidR="0000033E" w:rsidRPr="00095E80">
        <w:t>n the 2023 Needs Assessment update</w:t>
      </w:r>
      <w:r w:rsidR="24D95A1E" w:rsidRPr="00095E80">
        <w:t>, a composite risk (need) level was calculated as a non-weighted average of all risk (need) factors for which a county had data ava</w:t>
      </w:r>
      <w:r w:rsidR="4E568503" w:rsidRPr="00095E80">
        <w:t xml:space="preserve">ilable. The average was calculated using the resulting quartile values from each individual risk (need) factor analysis. </w:t>
      </w:r>
      <w:r w:rsidR="528A0814" w:rsidRPr="00095E80">
        <w:t xml:space="preserve">Each county’s overall risk (need) level was also assessed by calculating a percentage of need (risk) factors for which the county was above median. These </w:t>
      </w:r>
      <w:r w:rsidR="59AF9D80" w:rsidRPr="00095E80">
        <w:t xml:space="preserve">two summary statistics, combined with the individual </w:t>
      </w:r>
      <w:r w:rsidR="793502B9" w:rsidRPr="00095E80">
        <w:t>22</w:t>
      </w:r>
      <w:r w:rsidR="59AF9D80" w:rsidRPr="00095E80">
        <w:t xml:space="preserve"> risk (need) factors, serve as the basis for the 2023 </w:t>
      </w:r>
      <w:r w:rsidR="58877552" w:rsidRPr="00095E80">
        <w:t>Needs Assessment</w:t>
      </w:r>
      <w:r w:rsidR="59AF9D80" w:rsidRPr="00095E80">
        <w:t xml:space="preserve"> update. </w:t>
      </w:r>
      <w:r w:rsidR="4E568503" w:rsidRPr="00095E80">
        <w:t xml:space="preserve"> </w:t>
      </w:r>
      <w:r w:rsidR="0000033E" w:rsidRPr="00095E80">
        <w:t xml:space="preserve"> </w:t>
      </w:r>
    </w:p>
    <w:p w14:paraId="763EF864" w14:textId="77777777" w:rsidR="00E25B94" w:rsidRPr="00095E80" w:rsidRDefault="00E25B94" w:rsidP="00FB7B64">
      <w:pPr>
        <w:ind w:right="56"/>
        <w:contextualSpacing/>
        <w:jc w:val="both"/>
      </w:pPr>
    </w:p>
    <w:p w14:paraId="64278DC3" w14:textId="77777777" w:rsidR="00C31831" w:rsidRPr="00095E80" w:rsidRDefault="00C31831" w:rsidP="00FB7B64">
      <w:pPr>
        <w:ind w:left="19" w:right="596" w:hanging="6"/>
        <w:contextualSpacing/>
        <w:jc w:val="both"/>
      </w:pPr>
      <w:r w:rsidRPr="00095E80">
        <w:rPr>
          <w:b/>
          <w:color w:val="001F5C"/>
        </w:rPr>
        <w:t>2020 Analyses to Identify Elevated-need  Zip Codes Within Counties</w:t>
      </w:r>
    </w:p>
    <w:p w14:paraId="1BFC555B" w14:textId="4A8AF927" w:rsidR="00B378DD" w:rsidRPr="00095E80" w:rsidRDefault="00C31831" w:rsidP="00B378DD">
      <w:pPr>
        <w:ind w:left="21" w:right="56"/>
        <w:contextualSpacing/>
        <w:jc w:val="both"/>
      </w:pPr>
      <w:r w:rsidRPr="00095E80">
        <w:t>In addition to the county-level analyses, zip code-level analyses were also conducted in 12 counties to avoid masking underlying intra</w:t>
      </w:r>
      <w:r w:rsidR="003E4323" w:rsidRPr="00095E80">
        <w:t xml:space="preserve"> </w:t>
      </w:r>
      <w:r w:rsidRPr="00095E80">
        <w:t>county disparities (results shown in Appendix 3). The 12 counties of focus were selected in consultation with OCDEL. The counties exhibited high population density and/or significant within</w:t>
      </w:r>
      <w:r w:rsidR="003E4323" w:rsidRPr="00095E80">
        <w:t xml:space="preserve"> </w:t>
      </w:r>
      <w:r w:rsidRPr="00095E80">
        <w:t xml:space="preserve">county income or geographic variation. Counties include Allegheny, Blair, Bucks, Carbon, Centre, Chester, Delaware, Fayette, Monroe, Montgomery, Northumberland and Philadelphia. Zip code estimates were produced for 12 indicators with available zip code-level data, including poverty rate for children under 5, </w:t>
      </w:r>
      <w:r w:rsidRPr="00095E80">
        <w:lastRenderedPageBreak/>
        <w:t>recipients of Supplemental Nutrition Assistance Program (SNAP) or Social Security Income (SSI), low birth weight, preterm birth, prenatal care, smoking during pregnancy, mother’s education, maternal depression, substance use disorder, opioid use</w:t>
      </w:r>
      <w:r w:rsidR="00B378DD" w:rsidRPr="00095E80">
        <w:t xml:space="preserve"> disorder, intimate partner violence and well-child visits. Results are presented visually as maps.</w:t>
      </w:r>
    </w:p>
    <w:p w14:paraId="70188AAC" w14:textId="77777777" w:rsidR="00E25B94" w:rsidRPr="00095E80" w:rsidRDefault="00E25B94" w:rsidP="00B378DD">
      <w:pPr>
        <w:ind w:left="21" w:right="56"/>
        <w:contextualSpacing/>
        <w:jc w:val="both"/>
      </w:pPr>
    </w:p>
    <w:p w14:paraId="6FD973AD" w14:textId="12E12804" w:rsidR="00E25B94" w:rsidRPr="00095E80" w:rsidRDefault="00E25B94" w:rsidP="00E25B94">
      <w:pPr>
        <w:ind w:left="19" w:right="596" w:hanging="6"/>
        <w:contextualSpacing/>
        <w:jc w:val="both"/>
      </w:pPr>
      <w:r w:rsidRPr="00095E80">
        <w:rPr>
          <w:b/>
          <w:color w:val="001F5C"/>
        </w:rPr>
        <w:t>2023 Analyses to Identify Elevated-need  Zip Codes Within Counties</w:t>
      </w:r>
    </w:p>
    <w:p w14:paraId="097530B0" w14:textId="06C0824D" w:rsidR="00E25B94" w:rsidRPr="00095E80" w:rsidRDefault="00E25B94" w:rsidP="00FB7B64">
      <w:pPr>
        <w:ind w:left="21" w:right="56"/>
        <w:contextualSpacing/>
        <w:jc w:val="both"/>
      </w:pPr>
      <w:r w:rsidRPr="00095E80">
        <w:t xml:space="preserve">Zip codes were not utilized for the 2023 amendment. </w:t>
      </w:r>
    </w:p>
    <w:p w14:paraId="3A6348D8" w14:textId="77777777" w:rsidR="00B378DD" w:rsidRPr="00095E80" w:rsidRDefault="00B378DD" w:rsidP="00B378DD">
      <w:pPr>
        <w:ind w:left="19" w:right="54" w:hanging="6"/>
        <w:contextualSpacing/>
        <w:jc w:val="both"/>
        <w:rPr>
          <w:b/>
          <w:color w:val="001F5C"/>
        </w:rPr>
      </w:pPr>
    </w:p>
    <w:p w14:paraId="0DEE5692" w14:textId="77777777" w:rsidR="00B378DD" w:rsidRPr="00095E80" w:rsidRDefault="00B378DD" w:rsidP="00FB7B64">
      <w:pPr>
        <w:ind w:right="54"/>
        <w:contextualSpacing/>
        <w:jc w:val="both"/>
      </w:pPr>
      <w:r w:rsidRPr="00095E80">
        <w:rPr>
          <w:b/>
          <w:color w:val="001F5C"/>
        </w:rPr>
        <w:t>2020 COMMUNITY SURVEY</w:t>
      </w:r>
    </w:p>
    <w:p w14:paraId="3F6F1AC9" w14:textId="0392E52B" w:rsidR="00B378DD" w:rsidRPr="00095E80" w:rsidRDefault="00B378DD" w:rsidP="00B378DD">
      <w:pPr>
        <w:ind w:left="21" w:right="56"/>
        <w:contextualSpacing/>
        <w:jc w:val="both"/>
      </w:pPr>
      <w:r w:rsidRPr="00095E80">
        <w:t>In the fall of 2019, snowball distribution methodology was used to distribute an online survey to Pennsylvania residents. The survey  was available in English and Spanish, and included questions about residents’ perceptions of the availability and quality of health and social services used by families of young children in their community. The survey received a total of 2,184 responses. Descriptive analyses were conducted with a focus on regional presentation of data, shown in Figure 9.</w:t>
      </w:r>
    </w:p>
    <w:p w14:paraId="4DBB63C8" w14:textId="77777777" w:rsidR="00E25B94" w:rsidRPr="00095E80" w:rsidRDefault="00E25B94" w:rsidP="00B378DD">
      <w:pPr>
        <w:ind w:left="21" w:right="56"/>
        <w:contextualSpacing/>
        <w:jc w:val="both"/>
      </w:pPr>
    </w:p>
    <w:p w14:paraId="0B1724D4" w14:textId="2B33F77B" w:rsidR="00E25B94" w:rsidRPr="00095E80" w:rsidRDefault="00E25B94" w:rsidP="00E25B94">
      <w:pPr>
        <w:ind w:left="19" w:right="54" w:hanging="6"/>
        <w:contextualSpacing/>
        <w:jc w:val="both"/>
      </w:pPr>
      <w:r w:rsidRPr="00095E80">
        <w:rPr>
          <w:b/>
          <w:color w:val="001F5C"/>
        </w:rPr>
        <w:t>2023 COMMUNITY SURVEY</w:t>
      </w:r>
    </w:p>
    <w:p w14:paraId="3F070352" w14:textId="515BC13F" w:rsidR="00B378DD" w:rsidRPr="00095E80" w:rsidRDefault="002876A8" w:rsidP="00FB7B64">
      <w:pPr>
        <w:ind w:left="21" w:right="56" w:hanging="8"/>
        <w:contextualSpacing/>
        <w:jc w:val="both"/>
        <w:rPr>
          <w:color w:val="000000"/>
        </w:rPr>
      </w:pPr>
      <w:r w:rsidRPr="00095E80">
        <w:t>An updated community survey was not completed for the 2023 amendment due to time constraints.</w:t>
      </w:r>
    </w:p>
    <w:p w14:paraId="19C94841" w14:textId="061EBD55" w:rsidR="1E918771" w:rsidRPr="00095E80" w:rsidRDefault="1E918771" w:rsidP="006F2B3D">
      <w:pPr>
        <w:spacing w:line="268" w:lineRule="auto"/>
        <w:ind w:left="19" w:right="54" w:hanging="6"/>
        <w:jc w:val="both"/>
        <w:rPr>
          <w:b/>
          <w:bCs/>
          <w:color w:val="001F5C"/>
        </w:rPr>
      </w:pPr>
    </w:p>
    <w:p w14:paraId="1289284F" w14:textId="77777777" w:rsidR="00B378DD" w:rsidRPr="00095E80" w:rsidRDefault="00B378DD" w:rsidP="00FB7B64">
      <w:pPr>
        <w:spacing w:line="268" w:lineRule="auto"/>
        <w:ind w:left="19" w:right="54" w:hanging="6"/>
        <w:jc w:val="both"/>
      </w:pPr>
      <w:r w:rsidRPr="00095E80">
        <w:rPr>
          <w:b/>
          <w:color w:val="001F5C"/>
        </w:rPr>
        <w:t>2020 COMMUNITY SPOTLIGHTS</w:t>
      </w:r>
    </w:p>
    <w:p w14:paraId="05EE13D4" w14:textId="709596D1" w:rsidR="002876A8" w:rsidRPr="00095E80" w:rsidRDefault="00B378DD" w:rsidP="00B378DD">
      <w:pPr>
        <w:ind w:left="21" w:right="56"/>
        <w:jc w:val="both"/>
        <w:rPr>
          <w:strike/>
        </w:rPr>
      </w:pPr>
      <w:r w:rsidRPr="00095E80">
        <w:t>The community survey asked respondents to identify a promising practice or initiative at a local organization that is helping children and families. Using a modified Delphi process, the almost 900 responses were narrowed to select six innovative, local programs. Interviews were conducted with administrators, staff, and clients of these six programs to describe key logistics, community context, lessons learned, and impact on child and family outcomes. Results are presented as program summaries. See Appendix 5 for additional promising practices.</w:t>
      </w:r>
    </w:p>
    <w:p w14:paraId="2B2E0BEA" w14:textId="77777777" w:rsidR="002876A8" w:rsidRPr="00095E80" w:rsidRDefault="002876A8" w:rsidP="00B378DD">
      <w:pPr>
        <w:ind w:left="21" w:right="56"/>
        <w:jc w:val="both"/>
        <w:rPr>
          <w:strike/>
        </w:rPr>
      </w:pPr>
    </w:p>
    <w:p w14:paraId="64A51259" w14:textId="1E9ECF95" w:rsidR="002876A8" w:rsidRPr="00095E80" w:rsidRDefault="002876A8" w:rsidP="00FB7B64">
      <w:pPr>
        <w:spacing w:line="268" w:lineRule="auto"/>
        <w:ind w:left="19" w:right="54" w:hanging="6"/>
        <w:jc w:val="both"/>
      </w:pPr>
      <w:r w:rsidRPr="00095E80">
        <w:rPr>
          <w:b/>
          <w:color w:val="001F5C"/>
        </w:rPr>
        <w:t>2023 COMMUNITY SPOTLIGHTS</w:t>
      </w:r>
    </w:p>
    <w:p w14:paraId="420A57EE" w14:textId="3741D4A1" w:rsidR="002876A8" w:rsidRPr="00095E80" w:rsidRDefault="002876A8" w:rsidP="002876A8">
      <w:pPr>
        <w:ind w:left="21" w:right="56"/>
        <w:jc w:val="both"/>
      </w:pPr>
      <w:r w:rsidRPr="00095E80">
        <w:t>Community Spotlights are included in the</w:t>
      </w:r>
      <w:r w:rsidR="004F52E0" w:rsidRPr="00095E80">
        <w:t xml:space="preserve"> original</w:t>
      </w:r>
      <w:r w:rsidRPr="00095E80">
        <w:t xml:space="preserve"> 2020 Needs Assessmen</w:t>
      </w:r>
      <w:r w:rsidR="004F52E0" w:rsidRPr="00095E80">
        <w:t>t amendment</w:t>
      </w:r>
      <w:r w:rsidRPr="00095E80">
        <w:t xml:space="preserve">. The </w:t>
      </w:r>
      <w:r w:rsidR="54DF5456" w:rsidRPr="00095E80">
        <w:t>C</w:t>
      </w:r>
      <w:r w:rsidRPr="00095E80">
        <w:t xml:space="preserve">ommunity </w:t>
      </w:r>
      <w:r w:rsidR="74BB31A4" w:rsidRPr="00095E80">
        <w:t>S</w:t>
      </w:r>
      <w:r w:rsidRPr="00095E80">
        <w:t>potlights have been removed from the 2023 amendment</w:t>
      </w:r>
      <w:r w:rsidR="004F52E0" w:rsidRPr="00095E80">
        <w:t xml:space="preserve"> due to space constraints</w:t>
      </w:r>
      <w:r w:rsidRPr="00095E80">
        <w:t xml:space="preserve">. </w:t>
      </w:r>
    </w:p>
    <w:p w14:paraId="13DABB71" w14:textId="77777777" w:rsidR="002876A8" w:rsidRPr="00095E80" w:rsidRDefault="002876A8" w:rsidP="00FB7B64">
      <w:pPr>
        <w:spacing w:line="270" w:lineRule="auto"/>
        <w:ind w:right="56"/>
        <w:jc w:val="both"/>
        <w:rPr>
          <w:b/>
          <w:color w:val="001F5C"/>
        </w:rPr>
      </w:pPr>
    </w:p>
    <w:p w14:paraId="44B96D72" w14:textId="77777777" w:rsidR="00B378DD" w:rsidRPr="00095E80" w:rsidRDefault="00B378DD" w:rsidP="00B378DD">
      <w:pPr>
        <w:ind w:left="19" w:right="54" w:hanging="6"/>
        <w:contextualSpacing/>
        <w:jc w:val="both"/>
        <w:rPr>
          <w:b/>
          <w:color w:val="001F5C"/>
        </w:rPr>
      </w:pPr>
      <w:r w:rsidRPr="00095E80">
        <w:rPr>
          <w:b/>
          <w:color w:val="001F5C"/>
        </w:rPr>
        <w:t>2020 ADMINISTRATIVE SURVEY</w:t>
      </w:r>
    </w:p>
    <w:p w14:paraId="18A89571" w14:textId="77777777" w:rsidR="00B378DD" w:rsidRPr="00095E80" w:rsidRDefault="00B378DD" w:rsidP="00B378DD">
      <w:pPr>
        <w:ind w:left="18" w:right="56"/>
        <w:contextualSpacing/>
        <w:jc w:val="both"/>
      </w:pPr>
      <w:r w:rsidRPr="00095E80">
        <w:t>In addition to the community survey, a survey was disseminated to each state-funded home visiting local implementing agency to assess workforce characteristics, service capacity and perceived community needs. One administrator at each agency was asked to participate. Fifty-six surveys were completed.</w:t>
      </w:r>
    </w:p>
    <w:p w14:paraId="67CAFC27" w14:textId="77777777" w:rsidR="00A70DD0" w:rsidRPr="00095E80" w:rsidRDefault="00A70DD0" w:rsidP="00B378DD">
      <w:pPr>
        <w:ind w:left="18" w:right="56"/>
        <w:contextualSpacing/>
        <w:jc w:val="both"/>
      </w:pPr>
    </w:p>
    <w:p w14:paraId="34B96658" w14:textId="77777777" w:rsidR="00A70DD0" w:rsidRPr="00095E80" w:rsidRDefault="00A70DD0" w:rsidP="00A70DD0">
      <w:pPr>
        <w:ind w:left="18" w:right="56"/>
        <w:contextualSpacing/>
        <w:jc w:val="both"/>
      </w:pPr>
      <w:r w:rsidRPr="00095E80">
        <w:t>In addition to the community survey, a survey was disseminated to each state-funded home visiting local implementing agency to assess workforce characteristics, service capacity and perceived community needs. One administrator at each agency was asked to participate. Fifty-six surveys were completed.</w:t>
      </w:r>
    </w:p>
    <w:p w14:paraId="4797FFFB" w14:textId="77777777" w:rsidR="00A70DD0" w:rsidRPr="00095E80" w:rsidRDefault="00A70DD0" w:rsidP="00357D91">
      <w:pPr>
        <w:ind w:left="19" w:right="54" w:hanging="6"/>
        <w:contextualSpacing/>
        <w:jc w:val="both"/>
      </w:pPr>
    </w:p>
    <w:p w14:paraId="1B19D198" w14:textId="76E82E20" w:rsidR="00357D91" w:rsidRPr="00095E80" w:rsidRDefault="00A70DD0" w:rsidP="00357D91">
      <w:pPr>
        <w:ind w:left="18" w:right="56"/>
        <w:contextualSpacing/>
        <w:jc w:val="both"/>
      </w:pPr>
      <w:r w:rsidRPr="00095E80">
        <w:t xml:space="preserve">In addition to this assessment, Pennsylvania has three other needs assessments related to maternal and child health: the Child Abuse Prevention and Treatment Assessment (CAPTA), the Title V Five Year Needs Assessment, and the Head Start Needs Assessment. All assessments identify the </w:t>
      </w:r>
      <w:r w:rsidRPr="00095E80">
        <w:lastRenderedPageBreak/>
        <w:t>strengths and availability of community resources, prioritize needs across multiple indicators, and inform strategic planning of dedicated funding streams. They are aligned in covering topics of maternal and child health, substance use, economic status, safety and maltreatment, and childcare. The Title V Needs Assessment examines social, economic</w:t>
      </w:r>
      <w:r w:rsidR="00357D91" w:rsidRPr="00095E80">
        <w:t xml:space="preserve"> and environmental determinants of health, including a focus on health disparities. The CAPTA assessment focuses exclusively on child abuse, neglect and prevention. Despite topical alignment, the differing timelines of each assessment submission creates obstacles for meaningful coordination in the execution of assessment activities. </w:t>
      </w:r>
    </w:p>
    <w:p w14:paraId="2B978451" w14:textId="77777777" w:rsidR="00357D91" w:rsidRPr="00095E80" w:rsidRDefault="00357D91" w:rsidP="008F3127">
      <w:pPr>
        <w:ind w:right="56"/>
        <w:contextualSpacing/>
        <w:jc w:val="both"/>
      </w:pPr>
    </w:p>
    <w:p w14:paraId="0223190C" w14:textId="77777777" w:rsidR="00357D91" w:rsidRPr="00095E80" w:rsidRDefault="00357D91" w:rsidP="00357D91">
      <w:pPr>
        <w:ind w:left="18" w:right="56"/>
        <w:contextualSpacing/>
        <w:jc w:val="both"/>
      </w:pPr>
      <w:r w:rsidRPr="00095E80">
        <w:t xml:space="preserve">In order to create a complementary product, the content of the other federally supported assessments were reviewed during the planning period for this MIECHV needs assessment and informed an approach to conduct an assessment with 6 domains of well-being that extended or complemented the data available in each of the existing assessments and brought together an efficient synthesis of data in a single report with utility across multiple stakeholder groups. </w:t>
      </w:r>
    </w:p>
    <w:p w14:paraId="17847FDC" w14:textId="77777777" w:rsidR="00357D91" w:rsidRPr="00095E80" w:rsidRDefault="00357D91" w:rsidP="00357D91">
      <w:pPr>
        <w:ind w:left="18" w:right="56"/>
        <w:contextualSpacing/>
        <w:jc w:val="both"/>
      </w:pPr>
    </w:p>
    <w:p w14:paraId="5129CBA0" w14:textId="2DE37EC5" w:rsidR="00357D91" w:rsidRPr="00095E80" w:rsidRDefault="00357D91" w:rsidP="00357D91">
      <w:pPr>
        <w:ind w:left="18" w:right="56"/>
        <w:contextualSpacing/>
        <w:jc w:val="both"/>
      </w:pPr>
      <w:r w:rsidRPr="00095E80">
        <w:t xml:space="preserve">Opportunities for alignment arise in the need for data coordination across multiple government funded programs, and the content overlap between assessments. OCDEL acknowledges the synergy between these assessments and will work with other agencies involved to </w:t>
      </w:r>
      <w:r w:rsidR="00B865D6" w:rsidRPr="00095E80">
        <w:t>bring these efforts together more intentionally</w:t>
      </w:r>
      <w:r w:rsidRPr="00095E80">
        <w:t xml:space="preserve"> in future assessments. </w:t>
      </w:r>
    </w:p>
    <w:p w14:paraId="4B75AC84" w14:textId="77777777" w:rsidR="00357D91" w:rsidRPr="00095E80" w:rsidRDefault="00357D91" w:rsidP="00357D91">
      <w:pPr>
        <w:ind w:left="18" w:right="56"/>
        <w:contextualSpacing/>
        <w:jc w:val="both"/>
      </w:pPr>
    </w:p>
    <w:p w14:paraId="3FCD543B" w14:textId="34CE7C82" w:rsidR="002876A8" w:rsidRPr="00095E80" w:rsidRDefault="002876A8" w:rsidP="002876A8">
      <w:pPr>
        <w:ind w:left="19" w:right="54" w:hanging="6"/>
        <w:contextualSpacing/>
        <w:jc w:val="both"/>
        <w:rPr>
          <w:b/>
          <w:color w:val="001F5C"/>
        </w:rPr>
      </w:pPr>
      <w:r w:rsidRPr="00095E80">
        <w:rPr>
          <w:b/>
          <w:color w:val="001F5C"/>
        </w:rPr>
        <w:t>2023 ADMINISTRATIVE SURVEY</w:t>
      </w:r>
    </w:p>
    <w:p w14:paraId="7561B0EC" w14:textId="09234D01" w:rsidR="002876A8" w:rsidRPr="00095E80" w:rsidRDefault="002876A8" w:rsidP="00357D91">
      <w:pPr>
        <w:ind w:left="18" w:right="56"/>
        <w:contextualSpacing/>
        <w:jc w:val="both"/>
      </w:pPr>
      <w:r w:rsidRPr="00095E80">
        <w:t>An updated administrative survey was not conducted for the 2023 Amendment due to time constraints.</w:t>
      </w:r>
    </w:p>
    <w:p w14:paraId="29CA40E0" w14:textId="77777777" w:rsidR="002876A8" w:rsidRPr="00095E80" w:rsidRDefault="002876A8" w:rsidP="00357D91">
      <w:pPr>
        <w:ind w:left="18" w:right="56"/>
        <w:contextualSpacing/>
        <w:jc w:val="both"/>
      </w:pPr>
    </w:p>
    <w:p w14:paraId="3FB95886" w14:textId="42AF484C" w:rsidR="00357D91" w:rsidRPr="00095E80" w:rsidRDefault="00961879" w:rsidP="00961879">
      <w:pPr>
        <w:ind w:left="19" w:right="54" w:hanging="6"/>
        <w:contextualSpacing/>
        <w:jc w:val="both"/>
        <w:rPr>
          <w:b/>
          <w:color w:val="001F5C"/>
        </w:rPr>
      </w:pPr>
      <w:r w:rsidRPr="00095E80">
        <w:rPr>
          <w:b/>
          <w:color w:val="001F5C"/>
        </w:rPr>
        <w:t xml:space="preserve">2020 INDEPENDENT METHOD </w:t>
      </w:r>
    </w:p>
    <w:p w14:paraId="7E7D837B" w14:textId="1CE2BF1F" w:rsidR="00357D91" w:rsidRPr="00095E80" w:rsidRDefault="00357D91" w:rsidP="00357D91">
      <w:pPr>
        <w:ind w:left="18" w:right="56"/>
        <w:contextualSpacing/>
        <w:jc w:val="both"/>
      </w:pPr>
      <w:r w:rsidRPr="00095E80">
        <w:t>Pennsylvania used the independent method to determine communities with elevated need (“at-risk”) in accordance with HRSA’s guidance. This method was chosen to account for and better capture the considerable variation in geography, maternal and child health status, and resource infrastructure across Pennsylvania’s 67 counties.  The independent method used a combination of HRSA’s required indicators and additional indicators selected to reflect the diversity of social and environmental impacts on maternal, family, and community</w:t>
      </w:r>
      <w:r w:rsidR="002C2E19" w:rsidRPr="00095E80">
        <w:t xml:space="preserve"> well-being. The independent method included an analysis of need scores on 66 indicators using a quartile based method and analysis of county composite need scores across 6 domains using a weighted average of indicators’ need scores with a novel weighting scheme. </w:t>
      </w:r>
    </w:p>
    <w:p w14:paraId="3DE33CC9" w14:textId="77777777" w:rsidR="003E6590" w:rsidRPr="00095E80" w:rsidRDefault="003E6590" w:rsidP="00B378DD">
      <w:pPr>
        <w:ind w:left="18" w:right="56"/>
        <w:contextualSpacing/>
        <w:jc w:val="both"/>
      </w:pPr>
    </w:p>
    <w:p w14:paraId="5AE94038" w14:textId="5F8CEF84" w:rsidR="002876A8" w:rsidRPr="00095E80" w:rsidRDefault="002876A8" w:rsidP="002876A8">
      <w:pPr>
        <w:ind w:left="19" w:right="54" w:hanging="6"/>
        <w:contextualSpacing/>
        <w:jc w:val="both"/>
        <w:rPr>
          <w:b/>
          <w:color w:val="001F5C"/>
        </w:rPr>
      </w:pPr>
      <w:r w:rsidRPr="00095E80">
        <w:rPr>
          <w:b/>
          <w:color w:val="001F5C"/>
        </w:rPr>
        <w:t xml:space="preserve">2023 INDEPENDENT METHOD </w:t>
      </w:r>
    </w:p>
    <w:p w14:paraId="4A8B0A10" w14:textId="2E9718BF" w:rsidR="2D9BBD05" w:rsidRPr="00095E80" w:rsidRDefault="2D9BBD05" w:rsidP="35AD5AAF">
      <w:pPr>
        <w:ind w:left="19" w:right="54" w:hanging="6"/>
        <w:contextualSpacing/>
        <w:jc w:val="both"/>
      </w:pPr>
      <w:r w:rsidRPr="00095E80">
        <w:t>Pennsylvania used an independent method to determine additional counties with need (at risk). This meth</w:t>
      </w:r>
      <w:r w:rsidR="01F14BFD" w:rsidRPr="00095E80">
        <w:t xml:space="preserve">od was chosen to address the requested data elements by HRSA to be included in the 2023 needs assessment update. Available and updated data was obtained and used to analyze </w:t>
      </w:r>
      <w:r w:rsidR="0093821F" w:rsidRPr="00095E80">
        <w:t xml:space="preserve">county need (risk) in </w:t>
      </w:r>
      <w:r w:rsidR="00A1049C" w:rsidRPr="00095E80">
        <w:t>22</w:t>
      </w:r>
      <w:r w:rsidR="0093821F" w:rsidRPr="00095E80">
        <w:t xml:space="preserve"> need (risk) factors using a quartile-based method. In addition to</w:t>
      </w:r>
      <w:r w:rsidR="5254C96E" w:rsidRPr="00095E80">
        <w:t xml:space="preserve"> individual need (risk) factors, a non-weighted </w:t>
      </w:r>
      <w:r w:rsidR="009436F3" w:rsidRPr="00095E80">
        <w:t>average,</w:t>
      </w:r>
      <w:r w:rsidR="5254C96E" w:rsidRPr="00095E80">
        <w:t xml:space="preserve"> and a rate of elevated risk </w:t>
      </w:r>
      <w:r w:rsidR="7D60C818" w:rsidRPr="00095E80">
        <w:t xml:space="preserve">(need) factors were used to show additional at-risk </w:t>
      </w:r>
      <w:r w:rsidR="00116886" w:rsidRPr="00095E80">
        <w:t>counties.</w:t>
      </w:r>
      <w:r w:rsidR="7D60C818" w:rsidRPr="00095E80">
        <w:t xml:space="preserve"> </w:t>
      </w:r>
    </w:p>
    <w:p w14:paraId="6B520EDE" w14:textId="31A0B68F" w:rsidR="05096B6E" w:rsidRPr="00095E80" w:rsidRDefault="05096B6E" w:rsidP="009638F6">
      <w:pPr>
        <w:ind w:right="54"/>
        <w:contextualSpacing/>
        <w:jc w:val="both"/>
      </w:pPr>
    </w:p>
    <w:p w14:paraId="1EB4863D" w14:textId="6DC19D73" w:rsidR="003C70E2" w:rsidRPr="00095E80" w:rsidRDefault="003C70E2" w:rsidP="5FA8F91C">
      <w:pPr>
        <w:ind w:left="19" w:right="54" w:hanging="6"/>
        <w:contextualSpacing/>
        <w:jc w:val="both"/>
        <w:rPr>
          <w:b/>
          <w:color w:val="001F5C"/>
        </w:rPr>
      </w:pPr>
      <w:r w:rsidRPr="00095E80">
        <w:rPr>
          <w:b/>
          <w:color w:val="B1236E"/>
          <w:sz w:val="32"/>
          <w:szCs w:val="32"/>
        </w:rPr>
        <w:t>202</w:t>
      </w:r>
      <w:r w:rsidR="009638F6" w:rsidRPr="00095E80">
        <w:rPr>
          <w:b/>
          <w:color w:val="B1236E"/>
          <w:sz w:val="32"/>
          <w:szCs w:val="32"/>
        </w:rPr>
        <w:t xml:space="preserve">3 Individual </w:t>
      </w:r>
      <w:r w:rsidRPr="00095E80">
        <w:rPr>
          <w:b/>
          <w:color w:val="B1236E"/>
          <w:sz w:val="32"/>
          <w:szCs w:val="32"/>
        </w:rPr>
        <w:t>Need (Risk) Factor</w:t>
      </w:r>
      <w:r w:rsidR="003858F6" w:rsidRPr="00095E80">
        <w:rPr>
          <w:b/>
          <w:color w:val="B1236E"/>
          <w:sz w:val="32"/>
          <w:szCs w:val="32"/>
        </w:rPr>
        <w:t>s</w:t>
      </w:r>
    </w:p>
    <w:p w14:paraId="02807F8D" w14:textId="48BAA174" w:rsidR="003C70E2" w:rsidRPr="00095E80" w:rsidRDefault="003C70E2" w:rsidP="003C70E2">
      <w:pPr>
        <w:contextualSpacing/>
        <w:rPr>
          <w:b/>
          <w:color w:val="B1236E"/>
          <w:sz w:val="32"/>
          <w:szCs w:val="32"/>
        </w:rPr>
      </w:pPr>
      <w:r w:rsidRPr="00095E80">
        <w:t xml:space="preserve">The data for the updated 2023 Needs Assessment </w:t>
      </w:r>
      <w:r w:rsidR="009638F6" w:rsidRPr="00095E80">
        <w:t xml:space="preserve">Individual </w:t>
      </w:r>
      <w:r w:rsidRPr="00095E80">
        <w:t>Need (Risk) Factor</w:t>
      </w:r>
      <w:r w:rsidR="003858F6" w:rsidRPr="00095E80">
        <w:t>s</w:t>
      </w:r>
      <w:r w:rsidRPr="00095E80">
        <w:t xml:space="preserve"> is located after the descriptions of the 2020 Domains and begins on page </w:t>
      </w:r>
      <w:r w:rsidR="000B39D7" w:rsidRPr="00095E80">
        <w:t>45</w:t>
      </w:r>
      <w:r w:rsidRPr="00095E80">
        <w:t xml:space="preserve">. </w:t>
      </w:r>
    </w:p>
    <w:p w14:paraId="34CFE179" w14:textId="77777777" w:rsidR="000B39D7" w:rsidRPr="00095E80" w:rsidRDefault="000B39D7" w:rsidP="003E6590">
      <w:pPr>
        <w:contextualSpacing/>
        <w:rPr>
          <w:b/>
          <w:color w:val="B1236E"/>
          <w:sz w:val="32"/>
        </w:rPr>
        <w:sectPr w:rsidR="000B39D7" w:rsidRPr="00095E80" w:rsidSect="00D963A5">
          <w:pgSz w:w="12240" w:h="15840"/>
          <w:pgMar w:top="1440" w:right="1440" w:bottom="1440" w:left="1440" w:header="720" w:footer="720" w:gutter="0"/>
          <w:cols w:space="720"/>
          <w:docGrid w:linePitch="360"/>
        </w:sectPr>
      </w:pPr>
    </w:p>
    <w:p w14:paraId="7D896918" w14:textId="35E13968" w:rsidR="003E6590" w:rsidRPr="00095E80" w:rsidRDefault="003E6590" w:rsidP="003E6590">
      <w:pPr>
        <w:contextualSpacing/>
      </w:pPr>
      <w:r w:rsidRPr="00095E80">
        <w:rPr>
          <w:b/>
          <w:color w:val="B1236E"/>
          <w:sz w:val="32"/>
        </w:rPr>
        <w:lastRenderedPageBreak/>
        <w:t xml:space="preserve">2020 Domain 1: Maternal &amp; Child Health </w:t>
      </w:r>
    </w:p>
    <w:p w14:paraId="5B5A96A0" w14:textId="5A656893" w:rsidR="0082624A" w:rsidRPr="00095E80" w:rsidRDefault="0082624A" w:rsidP="00821939">
      <w:pPr>
        <w:ind w:right="56"/>
        <w:contextualSpacing/>
        <w:jc w:val="both"/>
      </w:pPr>
      <w:r w:rsidRPr="00095E80">
        <w:t>The health of pregnant people and infants at birth is a marker of the health of the community as a whole. Access to health care prior to, during, and following pregnancy is critical to reduce the risk of delivery complications, adverse perinatal outcomes, and maternal morbidity and mortality (CDC, 2017). Racial disparities in birth outcomes and infant and maternal mortality are among the most pressing public health issues in the United States. For example, in Pennsylvania, the maternal mortality rate among non-Hispanic Black mothers was 51.8 deaths per 100,000 live births between 2013 and 2017, more than double that of non-Hispanic white mothers during the same period (CDC, 2017). See Appendix 1 for indicators by county.</w:t>
      </w:r>
    </w:p>
    <w:p w14:paraId="761422D6" w14:textId="77777777" w:rsidR="003E6590" w:rsidRPr="00095E80" w:rsidRDefault="003E6590" w:rsidP="00821939">
      <w:pPr>
        <w:ind w:left="18" w:right="56"/>
        <w:contextualSpacing/>
        <w:jc w:val="both"/>
      </w:pPr>
    </w:p>
    <w:p w14:paraId="6BE49920" w14:textId="77777777" w:rsidR="00821939" w:rsidRPr="00095E80" w:rsidRDefault="00821939" w:rsidP="00821939">
      <w:pPr>
        <w:pStyle w:val="NormalWeb"/>
        <w:spacing w:before="0" w:beforeAutospacing="0" w:after="0" w:afterAutospacing="0"/>
        <w:contextualSpacing/>
      </w:pPr>
      <w:r w:rsidRPr="00095E80">
        <w:rPr>
          <w:rFonts w:ascii="Verdana" w:hAnsi="Verdana"/>
          <w:b/>
          <w:bCs/>
          <w:color w:val="001E5B"/>
          <w:sz w:val="20"/>
          <w:szCs w:val="20"/>
        </w:rPr>
        <w:t xml:space="preserve">TABLE 1: MATERNAL &amp; CHILD HEALTH INDICATORS </w:t>
      </w:r>
    </w:p>
    <w:tbl>
      <w:tblPr>
        <w:tblStyle w:val="TableGrid1"/>
        <w:tblW w:w="10073" w:type="dxa"/>
        <w:tblInd w:w="-360" w:type="dxa"/>
        <w:tblCellMar>
          <w:top w:w="28" w:type="dxa"/>
          <w:left w:w="2" w:type="dxa"/>
          <w:right w:w="36" w:type="dxa"/>
        </w:tblCellMar>
        <w:tblLook w:val="04A0" w:firstRow="1" w:lastRow="0" w:firstColumn="1" w:lastColumn="0" w:noHBand="0" w:noVBand="1"/>
      </w:tblPr>
      <w:tblGrid>
        <w:gridCol w:w="1800"/>
        <w:gridCol w:w="2362"/>
        <w:gridCol w:w="720"/>
        <w:gridCol w:w="2131"/>
        <w:gridCol w:w="765"/>
        <w:gridCol w:w="765"/>
        <w:gridCol w:w="765"/>
        <w:gridCol w:w="765"/>
      </w:tblGrid>
      <w:tr w:rsidR="00182BBB" w:rsidRPr="00095E80" w14:paraId="62A009D9" w14:textId="77777777" w:rsidTr="00C808C9">
        <w:trPr>
          <w:trHeight w:val="538"/>
        </w:trPr>
        <w:tc>
          <w:tcPr>
            <w:tcW w:w="1800" w:type="dxa"/>
            <w:tcBorders>
              <w:top w:val="single" w:sz="8" w:space="0" w:color="001F5C"/>
              <w:left w:val="nil"/>
              <w:bottom w:val="single" w:sz="8" w:space="0" w:color="001F5C"/>
              <w:right w:val="single" w:sz="2" w:space="0" w:color="001F5C"/>
            </w:tcBorders>
          </w:tcPr>
          <w:p w14:paraId="63A03A46" w14:textId="77777777" w:rsidR="00990015" w:rsidRPr="00095E80" w:rsidRDefault="00990015" w:rsidP="00E97C28">
            <w:pPr>
              <w:spacing w:line="259" w:lineRule="auto"/>
              <w:ind w:left="3"/>
            </w:pPr>
            <w:r w:rsidRPr="00095E80">
              <w:rPr>
                <w:b/>
                <w:sz w:val="18"/>
              </w:rPr>
              <w:t>Indicator</w:t>
            </w:r>
          </w:p>
        </w:tc>
        <w:tc>
          <w:tcPr>
            <w:tcW w:w="2362" w:type="dxa"/>
            <w:tcBorders>
              <w:top w:val="single" w:sz="8" w:space="0" w:color="001F5C"/>
              <w:left w:val="single" w:sz="2" w:space="0" w:color="001F5C"/>
              <w:bottom w:val="single" w:sz="8" w:space="0" w:color="001F5C"/>
              <w:right w:val="single" w:sz="2" w:space="0" w:color="001F5C"/>
            </w:tcBorders>
          </w:tcPr>
          <w:p w14:paraId="14E88D89" w14:textId="77777777" w:rsidR="00990015" w:rsidRPr="00095E80" w:rsidRDefault="00990015" w:rsidP="00E97C28">
            <w:pPr>
              <w:spacing w:line="259" w:lineRule="auto"/>
              <w:ind w:left="95"/>
            </w:pPr>
            <w:r w:rsidRPr="00095E80">
              <w:rPr>
                <w:b/>
                <w:sz w:val="18"/>
              </w:rPr>
              <w:t>Definition</w:t>
            </w:r>
          </w:p>
        </w:tc>
        <w:tc>
          <w:tcPr>
            <w:tcW w:w="720" w:type="dxa"/>
            <w:tcBorders>
              <w:top w:val="single" w:sz="8" w:space="0" w:color="001F5C"/>
              <w:left w:val="single" w:sz="2" w:space="0" w:color="001F5C"/>
              <w:bottom w:val="single" w:sz="8" w:space="0" w:color="001F5C"/>
              <w:right w:val="single" w:sz="2" w:space="0" w:color="001F5C"/>
            </w:tcBorders>
          </w:tcPr>
          <w:p w14:paraId="388A8F25" w14:textId="77777777" w:rsidR="00990015" w:rsidRPr="00095E80" w:rsidRDefault="00990015" w:rsidP="00E97C28">
            <w:pPr>
              <w:spacing w:line="259" w:lineRule="auto"/>
              <w:ind w:left="82"/>
            </w:pPr>
            <w:r w:rsidRPr="00095E80">
              <w:rPr>
                <w:b/>
                <w:sz w:val="18"/>
              </w:rPr>
              <w:t>Year</w:t>
            </w:r>
          </w:p>
        </w:tc>
        <w:tc>
          <w:tcPr>
            <w:tcW w:w="2131" w:type="dxa"/>
            <w:tcBorders>
              <w:top w:val="single" w:sz="8" w:space="0" w:color="001F5C"/>
              <w:left w:val="single" w:sz="2" w:space="0" w:color="001F5C"/>
              <w:bottom w:val="single" w:sz="8" w:space="0" w:color="001F5C"/>
              <w:right w:val="single" w:sz="2" w:space="0" w:color="001F5C"/>
            </w:tcBorders>
          </w:tcPr>
          <w:p w14:paraId="36A25822" w14:textId="77777777" w:rsidR="00990015" w:rsidRPr="00095E80" w:rsidRDefault="00990015" w:rsidP="00E97C28">
            <w:pPr>
              <w:spacing w:line="259" w:lineRule="auto"/>
              <w:ind w:left="95"/>
            </w:pPr>
            <w:r w:rsidRPr="00095E80">
              <w:rPr>
                <w:b/>
                <w:sz w:val="18"/>
              </w:rPr>
              <w:t>Data Source</w:t>
            </w:r>
          </w:p>
        </w:tc>
        <w:tc>
          <w:tcPr>
            <w:tcW w:w="765" w:type="dxa"/>
            <w:tcBorders>
              <w:top w:val="single" w:sz="8" w:space="0" w:color="001F5C"/>
              <w:left w:val="single" w:sz="2" w:space="0" w:color="001F5C"/>
              <w:bottom w:val="single" w:sz="8" w:space="0" w:color="001F5C"/>
              <w:right w:val="single" w:sz="2" w:space="0" w:color="001F5C"/>
            </w:tcBorders>
          </w:tcPr>
          <w:p w14:paraId="0D1BD417" w14:textId="77777777" w:rsidR="00990015" w:rsidRPr="00095E80" w:rsidRDefault="00990015" w:rsidP="00E97C28">
            <w:pPr>
              <w:spacing w:line="259" w:lineRule="auto"/>
              <w:ind w:left="95"/>
            </w:pPr>
            <w:r w:rsidRPr="00095E80">
              <w:rPr>
                <w:b/>
                <w:sz w:val="18"/>
              </w:rPr>
              <w:t>Min.</w:t>
            </w:r>
          </w:p>
        </w:tc>
        <w:tc>
          <w:tcPr>
            <w:tcW w:w="765" w:type="dxa"/>
            <w:tcBorders>
              <w:top w:val="single" w:sz="8" w:space="0" w:color="001F5C"/>
              <w:left w:val="single" w:sz="2" w:space="0" w:color="001F5C"/>
              <w:bottom w:val="single" w:sz="8" w:space="0" w:color="001F5C"/>
              <w:right w:val="single" w:sz="2" w:space="0" w:color="001F5C"/>
            </w:tcBorders>
          </w:tcPr>
          <w:p w14:paraId="7FA4319F" w14:textId="77777777" w:rsidR="00990015" w:rsidRPr="00095E80" w:rsidRDefault="00990015" w:rsidP="00E97C28">
            <w:pPr>
              <w:spacing w:line="259" w:lineRule="auto"/>
              <w:ind w:left="95"/>
            </w:pPr>
            <w:r w:rsidRPr="00095E80">
              <w:rPr>
                <w:b/>
                <w:sz w:val="18"/>
              </w:rPr>
              <w:t>Med.</w:t>
            </w:r>
          </w:p>
        </w:tc>
        <w:tc>
          <w:tcPr>
            <w:tcW w:w="765" w:type="dxa"/>
            <w:tcBorders>
              <w:top w:val="single" w:sz="8" w:space="0" w:color="001F5C"/>
              <w:left w:val="single" w:sz="2" w:space="0" w:color="001F5C"/>
              <w:bottom w:val="single" w:sz="8" w:space="0" w:color="001F5C"/>
              <w:right w:val="single" w:sz="2" w:space="0" w:color="001F5C"/>
            </w:tcBorders>
          </w:tcPr>
          <w:p w14:paraId="5910949A" w14:textId="77777777" w:rsidR="00990015" w:rsidRPr="00095E80" w:rsidRDefault="00990015" w:rsidP="00E97C28">
            <w:pPr>
              <w:spacing w:line="259" w:lineRule="auto"/>
              <w:ind w:left="95"/>
            </w:pPr>
            <w:r w:rsidRPr="00095E80">
              <w:rPr>
                <w:b/>
                <w:sz w:val="18"/>
              </w:rPr>
              <w:t>Max.</w:t>
            </w:r>
          </w:p>
        </w:tc>
        <w:tc>
          <w:tcPr>
            <w:tcW w:w="765" w:type="dxa"/>
            <w:tcBorders>
              <w:top w:val="single" w:sz="8" w:space="0" w:color="001F5C"/>
              <w:left w:val="single" w:sz="2" w:space="0" w:color="001F5C"/>
              <w:bottom w:val="single" w:sz="8" w:space="0" w:color="001F5C"/>
              <w:right w:val="nil"/>
            </w:tcBorders>
          </w:tcPr>
          <w:p w14:paraId="6C21AABD" w14:textId="77777777" w:rsidR="00990015" w:rsidRPr="00095E80" w:rsidRDefault="00990015" w:rsidP="00E97C28">
            <w:pPr>
              <w:spacing w:line="259" w:lineRule="auto"/>
              <w:ind w:left="91" w:hanging="7"/>
            </w:pPr>
            <w:r w:rsidRPr="00095E80">
              <w:rPr>
                <w:b/>
                <w:sz w:val="18"/>
              </w:rPr>
              <w:t>2020 Goals</w:t>
            </w:r>
          </w:p>
        </w:tc>
      </w:tr>
      <w:tr w:rsidR="00002C7E" w:rsidRPr="00095E80" w14:paraId="1BBDC3CF" w14:textId="77777777" w:rsidTr="00C808C9">
        <w:trPr>
          <w:trHeight w:val="960"/>
        </w:trPr>
        <w:tc>
          <w:tcPr>
            <w:tcW w:w="1800" w:type="dxa"/>
            <w:tcBorders>
              <w:top w:val="single" w:sz="8" w:space="0" w:color="001F5C"/>
              <w:left w:val="nil"/>
              <w:bottom w:val="single" w:sz="2" w:space="0" w:color="001F5C"/>
              <w:right w:val="single" w:sz="2" w:space="0" w:color="001F5C"/>
            </w:tcBorders>
            <w:shd w:val="clear" w:color="auto" w:fill="ECF3F8"/>
          </w:tcPr>
          <w:p w14:paraId="30A6A6F8" w14:textId="77777777" w:rsidR="00990015" w:rsidRPr="00095E80" w:rsidRDefault="00990015" w:rsidP="00E97C28">
            <w:pPr>
              <w:spacing w:line="259" w:lineRule="auto"/>
              <w:ind w:firstLine="5"/>
            </w:pPr>
            <w:r w:rsidRPr="00095E80">
              <w:rPr>
                <w:b/>
                <w:sz w:val="18"/>
              </w:rPr>
              <w:t>Late prenatal care</w:t>
            </w:r>
          </w:p>
        </w:tc>
        <w:tc>
          <w:tcPr>
            <w:tcW w:w="2362" w:type="dxa"/>
            <w:tcBorders>
              <w:top w:val="single" w:sz="8" w:space="0" w:color="001F5C"/>
              <w:left w:val="single" w:sz="2" w:space="0" w:color="001F5C"/>
              <w:bottom w:val="single" w:sz="2" w:space="0" w:color="001F5C"/>
              <w:right w:val="single" w:sz="2" w:space="0" w:color="001F5C"/>
            </w:tcBorders>
            <w:shd w:val="clear" w:color="auto" w:fill="ECF3F8"/>
          </w:tcPr>
          <w:p w14:paraId="04604978" w14:textId="77777777" w:rsidR="00990015" w:rsidRPr="00095E80" w:rsidRDefault="00990015" w:rsidP="00E97C28">
            <w:pPr>
              <w:spacing w:line="241" w:lineRule="auto"/>
              <w:ind w:left="93" w:firstLine="1"/>
            </w:pPr>
            <w:r w:rsidRPr="00095E80">
              <w:rPr>
                <w:sz w:val="18"/>
              </w:rPr>
              <w:t xml:space="preserve">Percent of births to mothers who did NOT </w:t>
            </w:r>
          </w:p>
          <w:p w14:paraId="7CEF3E1B" w14:textId="77777777" w:rsidR="00990015" w:rsidRPr="00095E80" w:rsidRDefault="00990015" w:rsidP="00E97C28">
            <w:pPr>
              <w:spacing w:line="259" w:lineRule="auto"/>
              <w:ind w:left="98" w:hanging="2"/>
            </w:pPr>
            <w:r w:rsidRPr="00095E80">
              <w:rPr>
                <w:sz w:val="18"/>
              </w:rPr>
              <w:t>initiate prenatal care in the first trimester</w:t>
            </w:r>
          </w:p>
        </w:tc>
        <w:tc>
          <w:tcPr>
            <w:tcW w:w="720" w:type="dxa"/>
            <w:tcBorders>
              <w:top w:val="single" w:sz="8" w:space="0" w:color="001F5C"/>
              <w:left w:val="single" w:sz="2" w:space="0" w:color="001F5C"/>
              <w:bottom w:val="single" w:sz="2" w:space="0" w:color="001F5C"/>
              <w:right w:val="single" w:sz="2" w:space="0" w:color="001F5C"/>
            </w:tcBorders>
            <w:shd w:val="clear" w:color="auto" w:fill="ECF3F8"/>
          </w:tcPr>
          <w:p w14:paraId="012E96E3" w14:textId="77777777" w:rsidR="00990015" w:rsidRPr="00095E80" w:rsidRDefault="00990015" w:rsidP="00E97C28">
            <w:pPr>
              <w:spacing w:line="259" w:lineRule="auto"/>
              <w:ind w:left="84"/>
            </w:pPr>
            <w:r w:rsidRPr="00095E80">
              <w:rPr>
                <w:sz w:val="18"/>
              </w:rPr>
              <w:t>2016</w:t>
            </w:r>
          </w:p>
        </w:tc>
        <w:tc>
          <w:tcPr>
            <w:tcW w:w="2131" w:type="dxa"/>
            <w:tcBorders>
              <w:top w:val="single" w:sz="8" w:space="0" w:color="001F5C"/>
              <w:left w:val="single" w:sz="2" w:space="0" w:color="001F5C"/>
              <w:bottom w:val="single" w:sz="2" w:space="0" w:color="001F5C"/>
              <w:right w:val="single" w:sz="2" w:space="0" w:color="001F5C"/>
            </w:tcBorders>
            <w:shd w:val="clear" w:color="auto" w:fill="ECF3F8"/>
          </w:tcPr>
          <w:p w14:paraId="735F265A" w14:textId="77777777" w:rsidR="00990015" w:rsidRPr="00095E80" w:rsidRDefault="00990015" w:rsidP="00E97C28">
            <w:pPr>
              <w:spacing w:line="259" w:lineRule="auto"/>
              <w:ind w:left="94"/>
            </w:pPr>
            <w:r w:rsidRPr="00095E80">
              <w:rPr>
                <w:sz w:val="18"/>
              </w:rPr>
              <w:t>PA Department of Health</w:t>
            </w:r>
          </w:p>
        </w:tc>
        <w:tc>
          <w:tcPr>
            <w:tcW w:w="765" w:type="dxa"/>
            <w:tcBorders>
              <w:top w:val="single" w:sz="8" w:space="0" w:color="001F5C"/>
              <w:left w:val="single" w:sz="2" w:space="0" w:color="001F5C"/>
              <w:bottom w:val="single" w:sz="2" w:space="0" w:color="001F5C"/>
              <w:right w:val="single" w:sz="2" w:space="0" w:color="001F5C"/>
            </w:tcBorders>
            <w:shd w:val="clear" w:color="auto" w:fill="ECF3F8"/>
          </w:tcPr>
          <w:p w14:paraId="244F4B20" w14:textId="77777777" w:rsidR="00990015" w:rsidRPr="00095E80" w:rsidRDefault="00990015" w:rsidP="00E97C28">
            <w:pPr>
              <w:spacing w:line="259" w:lineRule="auto"/>
              <w:ind w:left="73"/>
            </w:pPr>
            <w:r w:rsidRPr="00095E80">
              <w:rPr>
                <w:sz w:val="18"/>
              </w:rPr>
              <w:t>12.4</w:t>
            </w:r>
          </w:p>
        </w:tc>
        <w:tc>
          <w:tcPr>
            <w:tcW w:w="765" w:type="dxa"/>
            <w:tcBorders>
              <w:top w:val="single" w:sz="8" w:space="0" w:color="001F5C"/>
              <w:left w:val="single" w:sz="2" w:space="0" w:color="001F5C"/>
              <w:bottom w:val="single" w:sz="2" w:space="0" w:color="001F5C"/>
              <w:right w:val="single" w:sz="2" w:space="0" w:color="001F5C"/>
            </w:tcBorders>
            <w:shd w:val="clear" w:color="auto" w:fill="ECF3F8"/>
          </w:tcPr>
          <w:p w14:paraId="1101D661" w14:textId="77777777" w:rsidR="00990015" w:rsidRPr="00095E80" w:rsidRDefault="00990015" w:rsidP="00E97C28">
            <w:pPr>
              <w:spacing w:line="259" w:lineRule="auto"/>
              <w:ind w:left="84"/>
            </w:pPr>
            <w:r w:rsidRPr="00095E80">
              <w:rPr>
                <w:sz w:val="18"/>
              </w:rPr>
              <w:t>23.5</w:t>
            </w:r>
          </w:p>
        </w:tc>
        <w:tc>
          <w:tcPr>
            <w:tcW w:w="765" w:type="dxa"/>
            <w:tcBorders>
              <w:top w:val="single" w:sz="8" w:space="0" w:color="001F5C"/>
              <w:left w:val="single" w:sz="2" w:space="0" w:color="001F5C"/>
              <w:bottom w:val="single" w:sz="2" w:space="0" w:color="001F5C"/>
              <w:right w:val="single" w:sz="2" w:space="0" w:color="001F5C"/>
            </w:tcBorders>
            <w:shd w:val="clear" w:color="auto" w:fill="ECF3F8"/>
          </w:tcPr>
          <w:p w14:paraId="0E8A1338" w14:textId="77777777" w:rsidR="00990015" w:rsidRPr="00095E80" w:rsidRDefault="00990015" w:rsidP="00E97C28">
            <w:pPr>
              <w:spacing w:line="259" w:lineRule="auto"/>
              <w:ind w:left="83"/>
            </w:pPr>
            <w:r w:rsidRPr="00095E80">
              <w:rPr>
                <w:sz w:val="18"/>
              </w:rPr>
              <w:t>38.9</w:t>
            </w:r>
          </w:p>
        </w:tc>
        <w:tc>
          <w:tcPr>
            <w:tcW w:w="765" w:type="dxa"/>
            <w:tcBorders>
              <w:top w:val="single" w:sz="8" w:space="0" w:color="001F5C"/>
              <w:left w:val="single" w:sz="2" w:space="0" w:color="001F5C"/>
              <w:bottom w:val="single" w:sz="2" w:space="0" w:color="001F5C"/>
              <w:right w:val="nil"/>
            </w:tcBorders>
            <w:shd w:val="clear" w:color="auto" w:fill="ECF3F8"/>
          </w:tcPr>
          <w:p w14:paraId="621005DC" w14:textId="77777777" w:rsidR="00990015" w:rsidRPr="00095E80" w:rsidRDefault="00990015" w:rsidP="00E97C28">
            <w:pPr>
              <w:spacing w:line="259" w:lineRule="auto"/>
              <w:ind w:left="84"/>
            </w:pPr>
            <w:r w:rsidRPr="00095E80">
              <w:rPr>
                <w:sz w:val="18"/>
              </w:rPr>
              <w:t>22.9</w:t>
            </w:r>
          </w:p>
        </w:tc>
      </w:tr>
      <w:tr w:rsidR="00182BBB" w:rsidRPr="00095E80" w14:paraId="454730FB" w14:textId="77777777" w:rsidTr="00C808C9">
        <w:trPr>
          <w:trHeight w:val="520"/>
        </w:trPr>
        <w:tc>
          <w:tcPr>
            <w:tcW w:w="1800" w:type="dxa"/>
            <w:tcBorders>
              <w:top w:val="single" w:sz="2" w:space="0" w:color="001F5C"/>
              <w:left w:val="nil"/>
              <w:bottom w:val="single" w:sz="2" w:space="0" w:color="001F5C"/>
              <w:right w:val="single" w:sz="2" w:space="0" w:color="001F5C"/>
            </w:tcBorders>
          </w:tcPr>
          <w:p w14:paraId="5A0D8B7A" w14:textId="77777777" w:rsidR="00990015" w:rsidRPr="00095E80" w:rsidRDefault="00990015" w:rsidP="00E97C28">
            <w:pPr>
              <w:spacing w:line="259" w:lineRule="auto"/>
              <w:ind w:left="5"/>
            </w:pPr>
            <w:r w:rsidRPr="00095E80">
              <w:rPr>
                <w:b/>
                <w:sz w:val="18"/>
              </w:rPr>
              <w:t>Preterm birth</w:t>
            </w:r>
          </w:p>
        </w:tc>
        <w:tc>
          <w:tcPr>
            <w:tcW w:w="2362" w:type="dxa"/>
            <w:tcBorders>
              <w:top w:val="single" w:sz="2" w:space="0" w:color="001F5C"/>
              <w:left w:val="single" w:sz="2" w:space="0" w:color="001F5C"/>
              <w:bottom w:val="single" w:sz="2" w:space="0" w:color="001F5C"/>
              <w:right w:val="single" w:sz="2" w:space="0" w:color="001F5C"/>
            </w:tcBorders>
          </w:tcPr>
          <w:p w14:paraId="54ACB8C3" w14:textId="77777777" w:rsidR="00990015" w:rsidRPr="00095E80" w:rsidRDefault="00990015" w:rsidP="00E97C28">
            <w:pPr>
              <w:spacing w:line="259" w:lineRule="auto"/>
              <w:ind w:left="57" w:firstLine="37"/>
            </w:pPr>
            <w:r w:rsidRPr="00095E80">
              <w:rPr>
                <w:sz w:val="18"/>
              </w:rPr>
              <w:t>Percent of live birth &lt;37 gestational weeks</w:t>
            </w:r>
          </w:p>
        </w:tc>
        <w:tc>
          <w:tcPr>
            <w:tcW w:w="720" w:type="dxa"/>
            <w:tcBorders>
              <w:top w:val="single" w:sz="2" w:space="0" w:color="001F5C"/>
              <w:left w:val="single" w:sz="2" w:space="0" w:color="001F5C"/>
              <w:bottom w:val="single" w:sz="2" w:space="0" w:color="001F5C"/>
              <w:right w:val="single" w:sz="2" w:space="0" w:color="001F5C"/>
            </w:tcBorders>
          </w:tcPr>
          <w:p w14:paraId="0138EAD5" w14:textId="77777777" w:rsidR="00990015" w:rsidRPr="00095E80" w:rsidRDefault="00990015" w:rsidP="00E97C28">
            <w:pPr>
              <w:spacing w:line="259" w:lineRule="auto"/>
              <w:ind w:left="84"/>
              <w:jc w:val="both"/>
            </w:pPr>
            <w:r w:rsidRPr="00095E80">
              <w:rPr>
                <w:sz w:val="18"/>
              </w:rPr>
              <w:t>2013–</w:t>
            </w:r>
          </w:p>
          <w:p w14:paraId="7F95A69F" w14:textId="77777777" w:rsidR="00990015" w:rsidRPr="00095E80" w:rsidRDefault="00990015" w:rsidP="00E97C28">
            <w:pPr>
              <w:spacing w:line="259" w:lineRule="auto"/>
              <w:ind w:left="84"/>
            </w:pPr>
            <w:r w:rsidRPr="00095E80">
              <w:rPr>
                <w:sz w:val="18"/>
              </w:rPr>
              <w:t>2017</w:t>
            </w:r>
          </w:p>
        </w:tc>
        <w:tc>
          <w:tcPr>
            <w:tcW w:w="2131" w:type="dxa"/>
            <w:tcBorders>
              <w:top w:val="single" w:sz="2" w:space="0" w:color="001F5C"/>
              <w:left w:val="single" w:sz="2" w:space="0" w:color="001F5C"/>
              <w:bottom w:val="single" w:sz="2" w:space="0" w:color="001F5C"/>
              <w:right w:val="single" w:sz="2" w:space="0" w:color="001F5C"/>
            </w:tcBorders>
          </w:tcPr>
          <w:p w14:paraId="2B261946" w14:textId="77777777" w:rsidR="00990015" w:rsidRPr="00095E80" w:rsidRDefault="00990015" w:rsidP="00E97C28">
            <w:pPr>
              <w:spacing w:line="259" w:lineRule="auto"/>
              <w:ind w:left="92" w:firstLine="2"/>
            </w:pPr>
            <w:r w:rsidRPr="00095E80">
              <w:rPr>
                <w:sz w:val="18"/>
              </w:rPr>
              <w:t>National Vital Statistics System</w:t>
            </w:r>
          </w:p>
        </w:tc>
        <w:tc>
          <w:tcPr>
            <w:tcW w:w="765" w:type="dxa"/>
            <w:tcBorders>
              <w:top w:val="single" w:sz="2" w:space="0" w:color="001F5C"/>
              <w:left w:val="single" w:sz="2" w:space="0" w:color="001F5C"/>
              <w:bottom w:val="single" w:sz="2" w:space="0" w:color="001F5C"/>
              <w:right w:val="single" w:sz="2" w:space="0" w:color="001F5C"/>
            </w:tcBorders>
          </w:tcPr>
          <w:p w14:paraId="6FA46CDE" w14:textId="77777777" w:rsidR="00990015" w:rsidRPr="00095E80" w:rsidRDefault="00990015" w:rsidP="00E97C28">
            <w:pPr>
              <w:spacing w:line="259" w:lineRule="auto"/>
              <w:ind w:left="82"/>
            </w:pPr>
            <w:r w:rsidRPr="00095E80">
              <w:rPr>
                <w:sz w:val="18"/>
              </w:rPr>
              <w:t>4.6</w:t>
            </w:r>
          </w:p>
        </w:tc>
        <w:tc>
          <w:tcPr>
            <w:tcW w:w="765" w:type="dxa"/>
            <w:tcBorders>
              <w:top w:val="single" w:sz="2" w:space="0" w:color="001F5C"/>
              <w:left w:val="single" w:sz="2" w:space="0" w:color="001F5C"/>
              <w:bottom w:val="single" w:sz="2" w:space="0" w:color="001F5C"/>
              <w:right w:val="single" w:sz="2" w:space="0" w:color="001F5C"/>
            </w:tcBorders>
          </w:tcPr>
          <w:p w14:paraId="11F163B5" w14:textId="77777777" w:rsidR="00990015" w:rsidRPr="00095E80" w:rsidRDefault="00990015" w:rsidP="00E97C28">
            <w:pPr>
              <w:spacing w:line="259" w:lineRule="auto"/>
              <w:ind w:left="91"/>
            </w:pPr>
            <w:r w:rsidRPr="00095E80">
              <w:rPr>
                <w:sz w:val="18"/>
              </w:rPr>
              <w:t>9.1</w:t>
            </w:r>
          </w:p>
        </w:tc>
        <w:tc>
          <w:tcPr>
            <w:tcW w:w="765" w:type="dxa"/>
            <w:tcBorders>
              <w:top w:val="single" w:sz="2" w:space="0" w:color="001F5C"/>
              <w:left w:val="single" w:sz="2" w:space="0" w:color="001F5C"/>
              <w:bottom w:val="single" w:sz="2" w:space="0" w:color="001F5C"/>
              <w:right w:val="single" w:sz="2" w:space="0" w:color="001F5C"/>
            </w:tcBorders>
          </w:tcPr>
          <w:p w14:paraId="748ACF2C" w14:textId="77777777" w:rsidR="00990015" w:rsidRPr="00095E80" w:rsidRDefault="00990015" w:rsidP="00E97C28">
            <w:pPr>
              <w:spacing w:line="259" w:lineRule="auto"/>
              <w:ind w:left="74"/>
            </w:pPr>
            <w:r w:rsidRPr="00095E80">
              <w:rPr>
                <w:sz w:val="18"/>
              </w:rPr>
              <w:t>11.4</w:t>
            </w:r>
          </w:p>
        </w:tc>
        <w:tc>
          <w:tcPr>
            <w:tcW w:w="765" w:type="dxa"/>
            <w:tcBorders>
              <w:top w:val="single" w:sz="2" w:space="0" w:color="001F5C"/>
              <w:left w:val="single" w:sz="2" w:space="0" w:color="001F5C"/>
              <w:bottom w:val="single" w:sz="2" w:space="0" w:color="001F5C"/>
              <w:right w:val="nil"/>
            </w:tcBorders>
          </w:tcPr>
          <w:p w14:paraId="0C3AC293" w14:textId="77777777" w:rsidR="00990015" w:rsidRPr="00095E80" w:rsidRDefault="00990015" w:rsidP="00E97C28">
            <w:pPr>
              <w:spacing w:line="259" w:lineRule="auto"/>
              <w:ind w:left="92"/>
            </w:pPr>
            <w:r w:rsidRPr="00095E80">
              <w:rPr>
                <w:sz w:val="18"/>
              </w:rPr>
              <w:t>6.8</w:t>
            </w:r>
          </w:p>
        </w:tc>
      </w:tr>
      <w:tr w:rsidR="00002C7E" w:rsidRPr="00095E80" w14:paraId="243379CE" w14:textId="77777777" w:rsidTr="00C808C9">
        <w:trPr>
          <w:trHeight w:val="538"/>
        </w:trPr>
        <w:tc>
          <w:tcPr>
            <w:tcW w:w="1800" w:type="dxa"/>
            <w:tcBorders>
              <w:top w:val="single" w:sz="2" w:space="0" w:color="001F5C"/>
              <w:left w:val="nil"/>
              <w:bottom w:val="single" w:sz="2" w:space="0" w:color="001F5C"/>
              <w:right w:val="single" w:sz="2" w:space="0" w:color="001F5C"/>
            </w:tcBorders>
            <w:shd w:val="clear" w:color="auto" w:fill="ECF3F8"/>
          </w:tcPr>
          <w:p w14:paraId="572EF422" w14:textId="77777777" w:rsidR="00990015" w:rsidRPr="00095E80" w:rsidRDefault="00990015" w:rsidP="00E97C28">
            <w:pPr>
              <w:spacing w:line="259" w:lineRule="auto"/>
              <w:ind w:left="4" w:right="17" w:firstLine="1"/>
            </w:pPr>
            <w:r w:rsidRPr="00095E80">
              <w:rPr>
                <w:b/>
                <w:sz w:val="18"/>
              </w:rPr>
              <w:t>Low birth weight</w:t>
            </w:r>
          </w:p>
        </w:tc>
        <w:tc>
          <w:tcPr>
            <w:tcW w:w="2362" w:type="dxa"/>
            <w:tcBorders>
              <w:top w:val="single" w:sz="2" w:space="0" w:color="001F5C"/>
              <w:left w:val="single" w:sz="2" w:space="0" w:color="001F5C"/>
              <w:bottom w:val="single" w:sz="2" w:space="0" w:color="001F5C"/>
              <w:right w:val="single" w:sz="2" w:space="0" w:color="001F5C"/>
            </w:tcBorders>
            <w:shd w:val="clear" w:color="auto" w:fill="ECF3F8"/>
          </w:tcPr>
          <w:p w14:paraId="3F58AC38" w14:textId="77777777" w:rsidR="00990015" w:rsidRPr="00095E80" w:rsidRDefault="00990015" w:rsidP="00E97C28">
            <w:pPr>
              <w:spacing w:line="259" w:lineRule="auto"/>
              <w:ind w:left="58" w:firstLine="37"/>
            </w:pPr>
            <w:r w:rsidRPr="00095E80">
              <w:rPr>
                <w:sz w:val="18"/>
              </w:rPr>
              <w:t>Percent of live births &lt;2,500 grams at birth</w:t>
            </w:r>
          </w:p>
        </w:tc>
        <w:tc>
          <w:tcPr>
            <w:tcW w:w="720" w:type="dxa"/>
            <w:tcBorders>
              <w:top w:val="single" w:sz="2" w:space="0" w:color="001F5C"/>
              <w:left w:val="single" w:sz="2" w:space="0" w:color="001F5C"/>
              <w:bottom w:val="single" w:sz="2" w:space="0" w:color="001F5C"/>
              <w:right w:val="single" w:sz="2" w:space="0" w:color="001F5C"/>
            </w:tcBorders>
            <w:shd w:val="clear" w:color="auto" w:fill="ECF3F8"/>
          </w:tcPr>
          <w:p w14:paraId="47D3C173" w14:textId="77777777" w:rsidR="00990015" w:rsidRPr="00095E80" w:rsidRDefault="00990015" w:rsidP="00E97C28">
            <w:pPr>
              <w:spacing w:line="259" w:lineRule="auto"/>
              <w:ind w:left="84"/>
              <w:jc w:val="both"/>
            </w:pPr>
            <w:r w:rsidRPr="00095E80">
              <w:rPr>
                <w:sz w:val="18"/>
              </w:rPr>
              <w:t xml:space="preserve">2013– </w:t>
            </w:r>
          </w:p>
          <w:p w14:paraId="21B14234" w14:textId="77777777" w:rsidR="00990015" w:rsidRPr="00095E80" w:rsidRDefault="00990015" w:rsidP="00E97C28">
            <w:pPr>
              <w:spacing w:line="259" w:lineRule="auto"/>
              <w:ind w:left="84"/>
            </w:pPr>
            <w:r w:rsidRPr="00095E80">
              <w:rPr>
                <w:sz w:val="18"/>
              </w:rPr>
              <w:t>2017</w:t>
            </w:r>
          </w:p>
        </w:tc>
        <w:tc>
          <w:tcPr>
            <w:tcW w:w="2131" w:type="dxa"/>
            <w:tcBorders>
              <w:top w:val="single" w:sz="2" w:space="0" w:color="001F5C"/>
              <w:left w:val="single" w:sz="2" w:space="0" w:color="001F5C"/>
              <w:bottom w:val="single" w:sz="2" w:space="0" w:color="001F5C"/>
              <w:right w:val="single" w:sz="2" w:space="0" w:color="001F5C"/>
            </w:tcBorders>
            <w:shd w:val="clear" w:color="auto" w:fill="ECF3F8"/>
          </w:tcPr>
          <w:p w14:paraId="28458E2C" w14:textId="77777777" w:rsidR="00990015" w:rsidRPr="00095E80" w:rsidRDefault="00990015" w:rsidP="00E97C28">
            <w:pPr>
              <w:spacing w:line="259" w:lineRule="auto"/>
              <w:ind w:left="92" w:firstLine="2"/>
            </w:pPr>
            <w:r w:rsidRPr="00095E80">
              <w:rPr>
                <w:sz w:val="18"/>
              </w:rPr>
              <w:t>National Vital Statistics System</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0F6BFA31" w14:textId="77777777" w:rsidR="00990015" w:rsidRPr="00095E80" w:rsidRDefault="00990015" w:rsidP="00E97C28">
            <w:pPr>
              <w:spacing w:line="259" w:lineRule="auto"/>
              <w:ind w:left="83"/>
            </w:pPr>
            <w:r w:rsidRPr="00095E80">
              <w:rPr>
                <w:sz w:val="18"/>
              </w:rPr>
              <w:t>4.8</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3C69D2DD" w14:textId="77777777" w:rsidR="00990015" w:rsidRPr="00095E80" w:rsidRDefault="00990015" w:rsidP="00E97C28">
            <w:pPr>
              <w:spacing w:line="259" w:lineRule="auto"/>
              <w:ind w:left="70"/>
            </w:pPr>
            <w:r w:rsidRPr="00095E80">
              <w:rPr>
                <w:sz w:val="18"/>
              </w:rPr>
              <w:t>7.5</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42CB3071" w14:textId="77777777" w:rsidR="00990015" w:rsidRPr="00095E80" w:rsidRDefault="00990015" w:rsidP="00E97C28">
            <w:pPr>
              <w:spacing w:line="259" w:lineRule="auto"/>
              <w:ind w:left="74"/>
            </w:pPr>
            <w:r w:rsidRPr="00095E80">
              <w:rPr>
                <w:sz w:val="18"/>
              </w:rPr>
              <w:t>11.0</w:t>
            </w:r>
          </w:p>
        </w:tc>
        <w:tc>
          <w:tcPr>
            <w:tcW w:w="765" w:type="dxa"/>
            <w:tcBorders>
              <w:top w:val="single" w:sz="2" w:space="0" w:color="001F5C"/>
              <w:left w:val="single" w:sz="2" w:space="0" w:color="001F5C"/>
              <w:bottom w:val="single" w:sz="2" w:space="0" w:color="001F5C"/>
              <w:right w:val="nil"/>
            </w:tcBorders>
            <w:shd w:val="clear" w:color="auto" w:fill="ECF3F8"/>
          </w:tcPr>
          <w:p w14:paraId="080E35D2" w14:textId="77777777" w:rsidR="00990015" w:rsidRPr="00095E80" w:rsidRDefault="00990015" w:rsidP="00E97C28">
            <w:pPr>
              <w:spacing w:line="259" w:lineRule="auto"/>
              <w:ind w:left="93"/>
            </w:pPr>
            <w:r w:rsidRPr="00095E80">
              <w:rPr>
                <w:sz w:val="18"/>
              </w:rPr>
              <w:t>8.1</w:t>
            </w:r>
          </w:p>
        </w:tc>
      </w:tr>
      <w:tr w:rsidR="00182BBB" w:rsidRPr="00095E80" w14:paraId="269FCB2D" w14:textId="77777777" w:rsidTr="00C808C9">
        <w:trPr>
          <w:trHeight w:val="520"/>
        </w:trPr>
        <w:tc>
          <w:tcPr>
            <w:tcW w:w="1800" w:type="dxa"/>
            <w:tcBorders>
              <w:top w:val="single" w:sz="2" w:space="0" w:color="001F5C"/>
              <w:left w:val="nil"/>
              <w:bottom w:val="single" w:sz="2" w:space="0" w:color="001F5C"/>
              <w:right w:val="single" w:sz="2" w:space="0" w:color="001F5C"/>
            </w:tcBorders>
          </w:tcPr>
          <w:p w14:paraId="65D4965F" w14:textId="77777777" w:rsidR="00990015" w:rsidRPr="00095E80" w:rsidRDefault="00990015" w:rsidP="00E97C28">
            <w:pPr>
              <w:spacing w:line="259" w:lineRule="auto"/>
              <w:ind w:left="5"/>
            </w:pPr>
            <w:r w:rsidRPr="00095E80">
              <w:rPr>
                <w:b/>
                <w:sz w:val="18"/>
              </w:rPr>
              <w:t>NICU admission</w:t>
            </w:r>
          </w:p>
        </w:tc>
        <w:tc>
          <w:tcPr>
            <w:tcW w:w="2362" w:type="dxa"/>
            <w:tcBorders>
              <w:top w:val="single" w:sz="2" w:space="0" w:color="001F5C"/>
              <w:left w:val="single" w:sz="2" w:space="0" w:color="001F5C"/>
              <w:bottom w:val="single" w:sz="2" w:space="0" w:color="001F5C"/>
              <w:right w:val="single" w:sz="2" w:space="0" w:color="001F5C"/>
            </w:tcBorders>
          </w:tcPr>
          <w:p w14:paraId="27999FBE" w14:textId="77777777" w:rsidR="00990015" w:rsidRPr="00095E80" w:rsidRDefault="00990015" w:rsidP="00E97C28">
            <w:pPr>
              <w:spacing w:line="259" w:lineRule="auto"/>
              <w:ind w:left="92" w:firstLine="3"/>
            </w:pPr>
            <w:r w:rsidRPr="00095E80">
              <w:rPr>
                <w:sz w:val="18"/>
              </w:rPr>
              <w:t>Percent of live births admitted to NICU</w:t>
            </w:r>
          </w:p>
        </w:tc>
        <w:tc>
          <w:tcPr>
            <w:tcW w:w="720" w:type="dxa"/>
            <w:tcBorders>
              <w:top w:val="single" w:sz="2" w:space="0" w:color="001F5C"/>
              <w:left w:val="single" w:sz="2" w:space="0" w:color="001F5C"/>
              <w:bottom w:val="single" w:sz="2" w:space="0" w:color="001F5C"/>
              <w:right w:val="single" w:sz="2" w:space="0" w:color="001F5C"/>
            </w:tcBorders>
          </w:tcPr>
          <w:p w14:paraId="4B91FEB6" w14:textId="77777777" w:rsidR="00990015" w:rsidRPr="00095E80" w:rsidRDefault="00990015" w:rsidP="00E97C28">
            <w:pPr>
              <w:spacing w:line="259" w:lineRule="auto"/>
              <w:ind w:left="84"/>
            </w:pPr>
            <w:r w:rsidRPr="00095E80">
              <w:rPr>
                <w:sz w:val="18"/>
              </w:rPr>
              <w:t>2016</w:t>
            </w:r>
          </w:p>
        </w:tc>
        <w:tc>
          <w:tcPr>
            <w:tcW w:w="2131" w:type="dxa"/>
            <w:tcBorders>
              <w:top w:val="single" w:sz="2" w:space="0" w:color="001F5C"/>
              <w:left w:val="single" w:sz="2" w:space="0" w:color="001F5C"/>
              <w:bottom w:val="single" w:sz="2" w:space="0" w:color="001F5C"/>
              <w:right w:val="single" w:sz="2" w:space="0" w:color="001F5C"/>
            </w:tcBorders>
          </w:tcPr>
          <w:p w14:paraId="3AE558EB" w14:textId="77777777" w:rsidR="00990015" w:rsidRPr="00095E80" w:rsidRDefault="00990015" w:rsidP="00E97C28">
            <w:pPr>
              <w:spacing w:line="259" w:lineRule="auto"/>
              <w:ind w:left="94"/>
            </w:pPr>
            <w:r w:rsidRPr="00095E80">
              <w:rPr>
                <w:sz w:val="18"/>
              </w:rPr>
              <w:t>PA Birth Records Data</w:t>
            </w:r>
          </w:p>
        </w:tc>
        <w:tc>
          <w:tcPr>
            <w:tcW w:w="765" w:type="dxa"/>
            <w:tcBorders>
              <w:top w:val="single" w:sz="2" w:space="0" w:color="001F5C"/>
              <w:left w:val="single" w:sz="2" w:space="0" w:color="001F5C"/>
              <w:bottom w:val="single" w:sz="2" w:space="0" w:color="001F5C"/>
              <w:right w:val="single" w:sz="2" w:space="0" w:color="001F5C"/>
            </w:tcBorders>
          </w:tcPr>
          <w:p w14:paraId="0B91102F" w14:textId="77777777" w:rsidR="00990015" w:rsidRPr="00095E80" w:rsidRDefault="00990015" w:rsidP="00E97C28">
            <w:pPr>
              <w:spacing w:line="259" w:lineRule="auto"/>
              <w:ind w:left="83"/>
            </w:pPr>
            <w:r w:rsidRPr="00095E80">
              <w:rPr>
                <w:sz w:val="18"/>
              </w:rPr>
              <w:t>3.5</w:t>
            </w:r>
          </w:p>
        </w:tc>
        <w:tc>
          <w:tcPr>
            <w:tcW w:w="765" w:type="dxa"/>
            <w:tcBorders>
              <w:top w:val="single" w:sz="2" w:space="0" w:color="001F5C"/>
              <w:left w:val="single" w:sz="2" w:space="0" w:color="001F5C"/>
              <w:bottom w:val="single" w:sz="2" w:space="0" w:color="001F5C"/>
              <w:right w:val="single" w:sz="2" w:space="0" w:color="001F5C"/>
            </w:tcBorders>
          </w:tcPr>
          <w:p w14:paraId="57268243" w14:textId="77777777" w:rsidR="00990015" w:rsidRPr="00095E80" w:rsidRDefault="00990015" w:rsidP="00E97C28">
            <w:pPr>
              <w:spacing w:line="259" w:lineRule="auto"/>
              <w:ind w:left="69"/>
            </w:pPr>
            <w:r w:rsidRPr="00095E80">
              <w:rPr>
                <w:sz w:val="18"/>
              </w:rPr>
              <w:t>7.8</w:t>
            </w:r>
          </w:p>
        </w:tc>
        <w:tc>
          <w:tcPr>
            <w:tcW w:w="765" w:type="dxa"/>
            <w:tcBorders>
              <w:top w:val="single" w:sz="2" w:space="0" w:color="001F5C"/>
              <w:left w:val="single" w:sz="2" w:space="0" w:color="001F5C"/>
              <w:bottom w:val="single" w:sz="2" w:space="0" w:color="001F5C"/>
              <w:right w:val="single" w:sz="2" w:space="0" w:color="001F5C"/>
            </w:tcBorders>
          </w:tcPr>
          <w:p w14:paraId="7B601E1A" w14:textId="77777777" w:rsidR="00990015" w:rsidRPr="00095E80" w:rsidRDefault="00990015" w:rsidP="00E97C28">
            <w:pPr>
              <w:spacing w:line="259" w:lineRule="auto"/>
              <w:ind w:left="84"/>
            </w:pPr>
            <w:r w:rsidRPr="00095E80">
              <w:rPr>
                <w:sz w:val="18"/>
              </w:rPr>
              <w:t>20.7</w:t>
            </w:r>
          </w:p>
        </w:tc>
        <w:tc>
          <w:tcPr>
            <w:tcW w:w="765" w:type="dxa"/>
            <w:tcBorders>
              <w:top w:val="single" w:sz="2" w:space="0" w:color="001F5C"/>
              <w:left w:val="single" w:sz="2" w:space="0" w:color="001F5C"/>
              <w:bottom w:val="single" w:sz="2" w:space="0" w:color="001F5C"/>
              <w:right w:val="nil"/>
            </w:tcBorders>
          </w:tcPr>
          <w:p w14:paraId="316FBC83" w14:textId="77777777" w:rsidR="00990015" w:rsidRPr="00095E80" w:rsidRDefault="00990015" w:rsidP="00E97C28">
            <w:pPr>
              <w:spacing w:line="259" w:lineRule="auto"/>
              <w:ind w:left="93"/>
            </w:pPr>
            <w:r w:rsidRPr="00095E80">
              <w:rPr>
                <w:sz w:val="18"/>
              </w:rPr>
              <w:t>8.7</w:t>
            </w:r>
          </w:p>
        </w:tc>
      </w:tr>
      <w:tr w:rsidR="00002C7E" w:rsidRPr="00095E80" w14:paraId="0BB3F529" w14:textId="77777777" w:rsidTr="00C808C9">
        <w:trPr>
          <w:trHeight w:val="960"/>
        </w:trPr>
        <w:tc>
          <w:tcPr>
            <w:tcW w:w="1800" w:type="dxa"/>
            <w:tcBorders>
              <w:top w:val="single" w:sz="2" w:space="0" w:color="001F5C"/>
              <w:left w:val="nil"/>
              <w:bottom w:val="single" w:sz="2" w:space="0" w:color="001F5C"/>
              <w:right w:val="single" w:sz="2" w:space="0" w:color="001F5C"/>
            </w:tcBorders>
            <w:shd w:val="clear" w:color="auto" w:fill="ECF3F8"/>
          </w:tcPr>
          <w:p w14:paraId="5B42522A" w14:textId="77777777" w:rsidR="00990015" w:rsidRPr="00095E80" w:rsidRDefault="00990015" w:rsidP="00E97C28">
            <w:pPr>
              <w:spacing w:line="259" w:lineRule="auto"/>
              <w:ind w:left="7" w:hanging="2"/>
            </w:pPr>
            <w:r w:rsidRPr="00095E80">
              <w:rPr>
                <w:b/>
                <w:sz w:val="18"/>
              </w:rPr>
              <w:t>Late/no breastfeeding initiation</w:t>
            </w:r>
          </w:p>
        </w:tc>
        <w:tc>
          <w:tcPr>
            <w:tcW w:w="2362" w:type="dxa"/>
            <w:tcBorders>
              <w:top w:val="single" w:sz="2" w:space="0" w:color="001F5C"/>
              <w:left w:val="single" w:sz="2" w:space="0" w:color="001F5C"/>
              <w:bottom w:val="single" w:sz="2" w:space="0" w:color="001F5C"/>
              <w:right w:val="single" w:sz="2" w:space="0" w:color="001F5C"/>
            </w:tcBorders>
            <w:shd w:val="clear" w:color="auto" w:fill="ECF3F8"/>
          </w:tcPr>
          <w:p w14:paraId="1A5706C7" w14:textId="77777777" w:rsidR="00990015" w:rsidRPr="00095E80" w:rsidRDefault="00990015" w:rsidP="00E97C28">
            <w:pPr>
              <w:spacing w:line="259" w:lineRule="auto"/>
              <w:ind w:left="91" w:firstLine="3"/>
            </w:pPr>
            <w:r w:rsidRPr="00095E80">
              <w:rPr>
                <w:sz w:val="18"/>
              </w:rPr>
              <w:t>Percent of newborns who were NOT breastfed at hospital discharge</w:t>
            </w:r>
          </w:p>
        </w:tc>
        <w:tc>
          <w:tcPr>
            <w:tcW w:w="720" w:type="dxa"/>
            <w:tcBorders>
              <w:top w:val="single" w:sz="2" w:space="0" w:color="001F5C"/>
              <w:left w:val="single" w:sz="2" w:space="0" w:color="001F5C"/>
              <w:bottom w:val="single" w:sz="2" w:space="0" w:color="001F5C"/>
              <w:right w:val="single" w:sz="2" w:space="0" w:color="001F5C"/>
            </w:tcBorders>
            <w:shd w:val="clear" w:color="auto" w:fill="ECF3F8"/>
          </w:tcPr>
          <w:p w14:paraId="17ABBAE4" w14:textId="77777777" w:rsidR="00990015" w:rsidRPr="00095E80" w:rsidRDefault="00990015" w:rsidP="00E97C28">
            <w:pPr>
              <w:spacing w:line="259" w:lineRule="auto"/>
              <w:ind w:left="84"/>
            </w:pPr>
            <w:r w:rsidRPr="00095E80">
              <w:rPr>
                <w:sz w:val="18"/>
              </w:rPr>
              <w:t>2016</w:t>
            </w:r>
          </w:p>
        </w:tc>
        <w:tc>
          <w:tcPr>
            <w:tcW w:w="2131" w:type="dxa"/>
            <w:tcBorders>
              <w:top w:val="single" w:sz="2" w:space="0" w:color="001F5C"/>
              <w:left w:val="single" w:sz="2" w:space="0" w:color="001F5C"/>
              <w:bottom w:val="single" w:sz="2" w:space="0" w:color="001F5C"/>
              <w:right w:val="single" w:sz="2" w:space="0" w:color="001F5C"/>
            </w:tcBorders>
            <w:shd w:val="clear" w:color="auto" w:fill="ECF3F8"/>
          </w:tcPr>
          <w:p w14:paraId="322D71F4" w14:textId="77777777" w:rsidR="00990015" w:rsidRPr="00095E80" w:rsidRDefault="00990015" w:rsidP="00E97C28">
            <w:pPr>
              <w:spacing w:line="259" w:lineRule="auto"/>
              <w:ind w:left="94"/>
            </w:pPr>
            <w:r w:rsidRPr="00095E80">
              <w:rPr>
                <w:sz w:val="18"/>
              </w:rPr>
              <w:t>PA Birth Records Data</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14796F2A" w14:textId="77777777" w:rsidR="00990015" w:rsidRPr="00095E80" w:rsidRDefault="00990015" w:rsidP="00E97C28">
            <w:pPr>
              <w:spacing w:line="259" w:lineRule="auto"/>
              <w:ind w:left="84"/>
            </w:pPr>
            <w:r w:rsidRPr="00095E80">
              <w:rPr>
                <w:sz w:val="18"/>
              </w:rPr>
              <w:t>2.6</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11AA69B7" w14:textId="77777777" w:rsidR="00990015" w:rsidRPr="00095E80" w:rsidRDefault="00990015" w:rsidP="00E97C28">
            <w:pPr>
              <w:spacing w:line="259" w:lineRule="auto"/>
              <w:ind w:left="84"/>
            </w:pPr>
            <w:r w:rsidRPr="00095E80">
              <w:rPr>
                <w:sz w:val="18"/>
              </w:rPr>
              <w:t>22.3</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51A64195" w14:textId="77777777" w:rsidR="00990015" w:rsidRPr="00095E80" w:rsidRDefault="00990015" w:rsidP="00E97C28">
            <w:pPr>
              <w:spacing w:line="259" w:lineRule="auto"/>
              <w:ind w:left="82"/>
            </w:pPr>
            <w:r w:rsidRPr="00095E80">
              <w:rPr>
                <w:sz w:val="18"/>
              </w:rPr>
              <w:t>46.2</w:t>
            </w:r>
          </w:p>
        </w:tc>
        <w:tc>
          <w:tcPr>
            <w:tcW w:w="765" w:type="dxa"/>
            <w:tcBorders>
              <w:top w:val="single" w:sz="2" w:space="0" w:color="001F5C"/>
              <w:left w:val="single" w:sz="2" w:space="0" w:color="001F5C"/>
              <w:bottom w:val="single" w:sz="2" w:space="0" w:color="001F5C"/>
              <w:right w:val="nil"/>
            </w:tcBorders>
            <w:shd w:val="clear" w:color="auto" w:fill="ECF3F8"/>
          </w:tcPr>
          <w:p w14:paraId="722EE27E" w14:textId="77777777" w:rsidR="00990015" w:rsidRPr="00095E80" w:rsidRDefault="00990015" w:rsidP="00E97C28">
            <w:pPr>
              <w:spacing w:line="259" w:lineRule="auto"/>
              <w:ind w:left="73"/>
            </w:pPr>
            <w:r w:rsidRPr="00095E80">
              <w:rPr>
                <w:sz w:val="18"/>
              </w:rPr>
              <w:t>16.2</w:t>
            </w:r>
          </w:p>
        </w:tc>
      </w:tr>
      <w:tr w:rsidR="00182BBB" w:rsidRPr="00095E80" w14:paraId="7CBBFE5A" w14:textId="77777777" w:rsidTr="00C808C9">
        <w:trPr>
          <w:trHeight w:val="520"/>
        </w:trPr>
        <w:tc>
          <w:tcPr>
            <w:tcW w:w="1800" w:type="dxa"/>
            <w:tcBorders>
              <w:top w:val="single" w:sz="2" w:space="0" w:color="001F5C"/>
              <w:left w:val="nil"/>
              <w:bottom w:val="single" w:sz="2" w:space="0" w:color="001F5C"/>
              <w:right w:val="single" w:sz="2" w:space="0" w:color="001F5C"/>
            </w:tcBorders>
          </w:tcPr>
          <w:p w14:paraId="11D0E344" w14:textId="77777777" w:rsidR="00990015" w:rsidRPr="00095E80" w:rsidRDefault="00990015" w:rsidP="00E97C28">
            <w:pPr>
              <w:spacing w:line="259" w:lineRule="auto"/>
              <w:ind w:left="3"/>
            </w:pPr>
            <w:r w:rsidRPr="00095E80">
              <w:rPr>
                <w:b/>
                <w:sz w:val="18"/>
              </w:rPr>
              <w:t>Infant mortality</w:t>
            </w:r>
          </w:p>
        </w:tc>
        <w:tc>
          <w:tcPr>
            <w:tcW w:w="2362" w:type="dxa"/>
            <w:tcBorders>
              <w:top w:val="single" w:sz="2" w:space="0" w:color="001F5C"/>
              <w:left w:val="single" w:sz="2" w:space="0" w:color="001F5C"/>
              <w:bottom w:val="single" w:sz="2" w:space="0" w:color="001F5C"/>
              <w:right w:val="single" w:sz="2" w:space="0" w:color="001F5C"/>
            </w:tcBorders>
          </w:tcPr>
          <w:p w14:paraId="15AB521E" w14:textId="77777777" w:rsidR="00990015" w:rsidRPr="00095E80" w:rsidRDefault="00990015" w:rsidP="00E97C28">
            <w:pPr>
              <w:spacing w:line="259" w:lineRule="auto"/>
              <w:ind w:left="98" w:hanging="9"/>
            </w:pPr>
            <w:r w:rsidRPr="00095E80">
              <w:rPr>
                <w:sz w:val="18"/>
              </w:rPr>
              <w:t>Infant deaths per 1,000 live births</w:t>
            </w:r>
          </w:p>
        </w:tc>
        <w:tc>
          <w:tcPr>
            <w:tcW w:w="720" w:type="dxa"/>
            <w:tcBorders>
              <w:top w:val="single" w:sz="2" w:space="0" w:color="001F5C"/>
              <w:left w:val="single" w:sz="2" w:space="0" w:color="001F5C"/>
              <w:bottom w:val="single" w:sz="2" w:space="0" w:color="001F5C"/>
              <w:right w:val="single" w:sz="2" w:space="0" w:color="001F5C"/>
            </w:tcBorders>
          </w:tcPr>
          <w:p w14:paraId="6879F507" w14:textId="77777777" w:rsidR="00990015" w:rsidRPr="00095E80" w:rsidRDefault="00990015" w:rsidP="00E97C28">
            <w:pPr>
              <w:spacing w:line="259" w:lineRule="auto"/>
              <w:ind w:left="84"/>
            </w:pPr>
            <w:r w:rsidRPr="00095E80">
              <w:rPr>
                <w:sz w:val="18"/>
              </w:rPr>
              <w:t>2016</w:t>
            </w:r>
          </w:p>
        </w:tc>
        <w:tc>
          <w:tcPr>
            <w:tcW w:w="2131" w:type="dxa"/>
            <w:tcBorders>
              <w:top w:val="single" w:sz="2" w:space="0" w:color="001F5C"/>
              <w:left w:val="single" w:sz="2" w:space="0" w:color="001F5C"/>
              <w:bottom w:val="single" w:sz="2" w:space="0" w:color="001F5C"/>
              <w:right w:val="single" w:sz="2" w:space="0" w:color="001F5C"/>
            </w:tcBorders>
          </w:tcPr>
          <w:p w14:paraId="29BA0D39" w14:textId="77777777" w:rsidR="00990015" w:rsidRPr="00095E80" w:rsidRDefault="00990015" w:rsidP="00E97C28">
            <w:pPr>
              <w:spacing w:line="259" w:lineRule="auto"/>
              <w:ind w:left="94"/>
            </w:pPr>
            <w:r w:rsidRPr="00095E80">
              <w:rPr>
                <w:sz w:val="18"/>
              </w:rPr>
              <w:t>PA Department of Health</w:t>
            </w:r>
          </w:p>
        </w:tc>
        <w:tc>
          <w:tcPr>
            <w:tcW w:w="765" w:type="dxa"/>
            <w:tcBorders>
              <w:top w:val="single" w:sz="2" w:space="0" w:color="001F5C"/>
              <w:left w:val="single" w:sz="2" w:space="0" w:color="001F5C"/>
              <w:bottom w:val="single" w:sz="2" w:space="0" w:color="001F5C"/>
              <w:right w:val="single" w:sz="2" w:space="0" w:color="001F5C"/>
            </w:tcBorders>
          </w:tcPr>
          <w:p w14:paraId="619A0AF6" w14:textId="77777777" w:rsidR="00990015" w:rsidRPr="00095E80" w:rsidRDefault="00990015" w:rsidP="00E97C28">
            <w:pPr>
              <w:spacing w:line="259" w:lineRule="auto"/>
              <w:ind w:left="94"/>
            </w:pPr>
            <w:r w:rsidRPr="00095E80">
              <w:rPr>
                <w:sz w:val="18"/>
              </w:rPr>
              <w:t>0.0</w:t>
            </w:r>
          </w:p>
        </w:tc>
        <w:tc>
          <w:tcPr>
            <w:tcW w:w="765" w:type="dxa"/>
            <w:tcBorders>
              <w:top w:val="single" w:sz="2" w:space="0" w:color="001F5C"/>
              <w:left w:val="single" w:sz="2" w:space="0" w:color="001F5C"/>
              <w:bottom w:val="single" w:sz="2" w:space="0" w:color="001F5C"/>
              <w:right w:val="single" w:sz="2" w:space="0" w:color="001F5C"/>
            </w:tcBorders>
          </w:tcPr>
          <w:p w14:paraId="6DA3759A" w14:textId="77777777" w:rsidR="00990015" w:rsidRPr="00095E80" w:rsidRDefault="00990015" w:rsidP="00E97C28">
            <w:pPr>
              <w:spacing w:line="259" w:lineRule="auto"/>
              <w:ind w:left="90"/>
            </w:pPr>
            <w:r w:rsidRPr="00095E80">
              <w:rPr>
                <w:sz w:val="18"/>
              </w:rPr>
              <w:t>5.6</w:t>
            </w:r>
          </w:p>
        </w:tc>
        <w:tc>
          <w:tcPr>
            <w:tcW w:w="765" w:type="dxa"/>
            <w:tcBorders>
              <w:top w:val="single" w:sz="2" w:space="0" w:color="001F5C"/>
              <w:left w:val="single" w:sz="2" w:space="0" w:color="001F5C"/>
              <w:bottom w:val="single" w:sz="2" w:space="0" w:color="001F5C"/>
              <w:right w:val="single" w:sz="2" w:space="0" w:color="001F5C"/>
            </w:tcBorders>
          </w:tcPr>
          <w:p w14:paraId="32E386EA" w14:textId="77777777" w:rsidR="00990015" w:rsidRPr="00095E80" w:rsidRDefault="00990015" w:rsidP="00E97C28">
            <w:pPr>
              <w:spacing w:line="259" w:lineRule="auto"/>
              <w:ind w:left="73"/>
            </w:pPr>
            <w:r w:rsidRPr="00095E80">
              <w:rPr>
                <w:sz w:val="18"/>
              </w:rPr>
              <w:t>14.4</w:t>
            </w:r>
          </w:p>
        </w:tc>
        <w:tc>
          <w:tcPr>
            <w:tcW w:w="765" w:type="dxa"/>
            <w:tcBorders>
              <w:top w:val="single" w:sz="2" w:space="0" w:color="001F5C"/>
              <w:left w:val="single" w:sz="2" w:space="0" w:color="001F5C"/>
              <w:bottom w:val="single" w:sz="2" w:space="0" w:color="001F5C"/>
              <w:right w:val="nil"/>
            </w:tcBorders>
          </w:tcPr>
          <w:p w14:paraId="5DBB7D1F" w14:textId="77777777" w:rsidR="00990015" w:rsidRPr="00095E80" w:rsidRDefault="00990015" w:rsidP="00E97C28">
            <w:pPr>
              <w:spacing w:line="259" w:lineRule="auto"/>
              <w:ind w:left="90"/>
            </w:pPr>
            <w:r w:rsidRPr="00095E80">
              <w:rPr>
                <w:sz w:val="18"/>
              </w:rPr>
              <w:t>5.8</w:t>
            </w:r>
          </w:p>
        </w:tc>
      </w:tr>
      <w:tr w:rsidR="00002C7E" w:rsidRPr="00095E80" w14:paraId="69FCD6DC" w14:textId="77777777" w:rsidTr="00C808C9">
        <w:trPr>
          <w:trHeight w:val="740"/>
        </w:trPr>
        <w:tc>
          <w:tcPr>
            <w:tcW w:w="1800" w:type="dxa"/>
            <w:tcBorders>
              <w:top w:val="single" w:sz="2" w:space="0" w:color="001F5C"/>
              <w:left w:val="nil"/>
              <w:bottom w:val="single" w:sz="2" w:space="0" w:color="001F5C"/>
              <w:right w:val="single" w:sz="2" w:space="0" w:color="001F5C"/>
            </w:tcBorders>
            <w:shd w:val="clear" w:color="auto" w:fill="ECF3F8"/>
          </w:tcPr>
          <w:p w14:paraId="5319B8B5" w14:textId="77777777" w:rsidR="00990015" w:rsidRPr="00095E80" w:rsidRDefault="00990015" w:rsidP="00E97C28">
            <w:pPr>
              <w:spacing w:line="259" w:lineRule="auto"/>
              <w:ind w:left="2"/>
            </w:pPr>
            <w:r w:rsidRPr="00095E80">
              <w:rPr>
                <w:b/>
                <w:sz w:val="18"/>
              </w:rPr>
              <w:t>Child mortality</w:t>
            </w:r>
          </w:p>
        </w:tc>
        <w:tc>
          <w:tcPr>
            <w:tcW w:w="2362" w:type="dxa"/>
            <w:tcBorders>
              <w:top w:val="single" w:sz="2" w:space="0" w:color="001F5C"/>
              <w:left w:val="single" w:sz="2" w:space="0" w:color="001F5C"/>
              <w:bottom w:val="single" w:sz="2" w:space="0" w:color="001F5C"/>
              <w:right w:val="single" w:sz="2" w:space="0" w:color="001F5C"/>
            </w:tcBorders>
            <w:shd w:val="clear" w:color="auto" w:fill="ECF3F8"/>
          </w:tcPr>
          <w:p w14:paraId="1CCFD4E4" w14:textId="77777777" w:rsidR="00990015" w:rsidRPr="00095E80" w:rsidRDefault="00990015" w:rsidP="00E97C28">
            <w:pPr>
              <w:spacing w:line="259" w:lineRule="auto"/>
              <w:ind w:left="73" w:firstLine="21"/>
            </w:pPr>
            <w:r w:rsidRPr="00095E80">
              <w:rPr>
                <w:sz w:val="18"/>
              </w:rPr>
              <w:t xml:space="preserve">Deaths of children under 5 years old per 1,000 residents </w:t>
            </w:r>
          </w:p>
        </w:tc>
        <w:tc>
          <w:tcPr>
            <w:tcW w:w="720" w:type="dxa"/>
            <w:tcBorders>
              <w:top w:val="single" w:sz="2" w:space="0" w:color="001F5C"/>
              <w:left w:val="single" w:sz="2" w:space="0" w:color="001F5C"/>
              <w:bottom w:val="single" w:sz="2" w:space="0" w:color="001F5C"/>
              <w:right w:val="single" w:sz="2" w:space="0" w:color="001F5C"/>
            </w:tcBorders>
            <w:shd w:val="clear" w:color="auto" w:fill="ECF3F8"/>
          </w:tcPr>
          <w:p w14:paraId="6C270033" w14:textId="77777777" w:rsidR="00990015" w:rsidRPr="00095E80" w:rsidRDefault="00990015" w:rsidP="00E97C28">
            <w:pPr>
              <w:spacing w:line="259" w:lineRule="auto"/>
              <w:ind w:left="84"/>
            </w:pPr>
            <w:r w:rsidRPr="00095E80">
              <w:rPr>
                <w:sz w:val="18"/>
              </w:rPr>
              <w:t>2016</w:t>
            </w:r>
          </w:p>
        </w:tc>
        <w:tc>
          <w:tcPr>
            <w:tcW w:w="2131" w:type="dxa"/>
            <w:tcBorders>
              <w:top w:val="single" w:sz="2" w:space="0" w:color="001F5C"/>
              <w:left w:val="single" w:sz="2" w:space="0" w:color="001F5C"/>
              <w:bottom w:val="single" w:sz="2" w:space="0" w:color="001F5C"/>
              <w:right w:val="single" w:sz="2" w:space="0" w:color="001F5C"/>
            </w:tcBorders>
            <w:shd w:val="clear" w:color="auto" w:fill="ECF3F8"/>
          </w:tcPr>
          <w:p w14:paraId="2F3F8868" w14:textId="77777777" w:rsidR="00990015" w:rsidRPr="00095E80" w:rsidRDefault="00990015" w:rsidP="00E97C28">
            <w:pPr>
              <w:spacing w:line="259" w:lineRule="auto"/>
              <w:ind w:left="94"/>
            </w:pPr>
            <w:r w:rsidRPr="00095E80">
              <w:rPr>
                <w:sz w:val="18"/>
              </w:rPr>
              <w:t>PA Department of Health</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3360DC91" w14:textId="77777777" w:rsidR="00990015" w:rsidRPr="00095E80" w:rsidRDefault="00990015" w:rsidP="00E97C28">
            <w:pPr>
              <w:spacing w:line="259" w:lineRule="auto"/>
              <w:ind w:left="94"/>
            </w:pPr>
            <w:r w:rsidRPr="00095E80">
              <w:rPr>
                <w:sz w:val="18"/>
              </w:rPr>
              <w:t>0.0</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25FA77E6" w14:textId="77777777" w:rsidR="00990015" w:rsidRPr="00095E80" w:rsidRDefault="00990015" w:rsidP="00E97C28">
            <w:pPr>
              <w:spacing w:line="259" w:lineRule="auto"/>
              <w:ind w:left="73"/>
            </w:pPr>
            <w:r w:rsidRPr="00095E80">
              <w:rPr>
                <w:sz w:val="18"/>
              </w:rPr>
              <w:t>1.3</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14D68880" w14:textId="77777777" w:rsidR="00990015" w:rsidRPr="00095E80" w:rsidRDefault="00990015" w:rsidP="00E97C28">
            <w:pPr>
              <w:spacing w:line="259" w:lineRule="auto"/>
              <w:ind w:left="83"/>
            </w:pPr>
            <w:r w:rsidRPr="00095E80">
              <w:rPr>
                <w:sz w:val="18"/>
              </w:rPr>
              <w:t>3.6</w:t>
            </w:r>
          </w:p>
        </w:tc>
        <w:tc>
          <w:tcPr>
            <w:tcW w:w="765" w:type="dxa"/>
            <w:tcBorders>
              <w:top w:val="single" w:sz="2" w:space="0" w:color="001F5C"/>
              <w:left w:val="single" w:sz="2" w:space="0" w:color="001F5C"/>
              <w:bottom w:val="single" w:sz="2" w:space="0" w:color="001F5C"/>
              <w:right w:val="nil"/>
            </w:tcBorders>
            <w:shd w:val="clear" w:color="auto" w:fill="ECF3F8"/>
          </w:tcPr>
          <w:p w14:paraId="053F5718" w14:textId="77777777" w:rsidR="00990015" w:rsidRPr="00095E80" w:rsidRDefault="00990015" w:rsidP="00E97C28">
            <w:pPr>
              <w:spacing w:line="259" w:lineRule="auto"/>
              <w:ind w:left="73"/>
            </w:pPr>
            <w:r w:rsidRPr="00095E80">
              <w:rPr>
                <w:sz w:val="18"/>
              </w:rPr>
              <w:t>1.4</w:t>
            </w:r>
          </w:p>
        </w:tc>
      </w:tr>
      <w:tr w:rsidR="00182BBB" w:rsidRPr="00095E80" w14:paraId="661FF34F" w14:textId="77777777" w:rsidTr="00C808C9">
        <w:trPr>
          <w:trHeight w:val="1400"/>
        </w:trPr>
        <w:tc>
          <w:tcPr>
            <w:tcW w:w="1800" w:type="dxa"/>
            <w:tcBorders>
              <w:top w:val="single" w:sz="2" w:space="0" w:color="001F5C"/>
              <w:left w:val="nil"/>
              <w:bottom w:val="single" w:sz="2" w:space="0" w:color="001F5C"/>
              <w:right w:val="single" w:sz="2" w:space="0" w:color="001F5C"/>
            </w:tcBorders>
          </w:tcPr>
          <w:p w14:paraId="23CB9708" w14:textId="77777777" w:rsidR="00990015" w:rsidRPr="00095E80" w:rsidRDefault="00990015" w:rsidP="00E97C28">
            <w:pPr>
              <w:spacing w:line="259" w:lineRule="auto"/>
              <w:ind w:firstLine="5"/>
            </w:pPr>
            <w:r w:rsidRPr="00095E80">
              <w:rPr>
                <w:b/>
                <w:sz w:val="18"/>
              </w:rPr>
              <w:t>Maternal depression</w:t>
            </w:r>
          </w:p>
        </w:tc>
        <w:tc>
          <w:tcPr>
            <w:tcW w:w="2362" w:type="dxa"/>
            <w:tcBorders>
              <w:top w:val="single" w:sz="2" w:space="0" w:color="001F5C"/>
              <w:left w:val="single" w:sz="2" w:space="0" w:color="001F5C"/>
              <w:bottom w:val="single" w:sz="2" w:space="0" w:color="001F5C"/>
              <w:right w:val="single" w:sz="2" w:space="0" w:color="001F5C"/>
            </w:tcBorders>
          </w:tcPr>
          <w:p w14:paraId="546DD0F7" w14:textId="759D2FB9" w:rsidR="00990015" w:rsidRPr="00095E80" w:rsidRDefault="00990015" w:rsidP="00E97C28">
            <w:pPr>
              <w:spacing w:line="241" w:lineRule="auto"/>
              <w:ind w:left="91" w:firstLine="3"/>
            </w:pPr>
            <w:r w:rsidRPr="00095E80">
              <w:rPr>
                <w:sz w:val="18"/>
              </w:rPr>
              <w:t xml:space="preserve">Rate of diagnosed depression among pregnant </w:t>
            </w:r>
            <w:r w:rsidR="00983748" w:rsidRPr="00095E80">
              <w:rPr>
                <w:sz w:val="18"/>
              </w:rPr>
              <w:t>Medicaid enrolled</w:t>
            </w:r>
            <w:r w:rsidRPr="00095E80">
              <w:rPr>
                <w:sz w:val="18"/>
              </w:rPr>
              <w:t xml:space="preserve"> women or </w:t>
            </w:r>
          </w:p>
          <w:p w14:paraId="13F68360" w14:textId="77777777" w:rsidR="00990015" w:rsidRPr="00095E80" w:rsidRDefault="00990015" w:rsidP="00E97C28">
            <w:pPr>
              <w:spacing w:line="259" w:lineRule="auto"/>
              <w:ind w:left="98"/>
            </w:pPr>
            <w:r w:rsidRPr="00095E80">
              <w:rPr>
                <w:sz w:val="18"/>
              </w:rPr>
              <w:t>those with a birth in the past 3 years</w:t>
            </w:r>
          </w:p>
        </w:tc>
        <w:tc>
          <w:tcPr>
            <w:tcW w:w="720" w:type="dxa"/>
            <w:tcBorders>
              <w:top w:val="single" w:sz="2" w:space="0" w:color="001F5C"/>
              <w:left w:val="single" w:sz="2" w:space="0" w:color="001F5C"/>
              <w:bottom w:val="single" w:sz="2" w:space="0" w:color="001F5C"/>
              <w:right w:val="single" w:sz="2" w:space="0" w:color="001F5C"/>
            </w:tcBorders>
          </w:tcPr>
          <w:p w14:paraId="731AC613" w14:textId="77777777" w:rsidR="00990015" w:rsidRPr="00095E80" w:rsidRDefault="00990015" w:rsidP="00E97C28">
            <w:pPr>
              <w:spacing w:line="259" w:lineRule="auto"/>
              <w:ind w:left="84"/>
            </w:pPr>
            <w:r w:rsidRPr="00095E80">
              <w:rPr>
                <w:sz w:val="18"/>
              </w:rPr>
              <w:t>2016</w:t>
            </w:r>
          </w:p>
        </w:tc>
        <w:tc>
          <w:tcPr>
            <w:tcW w:w="2131" w:type="dxa"/>
            <w:tcBorders>
              <w:top w:val="single" w:sz="2" w:space="0" w:color="001F5C"/>
              <w:left w:val="single" w:sz="2" w:space="0" w:color="001F5C"/>
              <w:bottom w:val="single" w:sz="2" w:space="0" w:color="001F5C"/>
              <w:right w:val="single" w:sz="2" w:space="0" w:color="001F5C"/>
            </w:tcBorders>
          </w:tcPr>
          <w:p w14:paraId="652DBCB0" w14:textId="77777777" w:rsidR="00990015" w:rsidRPr="00095E80" w:rsidRDefault="00990015" w:rsidP="00E97C28">
            <w:pPr>
              <w:spacing w:line="259" w:lineRule="auto"/>
              <w:ind w:left="94"/>
            </w:pPr>
            <w:r w:rsidRPr="00095E80">
              <w:rPr>
                <w:sz w:val="18"/>
              </w:rPr>
              <w:t xml:space="preserve">PA Birth Certificates </w:t>
            </w:r>
          </w:p>
          <w:p w14:paraId="26AC9A75" w14:textId="77777777" w:rsidR="00990015" w:rsidRPr="00095E80" w:rsidRDefault="00990015" w:rsidP="00E97C28">
            <w:pPr>
              <w:spacing w:line="259" w:lineRule="auto"/>
              <w:ind w:left="94"/>
            </w:pPr>
            <w:r w:rsidRPr="00095E80">
              <w:rPr>
                <w:sz w:val="18"/>
              </w:rPr>
              <w:t xml:space="preserve">Data, PA Medicaid </w:t>
            </w:r>
          </w:p>
          <w:p w14:paraId="46AE5145" w14:textId="77777777" w:rsidR="00990015" w:rsidRPr="00095E80" w:rsidRDefault="00990015" w:rsidP="00E97C28">
            <w:pPr>
              <w:spacing w:line="259" w:lineRule="auto"/>
              <w:ind w:left="94"/>
            </w:pPr>
            <w:r w:rsidRPr="00095E80">
              <w:rPr>
                <w:sz w:val="18"/>
              </w:rPr>
              <w:t>Data</w:t>
            </w:r>
          </w:p>
        </w:tc>
        <w:tc>
          <w:tcPr>
            <w:tcW w:w="765" w:type="dxa"/>
            <w:tcBorders>
              <w:top w:val="single" w:sz="2" w:space="0" w:color="001F5C"/>
              <w:left w:val="single" w:sz="2" w:space="0" w:color="001F5C"/>
              <w:bottom w:val="single" w:sz="2" w:space="0" w:color="001F5C"/>
              <w:right w:val="single" w:sz="2" w:space="0" w:color="001F5C"/>
            </w:tcBorders>
          </w:tcPr>
          <w:p w14:paraId="2870AAF2" w14:textId="77777777" w:rsidR="00990015" w:rsidRPr="00095E80" w:rsidRDefault="00990015" w:rsidP="00E97C28">
            <w:pPr>
              <w:spacing w:line="259" w:lineRule="auto"/>
              <w:ind w:left="83"/>
            </w:pPr>
            <w:r w:rsidRPr="00095E80">
              <w:rPr>
                <w:sz w:val="18"/>
              </w:rPr>
              <w:t>3.0</w:t>
            </w:r>
          </w:p>
        </w:tc>
        <w:tc>
          <w:tcPr>
            <w:tcW w:w="765" w:type="dxa"/>
            <w:tcBorders>
              <w:top w:val="single" w:sz="2" w:space="0" w:color="001F5C"/>
              <w:left w:val="single" w:sz="2" w:space="0" w:color="001F5C"/>
              <w:bottom w:val="single" w:sz="2" w:space="0" w:color="001F5C"/>
              <w:right w:val="single" w:sz="2" w:space="0" w:color="001F5C"/>
            </w:tcBorders>
          </w:tcPr>
          <w:p w14:paraId="055AC874" w14:textId="77777777" w:rsidR="00990015" w:rsidRPr="00095E80" w:rsidRDefault="00990015" w:rsidP="00E97C28">
            <w:pPr>
              <w:spacing w:line="259" w:lineRule="auto"/>
              <w:ind w:left="74"/>
            </w:pPr>
            <w:r w:rsidRPr="00095E80">
              <w:rPr>
                <w:sz w:val="18"/>
              </w:rPr>
              <w:t>12.1</w:t>
            </w:r>
          </w:p>
        </w:tc>
        <w:tc>
          <w:tcPr>
            <w:tcW w:w="765" w:type="dxa"/>
            <w:tcBorders>
              <w:top w:val="single" w:sz="2" w:space="0" w:color="001F5C"/>
              <w:left w:val="single" w:sz="2" w:space="0" w:color="001F5C"/>
              <w:bottom w:val="single" w:sz="2" w:space="0" w:color="001F5C"/>
              <w:right w:val="single" w:sz="2" w:space="0" w:color="001F5C"/>
            </w:tcBorders>
          </w:tcPr>
          <w:p w14:paraId="06C8C902" w14:textId="77777777" w:rsidR="00990015" w:rsidRPr="00095E80" w:rsidRDefault="00990015" w:rsidP="00E97C28">
            <w:pPr>
              <w:spacing w:line="259" w:lineRule="auto"/>
              <w:ind w:left="74"/>
            </w:pPr>
            <w:r w:rsidRPr="00095E80">
              <w:rPr>
                <w:sz w:val="18"/>
              </w:rPr>
              <w:t>18.4</w:t>
            </w:r>
          </w:p>
        </w:tc>
        <w:tc>
          <w:tcPr>
            <w:tcW w:w="765" w:type="dxa"/>
            <w:tcBorders>
              <w:top w:val="single" w:sz="2" w:space="0" w:color="001F5C"/>
              <w:left w:val="single" w:sz="2" w:space="0" w:color="001F5C"/>
              <w:bottom w:val="single" w:sz="2" w:space="0" w:color="001F5C"/>
              <w:right w:val="nil"/>
            </w:tcBorders>
          </w:tcPr>
          <w:p w14:paraId="5FD41469" w14:textId="77777777" w:rsidR="00990015" w:rsidRPr="00095E80" w:rsidRDefault="00990015" w:rsidP="00E97C28">
            <w:pPr>
              <w:spacing w:line="259" w:lineRule="auto"/>
              <w:ind w:left="74"/>
              <w:jc w:val="both"/>
            </w:pPr>
            <w:r w:rsidRPr="00095E80">
              <w:rPr>
                <w:sz w:val="18"/>
              </w:rPr>
              <w:t>11.9**</w:t>
            </w:r>
          </w:p>
        </w:tc>
      </w:tr>
      <w:tr w:rsidR="00002C7E" w:rsidRPr="00095E80" w14:paraId="30C8D7A9" w14:textId="77777777" w:rsidTr="00C808C9">
        <w:trPr>
          <w:trHeight w:val="1180"/>
        </w:trPr>
        <w:tc>
          <w:tcPr>
            <w:tcW w:w="1800" w:type="dxa"/>
            <w:tcBorders>
              <w:top w:val="single" w:sz="2" w:space="0" w:color="001F5C"/>
              <w:left w:val="nil"/>
              <w:bottom w:val="single" w:sz="2" w:space="0" w:color="001F5C"/>
              <w:right w:val="single" w:sz="2" w:space="0" w:color="001F5C"/>
            </w:tcBorders>
            <w:shd w:val="clear" w:color="auto" w:fill="ECF3F8"/>
          </w:tcPr>
          <w:p w14:paraId="72C5FE81" w14:textId="77777777" w:rsidR="00990015" w:rsidRPr="00095E80" w:rsidRDefault="00990015" w:rsidP="00E97C28">
            <w:pPr>
              <w:spacing w:line="259" w:lineRule="auto"/>
              <w:ind w:left="2"/>
            </w:pPr>
            <w:r w:rsidRPr="00095E80">
              <w:rPr>
                <w:b/>
                <w:sz w:val="18"/>
              </w:rPr>
              <w:t>Well-baby visits</w:t>
            </w:r>
          </w:p>
        </w:tc>
        <w:tc>
          <w:tcPr>
            <w:tcW w:w="2362" w:type="dxa"/>
            <w:tcBorders>
              <w:top w:val="single" w:sz="2" w:space="0" w:color="001F5C"/>
              <w:left w:val="single" w:sz="2" w:space="0" w:color="001F5C"/>
              <w:bottom w:val="single" w:sz="2" w:space="0" w:color="001F5C"/>
              <w:right w:val="single" w:sz="2" w:space="0" w:color="001F5C"/>
            </w:tcBorders>
            <w:shd w:val="clear" w:color="auto" w:fill="ECF3F8"/>
          </w:tcPr>
          <w:p w14:paraId="30C18EC7" w14:textId="77777777" w:rsidR="00990015" w:rsidRPr="00095E80" w:rsidRDefault="00990015" w:rsidP="00E97C28">
            <w:pPr>
              <w:spacing w:line="259" w:lineRule="auto"/>
              <w:ind w:left="90" w:firstLine="5"/>
            </w:pPr>
            <w:r w:rsidRPr="00095E80">
              <w:rPr>
                <w:sz w:val="18"/>
              </w:rPr>
              <w:t xml:space="preserve">Median number of well-child visits among Medicaid-enrolled children less than 1 year old </w:t>
            </w:r>
          </w:p>
        </w:tc>
        <w:tc>
          <w:tcPr>
            <w:tcW w:w="720" w:type="dxa"/>
            <w:tcBorders>
              <w:top w:val="single" w:sz="2" w:space="0" w:color="001F5C"/>
              <w:left w:val="single" w:sz="2" w:space="0" w:color="001F5C"/>
              <w:bottom w:val="single" w:sz="2" w:space="0" w:color="001F5C"/>
              <w:right w:val="single" w:sz="2" w:space="0" w:color="001F5C"/>
            </w:tcBorders>
            <w:shd w:val="clear" w:color="auto" w:fill="ECF3F8"/>
          </w:tcPr>
          <w:p w14:paraId="0C8F4223" w14:textId="77777777" w:rsidR="00990015" w:rsidRPr="00095E80" w:rsidRDefault="00990015" w:rsidP="00E97C28">
            <w:pPr>
              <w:spacing w:line="259" w:lineRule="auto"/>
              <w:ind w:left="84"/>
            </w:pPr>
            <w:r w:rsidRPr="00095E80">
              <w:rPr>
                <w:sz w:val="18"/>
              </w:rPr>
              <w:t>2016</w:t>
            </w:r>
          </w:p>
        </w:tc>
        <w:tc>
          <w:tcPr>
            <w:tcW w:w="2131" w:type="dxa"/>
            <w:tcBorders>
              <w:top w:val="single" w:sz="2" w:space="0" w:color="001F5C"/>
              <w:left w:val="single" w:sz="2" w:space="0" w:color="001F5C"/>
              <w:bottom w:val="single" w:sz="2" w:space="0" w:color="001F5C"/>
              <w:right w:val="single" w:sz="2" w:space="0" w:color="001F5C"/>
            </w:tcBorders>
            <w:shd w:val="clear" w:color="auto" w:fill="ECF3F8"/>
          </w:tcPr>
          <w:p w14:paraId="6EE8E405" w14:textId="77777777" w:rsidR="00990015" w:rsidRPr="00095E80" w:rsidRDefault="00990015" w:rsidP="00E97C28">
            <w:pPr>
              <w:spacing w:line="259" w:lineRule="auto"/>
              <w:ind w:left="94"/>
            </w:pPr>
            <w:r w:rsidRPr="00095E80">
              <w:rPr>
                <w:sz w:val="18"/>
              </w:rPr>
              <w:t>PA Medicaid Data</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77809391" w14:textId="77777777" w:rsidR="00990015" w:rsidRPr="00095E80" w:rsidRDefault="00990015" w:rsidP="00E97C28">
            <w:pPr>
              <w:spacing w:line="259" w:lineRule="auto"/>
              <w:ind w:left="84"/>
            </w:pPr>
            <w:r w:rsidRPr="00095E80">
              <w:rPr>
                <w:sz w:val="18"/>
              </w:rPr>
              <w:t>2.0</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1AAA1657" w14:textId="77777777" w:rsidR="00990015" w:rsidRPr="00095E80" w:rsidRDefault="00990015" w:rsidP="00E97C28">
            <w:pPr>
              <w:spacing w:line="259" w:lineRule="auto"/>
              <w:ind w:left="90"/>
            </w:pPr>
            <w:r w:rsidRPr="00095E80">
              <w:rPr>
                <w:sz w:val="18"/>
              </w:rPr>
              <w:t>5.0</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0A27DA68" w14:textId="77777777" w:rsidR="00990015" w:rsidRPr="00095E80" w:rsidRDefault="00990015" w:rsidP="00E97C28">
            <w:pPr>
              <w:spacing w:line="259" w:lineRule="auto"/>
              <w:ind w:left="69"/>
            </w:pPr>
            <w:r w:rsidRPr="00095E80">
              <w:rPr>
                <w:sz w:val="18"/>
              </w:rPr>
              <w:t>7.0</w:t>
            </w:r>
          </w:p>
        </w:tc>
        <w:tc>
          <w:tcPr>
            <w:tcW w:w="765" w:type="dxa"/>
            <w:tcBorders>
              <w:top w:val="single" w:sz="2" w:space="0" w:color="001F5C"/>
              <w:left w:val="single" w:sz="2" w:space="0" w:color="001F5C"/>
              <w:bottom w:val="single" w:sz="2" w:space="0" w:color="001F5C"/>
              <w:right w:val="nil"/>
            </w:tcBorders>
            <w:shd w:val="clear" w:color="auto" w:fill="ECF3F8"/>
          </w:tcPr>
          <w:p w14:paraId="35F2703E" w14:textId="77777777" w:rsidR="00990015" w:rsidRPr="00095E80" w:rsidRDefault="00990015" w:rsidP="00E97C28">
            <w:pPr>
              <w:spacing w:line="259" w:lineRule="auto"/>
              <w:ind w:left="92"/>
            </w:pPr>
            <w:r w:rsidRPr="00095E80">
              <w:rPr>
                <w:sz w:val="18"/>
              </w:rPr>
              <w:t>6.0*</w:t>
            </w:r>
          </w:p>
        </w:tc>
      </w:tr>
      <w:tr w:rsidR="00182BBB" w:rsidRPr="00095E80" w14:paraId="02CB6302" w14:textId="77777777" w:rsidTr="00C808C9">
        <w:trPr>
          <w:trHeight w:val="1180"/>
        </w:trPr>
        <w:tc>
          <w:tcPr>
            <w:tcW w:w="1800" w:type="dxa"/>
            <w:tcBorders>
              <w:top w:val="single" w:sz="2" w:space="0" w:color="001F5C"/>
              <w:left w:val="nil"/>
              <w:bottom w:val="single" w:sz="2" w:space="0" w:color="001F5C"/>
              <w:right w:val="single" w:sz="2" w:space="0" w:color="001F5C"/>
            </w:tcBorders>
          </w:tcPr>
          <w:p w14:paraId="24063FC5" w14:textId="77777777" w:rsidR="00990015" w:rsidRPr="00095E80" w:rsidRDefault="00990015" w:rsidP="00E97C28">
            <w:pPr>
              <w:spacing w:line="259" w:lineRule="auto"/>
              <w:ind w:left="2"/>
            </w:pPr>
            <w:r w:rsidRPr="00095E80">
              <w:rPr>
                <w:b/>
                <w:sz w:val="18"/>
              </w:rPr>
              <w:t>Well-child visits</w:t>
            </w:r>
          </w:p>
        </w:tc>
        <w:tc>
          <w:tcPr>
            <w:tcW w:w="2362" w:type="dxa"/>
            <w:tcBorders>
              <w:top w:val="single" w:sz="2" w:space="0" w:color="001F5C"/>
              <w:left w:val="single" w:sz="2" w:space="0" w:color="001F5C"/>
              <w:bottom w:val="single" w:sz="2" w:space="0" w:color="001F5C"/>
              <w:right w:val="single" w:sz="2" w:space="0" w:color="001F5C"/>
            </w:tcBorders>
          </w:tcPr>
          <w:p w14:paraId="1EC92616" w14:textId="77777777" w:rsidR="00990015" w:rsidRPr="00095E80" w:rsidRDefault="00990015" w:rsidP="00E97C28">
            <w:pPr>
              <w:spacing w:line="259" w:lineRule="auto"/>
              <w:ind w:left="92" w:firstLine="3"/>
            </w:pPr>
            <w:r w:rsidRPr="00095E80">
              <w:rPr>
                <w:sz w:val="18"/>
              </w:rPr>
              <w:t>Median number of well-child visits among Medicaid-enrolled children 1 to 5 years old</w:t>
            </w:r>
          </w:p>
        </w:tc>
        <w:tc>
          <w:tcPr>
            <w:tcW w:w="720" w:type="dxa"/>
            <w:tcBorders>
              <w:top w:val="single" w:sz="2" w:space="0" w:color="001F5C"/>
              <w:left w:val="single" w:sz="2" w:space="0" w:color="001F5C"/>
              <w:bottom w:val="single" w:sz="2" w:space="0" w:color="001F5C"/>
              <w:right w:val="single" w:sz="2" w:space="0" w:color="001F5C"/>
            </w:tcBorders>
          </w:tcPr>
          <w:p w14:paraId="25C6D257" w14:textId="77777777" w:rsidR="00990015" w:rsidRPr="00095E80" w:rsidRDefault="00990015" w:rsidP="00E97C28">
            <w:pPr>
              <w:spacing w:line="259" w:lineRule="auto"/>
              <w:ind w:left="84"/>
            </w:pPr>
            <w:r w:rsidRPr="00095E80">
              <w:rPr>
                <w:sz w:val="18"/>
              </w:rPr>
              <w:t>2016</w:t>
            </w:r>
          </w:p>
        </w:tc>
        <w:tc>
          <w:tcPr>
            <w:tcW w:w="2131" w:type="dxa"/>
            <w:tcBorders>
              <w:top w:val="single" w:sz="2" w:space="0" w:color="001F5C"/>
              <w:left w:val="single" w:sz="2" w:space="0" w:color="001F5C"/>
              <w:bottom w:val="single" w:sz="2" w:space="0" w:color="001F5C"/>
              <w:right w:val="single" w:sz="2" w:space="0" w:color="001F5C"/>
            </w:tcBorders>
          </w:tcPr>
          <w:p w14:paraId="57801DDC" w14:textId="77777777" w:rsidR="00990015" w:rsidRPr="00095E80" w:rsidRDefault="00990015" w:rsidP="00E97C28">
            <w:pPr>
              <w:spacing w:line="259" w:lineRule="auto"/>
              <w:ind w:left="95"/>
            </w:pPr>
            <w:r w:rsidRPr="00095E80">
              <w:rPr>
                <w:sz w:val="18"/>
              </w:rPr>
              <w:t>PA Medicaid Data</w:t>
            </w:r>
          </w:p>
        </w:tc>
        <w:tc>
          <w:tcPr>
            <w:tcW w:w="765" w:type="dxa"/>
            <w:tcBorders>
              <w:top w:val="single" w:sz="2" w:space="0" w:color="001F5C"/>
              <w:left w:val="single" w:sz="2" w:space="0" w:color="001F5C"/>
              <w:bottom w:val="single" w:sz="2" w:space="0" w:color="001F5C"/>
              <w:right w:val="single" w:sz="2" w:space="0" w:color="001F5C"/>
            </w:tcBorders>
          </w:tcPr>
          <w:p w14:paraId="69065AFC" w14:textId="77777777" w:rsidR="00990015" w:rsidRPr="00095E80" w:rsidRDefault="00990015" w:rsidP="00E97C28">
            <w:pPr>
              <w:spacing w:line="259" w:lineRule="auto"/>
              <w:ind w:left="95"/>
            </w:pPr>
            <w:r w:rsidRPr="00095E80">
              <w:rPr>
                <w:sz w:val="18"/>
              </w:rPr>
              <w:t>0.0</w:t>
            </w:r>
          </w:p>
        </w:tc>
        <w:tc>
          <w:tcPr>
            <w:tcW w:w="765" w:type="dxa"/>
            <w:tcBorders>
              <w:top w:val="single" w:sz="2" w:space="0" w:color="001F5C"/>
              <w:left w:val="single" w:sz="2" w:space="0" w:color="001F5C"/>
              <w:bottom w:val="single" w:sz="2" w:space="0" w:color="001F5C"/>
              <w:right w:val="single" w:sz="2" w:space="0" w:color="001F5C"/>
            </w:tcBorders>
          </w:tcPr>
          <w:p w14:paraId="33DD5C20" w14:textId="77777777" w:rsidR="00990015" w:rsidRPr="00095E80" w:rsidRDefault="00990015" w:rsidP="00E97C28">
            <w:pPr>
              <w:spacing w:line="259" w:lineRule="auto"/>
              <w:ind w:left="74"/>
            </w:pPr>
            <w:r w:rsidRPr="00095E80">
              <w:rPr>
                <w:sz w:val="18"/>
              </w:rPr>
              <w:t>1.0</w:t>
            </w:r>
          </w:p>
        </w:tc>
        <w:tc>
          <w:tcPr>
            <w:tcW w:w="765" w:type="dxa"/>
            <w:tcBorders>
              <w:top w:val="single" w:sz="2" w:space="0" w:color="001F5C"/>
              <w:left w:val="single" w:sz="2" w:space="0" w:color="001F5C"/>
              <w:bottom w:val="single" w:sz="2" w:space="0" w:color="001F5C"/>
              <w:right w:val="single" w:sz="2" w:space="0" w:color="001F5C"/>
            </w:tcBorders>
          </w:tcPr>
          <w:p w14:paraId="4E2404A7" w14:textId="77777777" w:rsidR="00990015" w:rsidRPr="00095E80" w:rsidRDefault="00990015" w:rsidP="00E97C28">
            <w:pPr>
              <w:spacing w:line="259" w:lineRule="auto"/>
              <w:ind w:left="84"/>
            </w:pPr>
            <w:r w:rsidRPr="00095E80">
              <w:rPr>
                <w:sz w:val="18"/>
              </w:rPr>
              <w:t>2.0</w:t>
            </w:r>
          </w:p>
        </w:tc>
        <w:tc>
          <w:tcPr>
            <w:tcW w:w="765" w:type="dxa"/>
            <w:tcBorders>
              <w:top w:val="single" w:sz="2" w:space="0" w:color="001F5C"/>
              <w:left w:val="single" w:sz="2" w:space="0" w:color="001F5C"/>
              <w:bottom w:val="single" w:sz="2" w:space="0" w:color="001F5C"/>
              <w:right w:val="nil"/>
            </w:tcBorders>
          </w:tcPr>
          <w:p w14:paraId="56D34A04" w14:textId="77777777" w:rsidR="00990015" w:rsidRPr="00095E80" w:rsidRDefault="00990015" w:rsidP="00E97C28">
            <w:pPr>
              <w:spacing w:line="259" w:lineRule="auto"/>
              <w:ind w:left="74"/>
            </w:pPr>
            <w:r w:rsidRPr="00095E80">
              <w:rPr>
                <w:sz w:val="18"/>
              </w:rPr>
              <w:t>1.0*</w:t>
            </w:r>
          </w:p>
        </w:tc>
      </w:tr>
      <w:tr w:rsidR="00002C7E" w:rsidRPr="00095E80" w14:paraId="77AE79F9" w14:textId="77777777" w:rsidTr="00C808C9">
        <w:trPr>
          <w:trHeight w:val="1180"/>
        </w:trPr>
        <w:tc>
          <w:tcPr>
            <w:tcW w:w="1800" w:type="dxa"/>
            <w:tcBorders>
              <w:top w:val="single" w:sz="2" w:space="0" w:color="001F5C"/>
              <w:left w:val="nil"/>
              <w:bottom w:val="single" w:sz="2" w:space="0" w:color="001F5C"/>
              <w:right w:val="single" w:sz="2" w:space="0" w:color="001F5C"/>
            </w:tcBorders>
            <w:shd w:val="clear" w:color="auto" w:fill="ECF3F8"/>
          </w:tcPr>
          <w:p w14:paraId="4FA1F840" w14:textId="77777777" w:rsidR="00990015" w:rsidRPr="00095E80" w:rsidRDefault="00990015" w:rsidP="00E97C28">
            <w:pPr>
              <w:spacing w:line="259" w:lineRule="auto"/>
              <w:ind w:left="5"/>
            </w:pPr>
            <w:r w:rsidRPr="00095E80">
              <w:rPr>
                <w:b/>
                <w:sz w:val="18"/>
              </w:rPr>
              <w:lastRenderedPageBreak/>
              <w:t xml:space="preserve">Racial disparity </w:t>
            </w:r>
          </w:p>
          <w:p w14:paraId="13BD95C2" w14:textId="77777777" w:rsidR="00990015" w:rsidRPr="00095E80" w:rsidRDefault="00990015" w:rsidP="00E97C28">
            <w:pPr>
              <w:spacing w:line="259" w:lineRule="auto"/>
              <w:ind w:left="4" w:firstLine="4"/>
            </w:pPr>
            <w:r w:rsidRPr="00095E80">
              <w:rPr>
                <w:b/>
                <w:sz w:val="18"/>
              </w:rPr>
              <w:t>in low birth weight</w:t>
            </w:r>
          </w:p>
        </w:tc>
        <w:tc>
          <w:tcPr>
            <w:tcW w:w="2362" w:type="dxa"/>
            <w:tcBorders>
              <w:top w:val="single" w:sz="2" w:space="0" w:color="001F5C"/>
              <w:left w:val="single" w:sz="2" w:space="0" w:color="001F5C"/>
              <w:bottom w:val="single" w:sz="2" w:space="0" w:color="001F5C"/>
              <w:right w:val="single" w:sz="2" w:space="0" w:color="001F5C"/>
            </w:tcBorders>
            <w:shd w:val="clear" w:color="auto" w:fill="ECF3F8"/>
          </w:tcPr>
          <w:p w14:paraId="6B26EA2C" w14:textId="77777777" w:rsidR="00990015" w:rsidRPr="00095E80" w:rsidRDefault="00990015" w:rsidP="00E97C28">
            <w:pPr>
              <w:spacing w:line="259" w:lineRule="auto"/>
              <w:ind w:left="94" w:firstLine="1"/>
            </w:pPr>
            <w:r w:rsidRPr="00095E80">
              <w:rPr>
                <w:sz w:val="18"/>
              </w:rPr>
              <w:t>Ratio of low birth weight rate in infants born to Black mothers to that of infants born to White mothers</w:t>
            </w:r>
          </w:p>
        </w:tc>
        <w:tc>
          <w:tcPr>
            <w:tcW w:w="720" w:type="dxa"/>
            <w:tcBorders>
              <w:top w:val="single" w:sz="2" w:space="0" w:color="001F5C"/>
              <w:left w:val="single" w:sz="2" w:space="0" w:color="001F5C"/>
              <w:bottom w:val="single" w:sz="2" w:space="0" w:color="001F5C"/>
              <w:right w:val="single" w:sz="2" w:space="0" w:color="001F5C"/>
            </w:tcBorders>
            <w:shd w:val="clear" w:color="auto" w:fill="ECF3F8"/>
          </w:tcPr>
          <w:p w14:paraId="4EF28AC0" w14:textId="77777777" w:rsidR="00990015" w:rsidRPr="00095E80" w:rsidRDefault="00990015" w:rsidP="00E97C28">
            <w:pPr>
              <w:spacing w:line="259" w:lineRule="auto"/>
              <w:ind w:left="84"/>
            </w:pPr>
            <w:r w:rsidRPr="00095E80">
              <w:rPr>
                <w:sz w:val="18"/>
              </w:rPr>
              <w:t>2014-</w:t>
            </w:r>
          </w:p>
          <w:p w14:paraId="49C1CFD3" w14:textId="77777777" w:rsidR="00990015" w:rsidRPr="00095E80" w:rsidRDefault="00990015" w:rsidP="00E97C28">
            <w:pPr>
              <w:spacing w:line="259" w:lineRule="auto"/>
              <w:ind w:left="84"/>
            </w:pPr>
            <w:r w:rsidRPr="00095E80">
              <w:rPr>
                <w:sz w:val="18"/>
              </w:rPr>
              <w:t>2018</w:t>
            </w:r>
          </w:p>
        </w:tc>
        <w:tc>
          <w:tcPr>
            <w:tcW w:w="2131" w:type="dxa"/>
            <w:tcBorders>
              <w:top w:val="single" w:sz="2" w:space="0" w:color="001F5C"/>
              <w:left w:val="single" w:sz="2" w:space="0" w:color="001F5C"/>
              <w:bottom w:val="single" w:sz="2" w:space="0" w:color="001F5C"/>
              <w:right w:val="single" w:sz="2" w:space="0" w:color="001F5C"/>
            </w:tcBorders>
            <w:shd w:val="clear" w:color="auto" w:fill="ECF3F8"/>
          </w:tcPr>
          <w:p w14:paraId="2B4EB6F5" w14:textId="77777777" w:rsidR="00990015" w:rsidRPr="00095E80" w:rsidRDefault="00990015" w:rsidP="00E97C28">
            <w:pPr>
              <w:spacing w:line="259" w:lineRule="auto"/>
              <w:ind w:left="95"/>
            </w:pPr>
            <w:r w:rsidRPr="00095E80">
              <w:rPr>
                <w:sz w:val="18"/>
              </w:rPr>
              <w:t xml:space="preserve">PA DOH, Bureau of </w:t>
            </w:r>
          </w:p>
          <w:p w14:paraId="05CD9EAA" w14:textId="77777777" w:rsidR="00990015" w:rsidRPr="00095E80" w:rsidRDefault="00990015" w:rsidP="00E97C28">
            <w:pPr>
              <w:spacing w:line="259" w:lineRule="auto"/>
              <w:ind w:left="95"/>
            </w:pPr>
            <w:r w:rsidRPr="00095E80">
              <w:rPr>
                <w:sz w:val="18"/>
              </w:rPr>
              <w:t xml:space="preserve">Health Statistics and </w:t>
            </w:r>
          </w:p>
          <w:p w14:paraId="3C4C8213" w14:textId="77777777" w:rsidR="00990015" w:rsidRPr="00095E80" w:rsidRDefault="00990015" w:rsidP="00E97C28">
            <w:pPr>
              <w:spacing w:line="259" w:lineRule="auto"/>
              <w:ind w:left="95"/>
            </w:pPr>
            <w:r w:rsidRPr="00095E80">
              <w:rPr>
                <w:sz w:val="18"/>
              </w:rPr>
              <w:t>Research</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5E26F415" w14:textId="77777777" w:rsidR="00990015" w:rsidRPr="00095E80" w:rsidRDefault="00990015" w:rsidP="00E97C28">
            <w:pPr>
              <w:spacing w:line="259" w:lineRule="auto"/>
              <w:ind w:left="95"/>
            </w:pPr>
            <w:r w:rsidRPr="00095E80">
              <w:rPr>
                <w:sz w:val="18"/>
              </w:rPr>
              <w:t>0.8</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176EBA06" w14:textId="77777777" w:rsidR="00990015" w:rsidRPr="00095E80" w:rsidRDefault="00990015" w:rsidP="00E97C28">
            <w:pPr>
              <w:spacing w:line="259" w:lineRule="auto"/>
              <w:ind w:left="74"/>
            </w:pPr>
            <w:r w:rsidRPr="00095E80">
              <w:rPr>
                <w:sz w:val="18"/>
              </w:rPr>
              <w:t>1.9</w:t>
            </w:r>
          </w:p>
        </w:tc>
        <w:tc>
          <w:tcPr>
            <w:tcW w:w="765" w:type="dxa"/>
            <w:tcBorders>
              <w:top w:val="single" w:sz="2" w:space="0" w:color="001F5C"/>
              <w:left w:val="single" w:sz="2" w:space="0" w:color="001F5C"/>
              <w:bottom w:val="single" w:sz="2" w:space="0" w:color="001F5C"/>
              <w:right w:val="single" w:sz="2" w:space="0" w:color="001F5C"/>
            </w:tcBorders>
            <w:shd w:val="clear" w:color="auto" w:fill="ECF3F8"/>
          </w:tcPr>
          <w:p w14:paraId="0DE33D58" w14:textId="77777777" w:rsidR="00990015" w:rsidRPr="00095E80" w:rsidRDefault="00990015" w:rsidP="00E97C28">
            <w:pPr>
              <w:spacing w:line="259" w:lineRule="auto"/>
              <w:ind w:left="84"/>
            </w:pPr>
            <w:r w:rsidRPr="00095E80">
              <w:rPr>
                <w:sz w:val="18"/>
              </w:rPr>
              <w:t>2.5</w:t>
            </w:r>
          </w:p>
        </w:tc>
        <w:tc>
          <w:tcPr>
            <w:tcW w:w="765" w:type="dxa"/>
            <w:tcBorders>
              <w:top w:val="single" w:sz="2" w:space="0" w:color="001F5C"/>
              <w:left w:val="single" w:sz="2" w:space="0" w:color="001F5C"/>
              <w:bottom w:val="single" w:sz="2" w:space="0" w:color="001F5C"/>
              <w:right w:val="nil"/>
            </w:tcBorders>
            <w:shd w:val="clear" w:color="auto" w:fill="ECF3F8"/>
          </w:tcPr>
          <w:p w14:paraId="61B4FF2E" w14:textId="77777777" w:rsidR="00990015" w:rsidRPr="00095E80" w:rsidRDefault="00990015" w:rsidP="00E97C28">
            <w:pPr>
              <w:spacing w:line="259" w:lineRule="auto"/>
              <w:ind w:left="95"/>
            </w:pPr>
            <w:r w:rsidRPr="00095E80">
              <w:rPr>
                <w:sz w:val="18"/>
              </w:rPr>
              <w:t>N/A</w:t>
            </w:r>
          </w:p>
        </w:tc>
      </w:tr>
    </w:tbl>
    <w:p w14:paraId="7B8A45BB" w14:textId="77777777" w:rsidR="00990015" w:rsidRPr="00095E80" w:rsidRDefault="00990015" w:rsidP="00990015">
      <w:pPr>
        <w:spacing w:after="1" w:line="261" w:lineRule="auto"/>
        <w:ind w:left="-407" w:hanging="10"/>
      </w:pPr>
      <w:r w:rsidRPr="00095E80">
        <w:rPr>
          <w:i/>
          <w:sz w:val="12"/>
        </w:rPr>
        <w:t xml:space="preserve">*American Academy of Pediatrics recommended number of visits </w:t>
      </w:r>
    </w:p>
    <w:p w14:paraId="02098FFE" w14:textId="77777777" w:rsidR="0097458C" w:rsidRPr="00095E80" w:rsidRDefault="00990015" w:rsidP="0097458C">
      <w:pPr>
        <w:spacing w:after="44" w:line="261" w:lineRule="auto"/>
        <w:ind w:left="-407" w:hanging="10"/>
        <w:rPr>
          <w:i/>
          <w:sz w:val="12"/>
        </w:rPr>
      </w:pPr>
      <w:r w:rsidRPr="00095E80">
        <w:rPr>
          <w:i/>
          <w:sz w:val="12"/>
        </w:rPr>
        <w:t>**Rate of postpartum depression only, 2017, Centers for Disease Control and Prevention</w:t>
      </w:r>
    </w:p>
    <w:p w14:paraId="608C3F4F" w14:textId="77777777" w:rsidR="0097458C" w:rsidRPr="00095E80" w:rsidRDefault="0097458C" w:rsidP="0097458C">
      <w:pPr>
        <w:spacing w:after="44" w:line="261" w:lineRule="auto"/>
        <w:ind w:left="-407" w:hanging="10"/>
        <w:rPr>
          <w:i/>
          <w:sz w:val="12"/>
        </w:rPr>
      </w:pPr>
    </w:p>
    <w:p w14:paraId="1D5E5C40" w14:textId="45FFD4B8" w:rsidR="00D4150C" w:rsidRPr="00095E80" w:rsidRDefault="00D4150C" w:rsidP="0097458C">
      <w:pPr>
        <w:pStyle w:val="Heading1"/>
        <w:spacing w:after="0" w:line="240" w:lineRule="auto"/>
        <w:ind w:left="20" w:right="611" w:hanging="9"/>
        <w:contextualSpacing/>
        <w:jc w:val="both"/>
        <w:rPr>
          <w:color w:val="B1236E"/>
          <w:sz w:val="32"/>
        </w:rPr>
      </w:pPr>
      <w:r w:rsidRPr="00095E80">
        <w:rPr>
          <w:color w:val="B1236E"/>
          <w:sz w:val="32"/>
        </w:rPr>
        <w:t>2020 Maternal &amp; Child Health Nee</w:t>
      </w:r>
      <w:r w:rsidR="0097458C" w:rsidRPr="00095E80">
        <w:rPr>
          <w:color w:val="B1236E"/>
          <w:sz w:val="32"/>
        </w:rPr>
        <w:t>d</w:t>
      </w:r>
    </w:p>
    <w:p w14:paraId="054604CA" w14:textId="77777777" w:rsidR="0097458C" w:rsidRPr="00095E80" w:rsidRDefault="0097458C" w:rsidP="0097458C">
      <w:pPr>
        <w:spacing w:line="271" w:lineRule="auto"/>
        <w:ind w:left="13" w:right="58"/>
        <w:contextualSpacing/>
        <w:jc w:val="both"/>
      </w:pPr>
      <w:r w:rsidRPr="00095E80">
        <w:t xml:space="preserve">Level of need within this domain was determined by weighting individual counties’ need level for each indicator. Two counties had </w:t>
      </w:r>
      <w:r w:rsidRPr="00095E80">
        <w:rPr>
          <w:b/>
        </w:rPr>
        <w:t>elevated need</w:t>
      </w:r>
      <w:r w:rsidRPr="00095E80">
        <w:t xml:space="preserve"> for 7 of the 11 indicators in this domain and nine counties had </w:t>
      </w:r>
      <w:r w:rsidRPr="00095E80">
        <w:rPr>
          <w:b/>
        </w:rPr>
        <w:t>no indicators with elevated need</w:t>
      </w:r>
      <w:r w:rsidRPr="00095E80">
        <w:t xml:space="preserve"> in this domain. Across Pennsylvania, preterm birth, low birth weight, and child mortality state averages were on target with or exceed the </w:t>
      </w:r>
      <w:hyperlink r:id="rId15">
        <w:r w:rsidRPr="00095E80">
          <w:rPr>
            <w:u w:val="single" w:color="78ACD3"/>
          </w:rPr>
          <w:t xml:space="preserve">Healthy People 2020 </w:t>
        </w:r>
      </w:hyperlink>
      <w:r w:rsidRPr="00095E80">
        <w:rPr>
          <w:u w:val="single" w:color="78ACD3"/>
        </w:rPr>
        <w:t>goals</w:t>
      </w:r>
      <w:r w:rsidRPr="00095E80">
        <w:t xml:space="preserve"> set forth by the Centers for Disease Control and Prevention. </w:t>
      </w:r>
    </w:p>
    <w:p w14:paraId="337E4A01" w14:textId="77777777" w:rsidR="0097458C" w:rsidRPr="00095E80" w:rsidRDefault="0097458C" w:rsidP="0097458C">
      <w:pPr>
        <w:spacing w:line="271" w:lineRule="auto"/>
        <w:ind w:left="13" w:right="58"/>
        <w:contextualSpacing/>
        <w:jc w:val="both"/>
      </w:pPr>
    </w:p>
    <w:p w14:paraId="59BE061A" w14:textId="77777777" w:rsidR="0027443E" w:rsidRPr="00095E80" w:rsidRDefault="0097458C" w:rsidP="0097458C">
      <w:pPr>
        <w:spacing w:line="271" w:lineRule="auto"/>
        <w:ind w:left="21" w:right="58"/>
        <w:contextualSpacing/>
        <w:jc w:val="both"/>
      </w:pPr>
      <w:r w:rsidRPr="00095E80">
        <w:t xml:space="preserve">There was large heterogeneity in breastfeeding initiation rates across the state, with some </w:t>
      </w:r>
      <w:r w:rsidR="00C56B6F" w:rsidRPr="00095E80">
        <w:t>counties exhibiting near universal breastfeeding at hospital discharge and others with rates near 50%. The lowest rates of breastfeeding initiation were concentrated in northwestern counties.</w:t>
      </w:r>
      <w:r w:rsidR="0027443E" w:rsidRPr="00095E80">
        <w:t xml:space="preserve"> </w:t>
      </w:r>
    </w:p>
    <w:p w14:paraId="290DA556" w14:textId="77777777" w:rsidR="0027443E" w:rsidRPr="00095E80" w:rsidRDefault="0027443E" w:rsidP="0097458C">
      <w:pPr>
        <w:spacing w:line="271" w:lineRule="auto"/>
        <w:ind w:left="21" w:right="58"/>
        <w:contextualSpacing/>
        <w:jc w:val="both"/>
      </w:pPr>
    </w:p>
    <w:p w14:paraId="6A327027" w14:textId="69FCF9F2" w:rsidR="0097458C" w:rsidRPr="00095E80" w:rsidRDefault="0027443E" w:rsidP="0097458C">
      <w:pPr>
        <w:spacing w:line="271" w:lineRule="auto"/>
        <w:ind w:left="21" w:right="58"/>
        <w:contextualSpacing/>
        <w:jc w:val="both"/>
      </w:pPr>
      <w:r w:rsidRPr="00095E80">
        <w:t>Related to recommended preventive care utilization, early prenatal care was on target in more counties than was well-child visit utilization. In 39 counties, 3 out of every 4 births were to mothers who initiated prenatal care in the first trimester. Only 22 counties met or exceeded the American Academy of Pediatrics (AAP) recommendation of six or more well-baby visits in the first year of life, and children aged 1-5 in 11 counties had, on average, less than one well-child visit per age year.</w:t>
      </w:r>
    </w:p>
    <w:p w14:paraId="60DD1AEA" w14:textId="77777777" w:rsidR="00D4150C" w:rsidRPr="00095E80" w:rsidRDefault="00D4150C" w:rsidP="00D4150C">
      <w:pPr>
        <w:spacing w:after="44" w:line="261" w:lineRule="auto"/>
        <w:ind w:left="-407" w:hanging="10"/>
      </w:pPr>
    </w:p>
    <w:tbl>
      <w:tblPr>
        <w:tblStyle w:val="TableGrid1"/>
        <w:tblW w:w="10080" w:type="dxa"/>
        <w:tblInd w:w="-360" w:type="dxa"/>
        <w:tblCellMar>
          <w:top w:w="29" w:type="dxa"/>
          <w:left w:w="169" w:type="dxa"/>
          <w:right w:w="115" w:type="dxa"/>
        </w:tblCellMar>
        <w:tblLook w:val="04A0" w:firstRow="1" w:lastRow="0" w:firstColumn="1" w:lastColumn="0" w:noHBand="0" w:noVBand="1"/>
      </w:tblPr>
      <w:tblGrid>
        <w:gridCol w:w="2430"/>
        <w:gridCol w:w="2790"/>
        <w:gridCol w:w="2430"/>
        <w:gridCol w:w="2430"/>
      </w:tblGrid>
      <w:tr w:rsidR="00182BBB" w:rsidRPr="00095E80" w14:paraId="5245DF9D" w14:textId="77777777" w:rsidTr="00C808C9">
        <w:trPr>
          <w:trHeight w:val="318"/>
        </w:trPr>
        <w:tc>
          <w:tcPr>
            <w:tcW w:w="2430" w:type="dxa"/>
            <w:tcBorders>
              <w:top w:val="single" w:sz="8" w:space="0" w:color="001F5C"/>
              <w:left w:val="nil"/>
              <w:bottom w:val="single" w:sz="8" w:space="0" w:color="001F5C"/>
              <w:right w:val="single" w:sz="2" w:space="0" w:color="001F5C"/>
            </w:tcBorders>
          </w:tcPr>
          <w:p w14:paraId="13CC9077" w14:textId="77777777" w:rsidR="0034731E" w:rsidRPr="00095E80" w:rsidRDefault="0034731E" w:rsidP="00E97C28">
            <w:pPr>
              <w:spacing w:line="259" w:lineRule="auto"/>
              <w:ind w:left="19"/>
            </w:pPr>
            <w:r w:rsidRPr="00095E80">
              <w:rPr>
                <w:b/>
                <w:sz w:val="18"/>
              </w:rPr>
              <w:t>2020 Low Need</w:t>
            </w:r>
          </w:p>
        </w:tc>
        <w:tc>
          <w:tcPr>
            <w:tcW w:w="5220" w:type="dxa"/>
            <w:gridSpan w:val="2"/>
            <w:tcBorders>
              <w:top w:val="single" w:sz="8" w:space="0" w:color="001F5C"/>
              <w:left w:val="single" w:sz="2" w:space="0" w:color="001F5C"/>
              <w:bottom w:val="single" w:sz="8" w:space="0" w:color="001F5C"/>
              <w:right w:val="single" w:sz="2" w:space="0" w:color="001F5C"/>
            </w:tcBorders>
          </w:tcPr>
          <w:p w14:paraId="29CEDBB4" w14:textId="77777777" w:rsidR="0034731E" w:rsidRPr="00095E80" w:rsidRDefault="0034731E" w:rsidP="00E97C28">
            <w:pPr>
              <w:spacing w:line="259" w:lineRule="auto"/>
              <w:ind w:left="19"/>
            </w:pPr>
            <w:r w:rsidRPr="00095E80">
              <w:rPr>
                <w:b/>
                <w:sz w:val="18"/>
              </w:rPr>
              <w:t>2020 Moderate Need</w:t>
            </w:r>
          </w:p>
        </w:tc>
        <w:tc>
          <w:tcPr>
            <w:tcW w:w="2430" w:type="dxa"/>
            <w:tcBorders>
              <w:top w:val="single" w:sz="8" w:space="0" w:color="001F5C"/>
              <w:left w:val="single" w:sz="2" w:space="0" w:color="001F5C"/>
              <w:bottom w:val="single" w:sz="8" w:space="0" w:color="001F5C"/>
              <w:right w:val="nil"/>
            </w:tcBorders>
          </w:tcPr>
          <w:p w14:paraId="7FCF6440" w14:textId="77777777" w:rsidR="0034731E" w:rsidRPr="00095E80" w:rsidRDefault="0034731E" w:rsidP="00E97C28">
            <w:pPr>
              <w:spacing w:line="259" w:lineRule="auto"/>
              <w:ind w:left="19"/>
            </w:pPr>
            <w:r w:rsidRPr="00095E80">
              <w:rPr>
                <w:b/>
                <w:sz w:val="18"/>
              </w:rPr>
              <w:t>2020 Elevated Need</w:t>
            </w:r>
          </w:p>
        </w:tc>
      </w:tr>
      <w:tr w:rsidR="009C6A88" w:rsidRPr="00095E80" w14:paraId="355E8B7E" w14:textId="77777777" w:rsidTr="00C808C9">
        <w:trPr>
          <w:trHeight w:val="318"/>
        </w:trPr>
        <w:tc>
          <w:tcPr>
            <w:tcW w:w="2430" w:type="dxa"/>
            <w:tcBorders>
              <w:top w:val="single" w:sz="8" w:space="0" w:color="001F5C"/>
              <w:left w:val="nil"/>
              <w:bottom w:val="single" w:sz="2" w:space="0" w:color="001F5C"/>
              <w:right w:val="single" w:sz="2" w:space="0" w:color="001F5C"/>
            </w:tcBorders>
            <w:shd w:val="clear" w:color="auto" w:fill="ECF3F8"/>
          </w:tcPr>
          <w:p w14:paraId="5DA06752" w14:textId="77777777" w:rsidR="0034731E" w:rsidRPr="00095E80" w:rsidRDefault="0034731E" w:rsidP="00E97C28">
            <w:pPr>
              <w:spacing w:line="259" w:lineRule="auto"/>
              <w:ind w:left="18"/>
            </w:pPr>
            <w:r w:rsidRPr="00095E80">
              <w:rPr>
                <w:sz w:val="18"/>
              </w:rPr>
              <w:t>Berks</w:t>
            </w:r>
          </w:p>
        </w:tc>
        <w:tc>
          <w:tcPr>
            <w:tcW w:w="2790" w:type="dxa"/>
            <w:tcBorders>
              <w:top w:val="single" w:sz="8" w:space="0" w:color="001F5C"/>
              <w:left w:val="single" w:sz="2" w:space="0" w:color="001F5C"/>
              <w:bottom w:val="single" w:sz="2" w:space="0" w:color="001F5C"/>
              <w:right w:val="single" w:sz="2" w:space="0" w:color="001F5C"/>
            </w:tcBorders>
            <w:shd w:val="clear" w:color="auto" w:fill="ECF3F8"/>
          </w:tcPr>
          <w:p w14:paraId="6DA89418" w14:textId="77777777" w:rsidR="0034731E" w:rsidRPr="00095E80" w:rsidRDefault="0034731E" w:rsidP="00E97C28">
            <w:pPr>
              <w:spacing w:line="259" w:lineRule="auto"/>
              <w:ind w:left="10"/>
            </w:pPr>
            <w:r w:rsidRPr="00095E80">
              <w:rPr>
                <w:sz w:val="18"/>
              </w:rPr>
              <w:t>Adams</w:t>
            </w:r>
          </w:p>
        </w:tc>
        <w:tc>
          <w:tcPr>
            <w:tcW w:w="2430" w:type="dxa"/>
            <w:tcBorders>
              <w:top w:val="single" w:sz="8" w:space="0" w:color="001F5C"/>
              <w:left w:val="single" w:sz="2" w:space="0" w:color="001F5C"/>
              <w:bottom w:val="single" w:sz="2" w:space="0" w:color="001F5C"/>
              <w:right w:val="single" w:sz="2" w:space="0" w:color="001F5C"/>
            </w:tcBorders>
            <w:shd w:val="clear" w:color="auto" w:fill="ECF3F8"/>
          </w:tcPr>
          <w:p w14:paraId="77465EB7" w14:textId="77777777" w:rsidR="0034731E" w:rsidRPr="00095E80" w:rsidRDefault="0034731E" w:rsidP="00E97C28">
            <w:pPr>
              <w:spacing w:line="259" w:lineRule="auto"/>
              <w:ind w:left="18"/>
            </w:pPr>
            <w:r w:rsidRPr="00095E80">
              <w:rPr>
                <w:sz w:val="18"/>
              </w:rPr>
              <w:t>Lancaster</w:t>
            </w:r>
          </w:p>
        </w:tc>
        <w:tc>
          <w:tcPr>
            <w:tcW w:w="2430" w:type="dxa"/>
            <w:tcBorders>
              <w:top w:val="single" w:sz="8" w:space="0" w:color="001F5C"/>
              <w:left w:val="single" w:sz="2" w:space="0" w:color="001F5C"/>
              <w:bottom w:val="single" w:sz="2" w:space="0" w:color="001F5C"/>
              <w:right w:val="nil"/>
            </w:tcBorders>
            <w:shd w:val="clear" w:color="auto" w:fill="ECF3F8"/>
          </w:tcPr>
          <w:p w14:paraId="61AC9860" w14:textId="77777777" w:rsidR="0034731E" w:rsidRPr="00095E80" w:rsidRDefault="0034731E" w:rsidP="00E97C28">
            <w:pPr>
              <w:spacing w:line="259" w:lineRule="auto"/>
              <w:ind w:left="10"/>
            </w:pPr>
            <w:r w:rsidRPr="00095E80">
              <w:rPr>
                <w:sz w:val="18"/>
              </w:rPr>
              <w:t>Armstrong</w:t>
            </w:r>
          </w:p>
        </w:tc>
      </w:tr>
      <w:tr w:rsidR="00182BBB" w:rsidRPr="00095E80" w14:paraId="6855D9FA" w14:textId="77777777" w:rsidTr="00C808C9">
        <w:trPr>
          <w:trHeight w:val="318"/>
        </w:trPr>
        <w:tc>
          <w:tcPr>
            <w:tcW w:w="2430" w:type="dxa"/>
            <w:tcBorders>
              <w:top w:val="single" w:sz="2" w:space="0" w:color="001F5C"/>
              <w:left w:val="nil"/>
              <w:bottom w:val="single" w:sz="2" w:space="0" w:color="001F5C"/>
              <w:right w:val="single" w:sz="2" w:space="0" w:color="001F5C"/>
            </w:tcBorders>
          </w:tcPr>
          <w:p w14:paraId="071A3AD7" w14:textId="77777777" w:rsidR="0034731E" w:rsidRPr="00095E80" w:rsidRDefault="0034731E" w:rsidP="00E97C28">
            <w:pPr>
              <w:spacing w:line="259" w:lineRule="auto"/>
              <w:ind w:left="18"/>
            </w:pPr>
            <w:r w:rsidRPr="00095E80">
              <w:rPr>
                <w:sz w:val="18"/>
              </w:rPr>
              <w:t>Bradford</w:t>
            </w:r>
          </w:p>
        </w:tc>
        <w:tc>
          <w:tcPr>
            <w:tcW w:w="2790" w:type="dxa"/>
            <w:tcBorders>
              <w:top w:val="single" w:sz="2" w:space="0" w:color="001F5C"/>
              <w:left w:val="single" w:sz="2" w:space="0" w:color="001F5C"/>
              <w:bottom w:val="single" w:sz="2" w:space="0" w:color="001F5C"/>
              <w:right w:val="single" w:sz="2" w:space="0" w:color="001F5C"/>
            </w:tcBorders>
          </w:tcPr>
          <w:p w14:paraId="14500A52" w14:textId="77777777" w:rsidR="0034731E" w:rsidRPr="00095E80" w:rsidRDefault="0034731E" w:rsidP="00E97C28">
            <w:pPr>
              <w:spacing w:line="259" w:lineRule="auto"/>
              <w:ind w:left="10"/>
            </w:pPr>
            <w:r w:rsidRPr="00095E80">
              <w:rPr>
                <w:sz w:val="18"/>
              </w:rPr>
              <w:t>Allegheny</w:t>
            </w:r>
          </w:p>
        </w:tc>
        <w:tc>
          <w:tcPr>
            <w:tcW w:w="2430" w:type="dxa"/>
            <w:tcBorders>
              <w:top w:val="single" w:sz="2" w:space="0" w:color="001F5C"/>
              <w:left w:val="single" w:sz="2" w:space="0" w:color="001F5C"/>
              <w:bottom w:val="single" w:sz="2" w:space="0" w:color="001F5C"/>
              <w:right w:val="single" w:sz="2" w:space="0" w:color="001F5C"/>
            </w:tcBorders>
          </w:tcPr>
          <w:p w14:paraId="5DA8B8D0" w14:textId="77777777" w:rsidR="0034731E" w:rsidRPr="00095E80" w:rsidRDefault="0034731E" w:rsidP="00E97C28">
            <w:pPr>
              <w:spacing w:line="259" w:lineRule="auto"/>
              <w:ind w:left="18"/>
            </w:pPr>
            <w:r w:rsidRPr="00095E80">
              <w:rPr>
                <w:sz w:val="18"/>
              </w:rPr>
              <w:t>Lebanon</w:t>
            </w:r>
          </w:p>
        </w:tc>
        <w:tc>
          <w:tcPr>
            <w:tcW w:w="2430" w:type="dxa"/>
            <w:tcBorders>
              <w:top w:val="single" w:sz="2" w:space="0" w:color="001F5C"/>
              <w:left w:val="single" w:sz="2" w:space="0" w:color="001F5C"/>
              <w:bottom w:val="single" w:sz="2" w:space="0" w:color="001F5C"/>
              <w:right w:val="nil"/>
            </w:tcBorders>
          </w:tcPr>
          <w:p w14:paraId="2CC6F947" w14:textId="77777777" w:rsidR="0034731E" w:rsidRPr="00095E80" w:rsidRDefault="0034731E" w:rsidP="00E97C28">
            <w:pPr>
              <w:spacing w:line="259" w:lineRule="auto"/>
              <w:ind w:left="14"/>
            </w:pPr>
            <w:r w:rsidRPr="00095E80">
              <w:rPr>
                <w:sz w:val="18"/>
              </w:rPr>
              <w:t>Cambria</w:t>
            </w:r>
          </w:p>
        </w:tc>
      </w:tr>
      <w:tr w:rsidR="009C6A88" w:rsidRPr="00095E80" w14:paraId="13CC90C4" w14:textId="77777777" w:rsidTr="00C808C9">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40984D12" w14:textId="77777777" w:rsidR="0034731E" w:rsidRPr="00095E80" w:rsidRDefault="0034731E" w:rsidP="00E97C28">
            <w:pPr>
              <w:spacing w:line="259" w:lineRule="auto"/>
              <w:ind w:left="18"/>
            </w:pPr>
            <w:r w:rsidRPr="00095E80">
              <w:rPr>
                <w:sz w:val="18"/>
              </w:rPr>
              <w:t>Bucks</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DD1920B" w14:textId="77777777" w:rsidR="0034731E" w:rsidRPr="00095E80" w:rsidRDefault="0034731E" w:rsidP="00E97C28">
            <w:pPr>
              <w:spacing w:line="259" w:lineRule="auto"/>
              <w:ind w:left="18"/>
            </w:pPr>
            <w:r w:rsidRPr="00095E80">
              <w:rPr>
                <w:sz w:val="18"/>
              </w:rPr>
              <w:t>Beaver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5BDC760D" w14:textId="77777777" w:rsidR="0034731E" w:rsidRPr="00095E80" w:rsidRDefault="0034731E" w:rsidP="00E97C28">
            <w:pPr>
              <w:spacing w:line="259" w:lineRule="auto"/>
              <w:ind w:left="18"/>
            </w:pPr>
            <w:r w:rsidRPr="00095E80">
              <w:rPr>
                <w:sz w:val="18"/>
              </w:rPr>
              <w:t>Luzerne</w:t>
            </w:r>
          </w:p>
        </w:tc>
        <w:tc>
          <w:tcPr>
            <w:tcW w:w="2430" w:type="dxa"/>
            <w:tcBorders>
              <w:top w:val="single" w:sz="2" w:space="0" w:color="001F5C"/>
              <w:left w:val="single" w:sz="2" w:space="0" w:color="001F5C"/>
              <w:bottom w:val="single" w:sz="2" w:space="0" w:color="001F5C"/>
              <w:right w:val="nil"/>
            </w:tcBorders>
            <w:shd w:val="clear" w:color="auto" w:fill="ECF3F8"/>
          </w:tcPr>
          <w:p w14:paraId="33A9CA8F" w14:textId="77777777" w:rsidR="0034731E" w:rsidRPr="00095E80" w:rsidRDefault="0034731E" w:rsidP="00E97C28">
            <w:pPr>
              <w:spacing w:line="259" w:lineRule="auto"/>
              <w:ind w:left="14"/>
            </w:pPr>
            <w:r w:rsidRPr="00095E80">
              <w:rPr>
                <w:sz w:val="18"/>
              </w:rPr>
              <w:t>Carbon</w:t>
            </w:r>
          </w:p>
        </w:tc>
      </w:tr>
      <w:tr w:rsidR="00182BBB" w:rsidRPr="00095E80" w14:paraId="3A663243" w14:textId="77777777" w:rsidTr="00C808C9">
        <w:trPr>
          <w:trHeight w:val="318"/>
        </w:trPr>
        <w:tc>
          <w:tcPr>
            <w:tcW w:w="2430" w:type="dxa"/>
            <w:tcBorders>
              <w:top w:val="single" w:sz="2" w:space="0" w:color="001F5C"/>
              <w:left w:val="nil"/>
              <w:bottom w:val="single" w:sz="2" w:space="0" w:color="001F5C"/>
              <w:right w:val="single" w:sz="2" w:space="0" w:color="001F5C"/>
            </w:tcBorders>
          </w:tcPr>
          <w:p w14:paraId="29DA6740" w14:textId="77777777" w:rsidR="0034731E" w:rsidRPr="00095E80" w:rsidRDefault="0034731E" w:rsidP="00E97C28">
            <w:pPr>
              <w:spacing w:line="259" w:lineRule="auto"/>
              <w:ind w:left="14"/>
            </w:pPr>
            <w:r w:rsidRPr="00095E80">
              <w:rPr>
                <w:sz w:val="18"/>
              </w:rPr>
              <w:t>Centre</w:t>
            </w:r>
          </w:p>
        </w:tc>
        <w:tc>
          <w:tcPr>
            <w:tcW w:w="2790" w:type="dxa"/>
            <w:tcBorders>
              <w:top w:val="single" w:sz="2" w:space="0" w:color="001F5C"/>
              <w:left w:val="single" w:sz="2" w:space="0" w:color="001F5C"/>
              <w:bottom w:val="single" w:sz="2" w:space="0" w:color="001F5C"/>
              <w:right w:val="single" w:sz="2" w:space="0" w:color="001F5C"/>
            </w:tcBorders>
          </w:tcPr>
          <w:p w14:paraId="3AB7D6FF" w14:textId="77777777" w:rsidR="0034731E" w:rsidRPr="00095E80" w:rsidRDefault="0034731E" w:rsidP="00E97C28">
            <w:pPr>
              <w:spacing w:line="259" w:lineRule="auto"/>
              <w:ind w:left="18"/>
            </w:pPr>
            <w:r w:rsidRPr="00095E80">
              <w:rPr>
                <w:sz w:val="18"/>
              </w:rPr>
              <w:t>Bedford</w:t>
            </w:r>
          </w:p>
        </w:tc>
        <w:tc>
          <w:tcPr>
            <w:tcW w:w="2430" w:type="dxa"/>
            <w:tcBorders>
              <w:top w:val="single" w:sz="2" w:space="0" w:color="001F5C"/>
              <w:left w:val="single" w:sz="2" w:space="0" w:color="001F5C"/>
              <w:bottom w:val="single" w:sz="2" w:space="0" w:color="001F5C"/>
              <w:right w:val="single" w:sz="2" w:space="0" w:color="001F5C"/>
            </w:tcBorders>
          </w:tcPr>
          <w:p w14:paraId="39BFB8D2" w14:textId="77777777" w:rsidR="0034731E" w:rsidRPr="00095E80" w:rsidRDefault="0034731E" w:rsidP="00E97C28">
            <w:pPr>
              <w:spacing w:line="259" w:lineRule="auto"/>
              <w:ind w:left="18"/>
            </w:pPr>
            <w:r w:rsidRPr="00095E80">
              <w:rPr>
                <w:sz w:val="18"/>
              </w:rPr>
              <w:t>Lycoming</w:t>
            </w:r>
          </w:p>
        </w:tc>
        <w:tc>
          <w:tcPr>
            <w:tcW w:w="2430" w:type="dxa"/>
            <w:tcBorders>
              <w:top w:val="single" w:sz="2" w:space="0" w:color="001F5C"/>
              <w:left w:val="single" w:sz="2" w:space="0" w:color="001F5C"/>
              <w:bottom w:val="single" w:sz="2" w:space="0" w:color="001F5C"/>
              <w:right w:val="nil"/>
            </w:tcBorders>
          </w:tcPr>
          <w:p w14:paraId="0B22355F" w14:textId="77777777" w:rsidR="0034731E" w:rsidRPr="00095E80" w:rsidRDefault="0034731E" w:rsidP="00E97C28">
            <w:pPr>
              <w:spacing w:line="259" w:lineRule="auto"/>
              <w:ind w:left="14"/>
            </w:pPr>
            <w:r w:rsidRPr="00095E80">
              <w:rPr>
                <w:sz w:val="18"/>
              </w:rPr>
              <w:t>Columbia</w:t>
            </w:r>
          </w:p>
        </w:tc>
      </w:tr>
      <w:tr w:rsidR="009C6A88" w:rsidRPr="00095E80" w14:paraId="51B46C82" w14:textId="77777777" w:rsidTr="00C808C9">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7DA30961" w14:textId="77777777" w:rsidR="0034731E" w:rsidRPr="00095E80" w:rsidRDefault="0034731E" w:rsidP="00E97C28">
            <w:pPr>
              <w:spacing w:line="259" w:lineRule="auto"/>
              <w:ind w:left="14"/>
            </w:pPr>
            <w:r w:rsidRPr="00095E80">
              <w:rPr>
                <w:sz w:val="18"/>
              </w:rPr>
              <w:t>Cumberland</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72ABD4A8" w14:textId="77777777" w:rsidR="0034731E" w:rsidRPr="00095E80" w:rsidRDefault="0034731E" w:rsidP="00E97C28">
            <w:pPr>
              <w:spacing w:line="259" w:lineRule="auto"/>
              <w:ind w:left="18"/>
            </w:pPr>
            <w:r w:rsidRPr="00095E80">
              <w:rPr>
                <w:sz w:val="18"/>
              </w:rPr>
              <w:t>Blair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450A2BFD" w14:textId="77777777" w:rsidR="0034731E" w:rsidRPr="00095E80" w:rsidRDefault="0034731E" w:rsidP="00E97C28">
            <w:pPr>
              <w:spacing w:line="259" w:lineRule="auto"/>
              <w:ind w:left="18"/>
            </w:pPr>
            <w:r w:rsidRPr="00095E80">
              <w:rPr>
                <w:sz w:val="18"/>
              </w:rPr>
              <w:t>McKean</w:t>
            </w:r>
          </w:p>
        </w:tc>
        <w:tc>
          <w:tcPr>
            <w:tcW w:w="2430" w:type="dxa"/>
            <w:tcBorders>
              <w:top w:val="single" w:sz="2" w:space="0" w:color="001F5C"/>
              <w:left w:val="single" w:sz="2" w:space="0" w:color="001F5C"/>
              <w:bottom w:val="single" w:sz="2" w:space="0" w:color="001F5C"/>
              <w:right w:val="nil"/>
            </w:tcBorders>
            <w:shd w:val="clear" w:color="auto" w:fill="ECF3F8"/>
          </w:tcPr>
          <w:p w14:paraId="32466599" w14:textId="77777777" w:rsidR="0034731E" w:rsidRPr="00095E80" w:rsidRDefault="0034731E" w:rsidP="00E97C28">
            <w:pPr>
              <w:spacing w:line="259" w:lineRule="auto"/>
              <w:ind w:left="18"/>
            </w:pPr>
            <w:r w:rsidRPr="00095E80">
              <w:rPr>
                <w:sz w:val="18"/>
              </w:rPr>
              <w:t>Dauphin</w:t>
            </w:r>
          </w:p>
        </w:tc>
      </w:tr>
      <w:tr w:rsidR="00182BBB" w:rsidRPr="00095E80" w14:paraId="57C332DD" w14:textId="77777777" w:rsidTr="00C808C9">
        <w:trPr>
          <w:trHeight w:val="318"/>
        </w:trPr>
        <w:tc>
          <w:tcPr>
            <w:tcW w:w="2430" w:type="dxa"/>
            <w:tcBorders>
              <w:top w:val="single" w:sz="2" w:space="0" w:color="001F5C"/>
              <w:left w:val="nil"/>
              <w:bottom w:val="single" w:sz="2" w:space="0" w:color="001F5C"/>
              <w:right w:val="single" w:sz="2" w:space="0" w:color="001F5C"/>
            </w:tcBorders>
          </w:tcPr>
          <w:p w14:paraId="11B38D79" w14:textId="77777777" w:rsidR="0034731E" w:rsidRPr="00095E80" w:rsidRDefault="0034731E" w:rsidP="00E97C28">
            <w:pPr>
              <w:spacing w:line="259" w:lineRule="auto"/>
              <w:ind w:left="18"/>
            </w:pPr>
            <w:r w:rsidRPr="00095E80">
              <w:rPr>
                <w:sz w:val="18"/>
              </w:rPr>
              <w:t>Elk</w:t>
            </w:r>
          </w:p>
        </w:tc>
        <w:tc>
          <w:tcPr>
            <w:tcW w:w="2790" w:type="dxa"/>
            <w:tcBorders>
              <w:top w:val="single" w:sz="2" w:space="0" w:color="001F5C"/>
              <w:left w:val="single" w:sz="2" w:space="0" w:color="001F5C"/>
              <w:bottom w:val="single" w:sz="2" w:space="0" w:color="001F5C"/>
              <w:right w:val="single" w:sz="2" w:space="0" w:color="001F5C"/>
            </w:tcBorders>
          </w:tcPr>
          <w:p w14:paraId="3047110E" w14:textId="77777777" w:rsidR="0034731E" w:rsidRPr="00095E80" w:rsidRDefault="0034731E" w:rsidP="00E97C28">
            <w:pPr>
              <w:spacing w:line="259" w:lineRule="auto"/>
              <w:ind w:left="18"/>
            </w:pPr>
            <w:r w:rsidRPr="00095E80">
              <w:rPr>
                <w:sz w:val="18"/>
              </w:rPr>
              <w:t>Butler</w:t>
            </w:r>
          </w:p>
        </w:tc>
        <w:tc>
          <w:tcPr>
            <w:tcW w:w="2430" w:type="dxa"/>
            <w:tcBorders>
              <w:top w:val="single" w:sz="2" w:space="0" w:color="001F5C"/>
              <w:left w:val="single" w:sz="2" w:space="0" w:color="001F5C"/>
              <w:bottom w:val="single" w:sz="2" w:space="0" w:color="001F5C"/>
              <w:right w:val="single" w:sz="2" w:space="0" w:color="001F5C"/>
            </w:tcBorders>
          </w:tcPr>
          <w:p w14:paraId="31662579" w14:textId="77777777" w:rsidR="0034731E" w:rsidRPr="00095E80" w:rsidRDefault="0034731E" w:rsidP="00E97C28">
            <w:pPr>
              <w:spacing w:line="259" w:lineRule="auto"/>
              <w:ind w:left="18"/>
            </w:pPr>
            <w:r w:rsidRPr="00095E80">
              <w:rPr>
                <w:sz w:val="18"/>
              </w:rPr>
              <w:t>Mifflin</w:t>
            </w:r>
          </w:p>
        </w:tc>
        <w:tc>
          <w:tcPr>
            <w:tcW w:w="2430" w:type="dxa"/>
            <w:tcBorders>
              <w:top w:val="single" w:sz="2" w:space="0" w:color="001F5C"/>
              <w:left w:val="single" w:sz="2" w:space="0" w:color="001F5C"/>
              <w:bottom w:val="single" w:sz="2" w:space="0" w:color="001F5C"/>
              <w:right w:val="nil"/>
            </w:tcBorders>
          </w:tcPr>
          <w:p w14:paraId="36B84F33" w14:textId="77777777" w:rsidR="0034731E" w:rsidRPr="00095E80" w:rsidRDefault="0034731E" w:rsidP="00E97C28">
            <w:pPr>
              <w:spacing w:line="259" w:lineRule="auto"/>
              <w:ind w:left="18"/>
            </w:pPr>
            <w:r w:rsidRPr="00095E80">
              <w:rPr>
                <w:sz w:val="18"/>
              </w:rPr>
              <w:t>Delaware</w:t>
            </w:r>
          </w:p>
        </w:tc>
      </w:tr>
      <w:tr w:rsidR="009C6A88" w:rsidRPr="00095E80" w14:paraId="7779550B" w14:textId="77777777" w:rsidTr="00C808C9">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7683323B" w14:textId="77777777" w:rsidR="0034731E" w:rsidRPr="00095E80" w:rsidRDefault="0034731E" w:rsidP="00E97C28">
            <w:pPr>
              <w:spacing w:line="259" w:lineRule="auto"/>
              <w:ind w:left="18"/>
            </w:pPr>
            <w:r w:rsidRPr="00095E80">
              <w:rPr>
                <w:sz w:val="18"/>
              </w:rPr>
              <w:t>Lehigh</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22AFB7E" w14:textId="77777777" w:rsidR="0034731E" w:rsidRPr="00095E80" w:rsidRDefault="0034731E" w:rsidP="00E97C28">
            <w:pPr>
              <w:spacing w:line="259" w:lineRule="auto"/>
              <w:ind w:left="14"/>
            </w:pPr>
            <w:r w:rsidRPr="00095E80">
              <w:rPr>
                <w:sz w:val="18"/>
              </w:rPr>
              <w:t>Cameron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65FEE690" w14:textId="77777777" w:rsidR="0034731E" w:rsidRPr="00095E80" w:rsidRDefault="0034731E" w:rsidP="00E97C28">
            <w:pPr>
              <w:spacing w:line="259" w:lineRule="auto"/>
              <w:ind w:left="18"/>
            </w:pPr>
            <w:r w:rsidRPr="00095E80">
              <w:rPr>
                <w:sz w:val="18"/>
              </w:rPr>
              <w:t>Montour</w:t>
            </w:r>
          </w:p>
        </w:tc>
        <w:tc>
          <w:tcPr>
            <w:tcW w:w="2430" w:type="dxa"/>
            <w:tcBorders>
              <w:top w:val="single" w:sz="2" w:space="0" w:color="001F5C"/>
              <w:left w:val="single" w:sz="2" w:space="0" w:color="001F5C"/>
              <w:bottom w:val="single" w:sz="2" w:space="0" w:color="001F5C"/>
              <w:right w:val="nil"/>
            </w:tcBorders>
            <w:shd w:val="clear" w:color="auto" w:fill="ECF3F8"/>
          </w:tcPr>
          <w:p w14:paraId="7EE021B0" w14:textId="77777777" w:rsidR="0034731E" w:rsidRPr="00095E80" w:rsidRDefault="0034731E" w:rsidP="00E97C28">
            <w:pPr>
              <w:spacing w:line="259" w:lineRule="auto"/>
              <w:ind w:left="18"/>
            </w:pPr>
            <w:r w:rsidRPr="00095E80">
              <w:rPr>
                <w:sz w:val="18"/>
              </w:rPr>
              <w:t>Fayette</w:t>
            </w:r>
          </w:p>
        </w:tc>
      </w:tr>
      <w:tr w:rsidR="00182BBB" w:rsidRPr="00095E80" w14:paraId="0A5E8D16" w14:textId="77777777" w:rsidTr="00C808C9">
        <w:trPr>
          <w:trHeight w:val="318"/>
        </w:trPr>
        <w:tc>
          <w:tcPr>
            <w:tcW w:w="2430" w:type="dxa"/>
            <w:tcBorders>
              <w:top w:val="single" w:sz="2" w:space="0" w:color="001F5C"/>
              <w:left w:val="nil"/>
              <w:bottom w:val="single" w:sz="2" w:space="0" w:color="001F5C"/>
              <w:right w:val="single" w:sz="2" w:space="0" w:color="001F5C"/>
            </w:tcBorders>
          </w:tcPr>
          <w:p w14:paraId="04C08DCC" w14:textId="77777777" w:rsidR="0034731E" w:rsidRPr="00095E80" w:rsidRDefault="0034731E" w:rsidP="00E97C28">
            <w:pPr>
              <w:spacing w:line="259" w:lineRule="auto"/>
              <w:ind w:left="18"/>
            </w:pPr>
            <w:r w:rsidRPr="00095E80">
              <w:rPr>
                <w:sz w:val="18"/>
              </w:rPr>
              <w:t>Montgomery</w:t>
            </w:r>
          </w:p>
        </w:tc>
        <w:tc>
          <w:tcPr>
            <w:tcW w:w="2790" w:type="dxa"/>
            <w:tcBorders>
              <w:top w:val="single" w:sz="2" w:space="0" w:color="001F5C"/>
              <w:left w:val="single" w:sz="2" w:space="0" w:color="001F5C"/>
              <w:bottom w:val="single" w:sz="2" w:space="0" w:color="001F5C"/>
              <w:right w:val="single" w:sz="2" w:space="0" w:color="001F5C"/>
            </w:tcBorders>
          </w:tcPr>
          <w:p w14:paraId="6A0C75E4" w14:textId="77777777" w:rsidR="0034731E" w:rsidRPr="00095E80" w:rsidRDefault="0034731E" w:rsidP="00E97C28">
            <w:pPr>
              <w:spacing w:line="259" w:lineRule="auto"/>
              <w:ind w:left="14"/>
            </w:pPr>
            <w:r w:rsidRPr="00095E80">
              <w:rPr>
                <w:sz w:val="18"/>
              </w:rPr>
              <w:t>Chester</w:t>
            </w:r>
          </w:p>
        </w:tc>
        <w:tc>
          <w:tcPr>
            <w:tcW w:w="2430" w:type="dxa"/>
            <w:tcBorders>
              <w:top w:val="single" w:sz="2" w:space="0" w:color="001F5C"/>
              <w:left w:val="single" w:sz="2" w:space="0" w:color="001F5C"/>
              <w:bottom w:val="single" w:sz="2" w:space="0" w:color="001F5C"/>
              <w:right w:val="single" w:sz="2" w:space="0" w:color="001F5C"/>
            </w:tcBorders>
          </w:tcPr>
          <w:p w14:paraId="7B13A12A" w14:textId="77777777" w:rsidR="0034731E" w:rsidRPr="00095E80" w:rsidRDefault="0034731E" w:rsidP="00E97C28">
            <w:pPr>
              <w:spacing w:line="259" w:lineRule="auto"/>
              <w:ind w:left="18"/>
            </w:pPr>
            <w:r w:rsidRPr="00095E80">
              <w:rPr>
                <w:sz w:val="18"/>
              </w:rPr>
              <w:t>Northampton</w:t>
            </w:r>
          </w:p>
        </w:tc>
        <w:tc>
          <w:tcPr>
            <w:tcW w:w="2430" w:type="dxa"/>
            <w:tcBorders>
              <w:top w:val="single" w:sz="2" w:space="0" w:color="001F5C"/>
              <w:left w:val="single" w:sz="2" w:space="0" w:color="001F5C"/>
              <w:bottom w:val="single" w:sz="2" w:space="0" w:color="001F5C"/>
              <w:right w:val="nil"/>
            </w:tcBorders>
          </w:tcPr>
          <w:p w14:paraId="3B1AB355" w14:textId="77777777" w:rsidR="0034731E" w:rsidRPr="00095E80" w:rsidRDefault="0034731E" w:rsidP="00E97C28">
            <w:pPr>
              <w:spacing w:line="259" w:lineRule="auto"/>
              <w:ind w:left="18"/>
            </w:pPr>
            <w:r w:rsidRPr="00095E80">
              <w:rPr>
                <w:sz w:val="18"/>
              </w:rPr>
              <w:t>Forest</w:t>
            </w:r>
          </w:p>
        </w:tc>
      </w:tr>
      <w:tr w:rsidR="009C6A88" w:rsidRPr="00095E80" w14:paraId="1529131F" w14:textId="77777777" w:rsidTr="00C808C9">
        <w:trPr>
          <w:trHeight w:val="282"/>
        </w:trPr>
        <w:tc>
          <w:tcPr>
            <w:tcW w:w="2430" w:type="dxa"/>
            <w:tcBorders>
              <w:top w:val="single" w:sz="2" w:space="0" w:color="001F5C"/>
              <w:left w:val="nil"/>
              <w:bottom w:val="single" w:sz="2" w:space="0" w:color="001F5C"/>
              <w:right w:val="single" w:sz="2" w:space="0" w:color="001F5C"/>
            </w:tcBorders>
            <w:shd w:val="clear" w:color="auto" w:fill="ECF3F8"/>
          </w:tcPr>
          <w:p w14:paraId="68574A39" w14:textId="77777777" w:rsidR="0034731E" w:rsidRPr="00095E80" w:rsidRDefault="0034731E" w:rsidP="00E97C28">
            <w:pPr>
              <w:spacing w:line="259" w:lineRule="auto"/>
              <w:ind w:left="15"/>
            </w:pPr>
            <w:r w:rsidRPr="00095E80">
              <w:rPr>
                <w:sz w:val="18"/>
              </w:rPr>
              <w:t>Somerset</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77C7669D" w14:textId="77777777" w:rsidR="0034731E" w:rsidRPr="00095E80" w:rsidRDefault="0034731E" w:rsidP="00E97C28">
            <w:pPr>
              <w:spacing w:line="259" w:lineRule="auto"/>
              <w:ind w:left="14"/>
            </w:pPr>
            <w:r w:rsidRPr="00095E80">
              <w:rPr>
                <w:sz w:val="18"/>
              </w:rPr>
              <w:t>Clarion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7B8832E" w14:textId="77777777" w:rsidR="0034731E" w:rsidRPr="00095E80" w:rsidRDefault="0034731E" w:rsidP="00E97C28">
            <w:pPr>
              <w:spacing w:line="259" w:lineRule="auto"/>
              <w:ind w:left="18"/>
            </w:pPr>
            <w:r w:rsidRPr="00095E80">
              <w:rPr>
                <w:sz w:val="18"/>
              </w:rPr>
              <w:t>Northumberland</w:t>
            </w:r>
          </w:p>
        </w:tc>
        <w:tc>
          <w:tcPr>
            <w:tcW w:w="2430" w:type="dxa"/>
            <w:tcBorders>
              <w:top w:val="single" w:sz="2" w:space="0" w:color="001F5C"/>
              <w:left w:val="single" w:sz="2" w:space="0" w:color="001F5C"/>
              <w:bottom w:val="single" w:sz="2" w:space="0" w:color="001F5C"/>
              <w:right w:val="nil"/>
            </w:tcBorders>
            <w:shd w:val="clear" w:color="auto" w:fill="ECF3F8"/>
          </w:tcPr>
          <w:p w14:paraId="3C8D5600" w14:textId="77777777" w:rsidR="0034731E" w:rsidRPr="00095E80" w:rsidRDefault="0034731E" w:rsidP="00E97C28">
            <w:pPr>
              <w:spacing w:line="259" w:lineRule="auto"/>
              <w:ind w:left="14"/>
            </w:pPr>
            <w:r w:rsidRPr="00095E80">
              <w:rPr>
                <w:sz w:val="18"/>
              </w:rPr>
              <w:t>Greene</w:t>
            </w:r>
          </w:p>
        </w:tc>
      </w:tr>
      <w:tr w:rsidR="00182BBB" w:rsidRPr="00095E80" w14:paraId="1BE073F2" w14:textId="77777777" w:rsidTr="00C808C9">
        <w:trPr>
          <w:trHeight w:val="282"/>
        </w:trPr>
        <w:tc>
          <w:tcPr>
            <w:tcW w:w="2430" w:type="dxa"/>
            <w:tcBorders>
              <w:top w:val="single" w:sz="2" w:space="0" w:color="001F5C"/>
              <w:left w:val="nil"/>
              <w:bottom w:val="single" w:sz="2" w:space="0" w:color="001F5C"/>
              <w:right w:val="single" w:sz="2" w:space="0" w:color="001F5C"/>
            </w:tcBorders>
          </w:tcPr>
          <w:p w14:paraId="63CF4CEC" w14:textId="77777777" w:rsidR="0034731E" w:rsidRPr="00095E80" w:rsidRDefault="0034731E" w:rsidP="00E97C28">
            <w:pPr>
              <w:spacing w:line="259" w:lineRule="auto"/>
              <w:ind w:left="15"/>
            </w:pPr>
            <w:r w:rsidRPr="00095E80">
              <w:rPr>
                <w:sz w:val="18"/>
              </w:rPr>
              <w:t>Sullivan</w:t>
            </w:r>
          </w:p>
        </w:tc>
        <w:tc>
          <w:tcPr>
            <w:tcW w:w="2790" w:type="dxa"/>
            <w:tcBorders>
              <w:top w:val="single" w:sz="2" w:space="0" w:color="001F5C"/>
              <w:left w:val="single" w:sz="2" w:space="0" w:color="001F5C"/>
              <w:bottom w:val="single" w:sz="2" w:space="0" w:color="001F5C"/>
              <w:right w:val="single" w:sz="2" w:space="0" w:color="001F5C"/>
            </w:tcBorders>
          </w:tcPr>
          <w:p w14:paraId="22C6F093" w14:textId="77777777" w:rsidR="0034731E" w:rsidRPr="00095E80" w:rsidRDefault="0034731E" w:rsidP="00E97C28">
            <w:pPr>
              <w:spacing w:line="259" w:lineRule="auto"/>
              <w:ind w:left="14"/>
            </w:pPr>
            <w:r w:rsidRPr="00095E80">
              <w:rPr>
                <w:sz w:val="18"/>
              </w:rPr>
              <w:t>Clearfield</w:t>
            </w:r>
          </w:p>
        </w:tc>
        <w:tc>
          <w:tcPr>
            <w:tcW w:w="2430" w:type="dxa"/>
            <w:tcBorders>
              <w:top w:val="single" w:sz="2" w:space="0" w:color="001F5C"/>
              <w:left w:val="single" w:sz="2" w:space="0" w:color="001F5C"/>
              <w:bottom w:val="single" w:sz="2" w:space="0" w:color="001F5C"/>
              <w:right w:val="single" w:sz="2" w:space="0" w:color="001F5C"/>
            </w:tcBorders>
          </w:tcPr>
          <w:p w14:paraId="4507EE06" w14:textId="77777777" w:rsidR="0034731E" w:rsidRPr="00095E80" w:rsidRDefault="0034731E" w:rsidP="00E97C28">
            <w:pPr>
              <w:spacing w:line="259" w:lineRule="auto"/>
              <w:ind w:left="18"/>
            </w:pPr>
            <w:r w:rsidRPr="00095E80">
              <w:rPr>
                <w:sz w:val="18"/>
              </w:rPr>
              <w:t>Perry</w:t>
            </w:r>
          </w:p>
        </w:tc>
        <w:tc>
          <w:tcPr>
            <w:tcW w:w="2430" w:type="dxa"/>
            <w:tcBorders>
              <w:top w:val="single" w:sz="2" w:space="0" w:color="001F5C"/>
              <w:left w:val="single" w:sz="2" w:space="0" w:color="001F5C"/>
              <w:bottom w:val="single" w:sz="2" w:space="0" w:color="001F5C"/>
              <w:right w:val="nil"/>
            </w:tcBorders>
          </w:tcPr>
          <w:p w14:paraId="5C4345FA" w14:textId="77777777" w:rsidR="0034731E" w:rsidRPr="00095E80" w:rsidRDefault="0034731E" w:rsidP="00E97C28">
            <w:pPr>
              <w:spacing w:line="259" w:lineRule="auto"/>
              <w:ind w:left="18"/>
            </w:pPr>
            <w:r w:rsidRPr="00095E80">
              <w:rPr>
                <w:sz w:val="18"/>
              </w:rPr>
              <w:t>Lackawanna</w:t>
            </w:r>
          </w:p>
        </w:tc>
      </w:tr>
      <w:tr w:rsidR="009C6A88" w:rsidRPr="00095E80" w14:paraId="3F243FA2" w14:textId="77777777" w:rsidTr="00C808C9">
        <w:trPr>
          <w:trHeight w:val="282"/>
        </w:trPr>
        <w:tc>
          <w:tcPr>
            <w:tcW w:w="2430" w:type="dxa"/>
            <w:tcBorders>
              <w:top w:val="single" w:sz="2" w:space="0" w:color="001F5C"/>
              <w:left w:val="nil"/>
              <w:bottom w:val="single" w:sz="2" w:space="0" w:color="001F5C"/>
              <w:right w:val="single" w:sz="2" w:space="0" w:color="001F5C"/>
            </w:tcBorders>
            <w:shd w:val="clear" w:color="auto" w:fill="ECF3F8"/>
          </w:tcPr>
          <w:p w14:paraId="0CCCC284" w14:textId="77777777" w:rsidR="0034731E" w:rsidRPr="00095E80" w:rsidRDefault="0034731E" w:rsidP="00E97C28">
            <w:pPr>
              <w:spacing w:line="259" w:lineRule="auto"/>
              <w:ind w:left="15"/>
            </w:pPr>
            <w:r w:rsidRPr="00095E80">
              <w:rPr>
                <w:sz w:val="18"/>
              </w:rPr>
              <w:t>Susquehanna</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64EECE4" w14:textId="77777777" w:rsidR="0034731E" w:rsidRPr="00095E80" w:rsidRDefault="0034731E" w:rsidP="00E97C28">
            <w:pPr>
              <w:spacing w:line="259" w:lineRule="auto"/>
              <w:ind w:left="14"/>
            </w:pPr>
            <w:r w:rsidRPr="00095E80">
              <w:rPr>
                <w:sz w:val="18"/>
              </w:rPr>
              <w:t>Clinton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CE29D60" w14:textId="77777777" w:rsidR="0034731E" w:rsidRPr="00095E80" w:rsidRDefault="0034731E" w:rsidP="00E97C28">
            <w:pPr>
              <w:spacing w:line="259" w:lineRule="auto"/>
              <w:ind w:left="18"/>
            </w:pPr>
            <w:r w:rsidRPr="00095E80">
              <w:rPr>
                <w:sz w:val="18"/>
              </w:rPr>
              <w:t>Pike</w:t>
            </w:r>
          </w:p>
        </w:tc>
        <w:tc>
          <w:tcPr>
            <w:tcW w:w="2430" w:type="dxa"/>
            <w:tcBorders>
              <w:top w:val="single" w:sz="2" w:space="0" w:color="001F5C"/>
              <w:left w:val="single" w:sz="2" w:space="0" w:color="001F5C"/>
              <w:bottom w:val="single" w:sz="2" w:space="0" w:color="001F5C"/>
              <w:right w:val="nil"/>
            </w:tcBorders>
            <w:shd w:val="clear" w:color="auto" w:fill="ECF3F8"/>
          </w:tcPr>
          <w:p w14:paraId="5CBC4EB4" w14:textId="77777777" w:rsidR="0034731E" w:rsidRPr="00095E80" w:rsidRDefault="0034731E" w:rsidP="00E97C28">
            <w:pPr>
              <w:spacing w:line="259" w:lineRule="auto"/>
              <w:ind w:left="18"/>
            </w:pPr>
            <w:r w:rsidRPr="00095E80">
              <w:rPr>
                <w:sz w:val="18"/>
              </w:rPr>
              <w:t>Lawrence</w:t>
            </w:r>
          </w:p>
        </w:tc>
      </w:tr>
      <w:tr w:rsidR="00182BBB" w:rsidRPr="00095E80" w14:paraId="70A799A6" w14:textId="77777777" w:rsidTr="00C808C9">
        <w:trPr>
          <w:trHeight w:val="282"/>
        </w:trPr>
        <w:tc>
          <w:tcPr>
            <w:tcW w:w="2430" w:type="dxa"/>
            <w:tcBorders>
              <w:top w:val="single" w:sz="2" w:space="0" w:color="001F5C"/>
              <w:left w:val="nil"/>
              <w:bottom w:val="single" w:sz="2" w:space="0" w:color="001F5C"/>
              <w:right w:val="single" w:sz="2" w:space="0" w:color="001F5C"/>
            </w:tcBorders>
          </w:tcPr>
          <w:p w14:paraId="6CAA076F" w14:textId="77777777" w:rsidR="0034731E" w:rsidRPr="00095E80" w:rsidRDefault="0034731E" w:rsidP="00E97C28">
            <w:pPr>
              <w:spacing w:line="259" w:lineRule="auto"/>
            </w:pPr>
            <w:r w:rsidRPr="00095E80">
              <w:rPr>
                <w:sz w:val="18"/>
              </w:rPr>
              <w:t>Tioga</w:t>
            </w:r>
          </w:p>
        </w:tc>
        <w:tc>
          <w:tcPr>
            <w:tcW w:w="2790" w:type="dxa"/>
            <w:tcBorders>
              <w:top w:val="single" w:sz="2" w:space="0" w:color="001F5C"/>
              <w:left w:val="single" w:sz="2" w:space="0" w:color="001F5C"/>
              <w:bottom w:val="single" w:sz="2" w:space="0" w:color="001F5C"/>
              <w:right w:val="single" w:sz="2" w:space="0" w:color="001F5C"/>
            </w:tcBorders>
          </w:tcPr>
          <w:p w14:paraId="51EC2881" w14:textId="77777777" w:rsidR="0034731E" w:rsidRPr="00095E80" w:rsidRDefault="0034731E" w:rsidP="00E97C28">
            <w:pPr>
              <w:spacing w:line="259" w:lineRule="auto"/>
              <w:ind w:left="14"/>
            </w:pPr>
            <w:r w:rsidRPr="00095E80">
              <w:rPr>
                <w:sz w:val="18"/>
              </w:rPr>
              <w:t>Crawford</w:t>
            </w:r>
          </w:p>
        </w:tc>
        <w:tc>
          <w:tcPr>
            <w:tcW w:w="2430" w:type="dxa"/>
            <w:tcBorders>
              <w:top w:val="single" w:sz="2" w:space="0" w:color="001F5C"/>
              <w:left w:val="single" w:sz="2" w:space="0" w:color="001F5C"/>
              <w:bottom w:val="single" w:sz="2" w:space="0" w:color="001F5C"/>
              <w:right w:val="single" w:sz="2" w:space="0" w:color="001F5C"/>
            </w:tcBorders>
          </w:tcPr>
          <w:p w14:paraId="6BDACE61" w14:textId="77777777" w:rsidR="0034731E" w:rsidRPr="00095E80" w:rsidRDefault="0034731E" w:rsidP="00E97C28">
            <w:pPr>
              <w:spacing w:line="259" w:lineRule="auto"/>
              <w:ind w:left="15"/>
            </w:pPr>
            <w:r w:rsidRPr="00095E80">
              <w:rPr>
                <w:sz w:val="18"/>
              </w:rPr>
              <w:t>Schuylkill</w:t>
            </w:r>
          </w:p>
        </w:tc>
        <w:tc>
          <w:tcPr>
            <w:tcW w:w="2430" w:type="dxa"/>
            <w:tcBorders>
              <w:top w:val="single" w:sz="2" w:space="0" w:color="001F5C"/>
              <w:left w:val="single" w:sz="2" w:space="0" w:color="001F5C"/>
              <w:bottom w:val="single" w:sz="2" w:space="0" w:color="001F5C"/>
              <w:right w:val="nil"/>
            </w:tcBorders>
          </w:tcPr>
          <w:p w14:paraId="442C4032" w14:textId="77777777" w:rsidR="0034731E" w:rsidRPr="00095E80" w:rsidRDefault="0034731E" w:rsidP="00E97C28">
            <w:pPr>
              <w:spacing w:line="259" w:lineRule="auto"/>
              <w:ind w:left="18"/>
            </w:pPr>
            <w:r w:rsidRPr="00095E80">
              <w:rPr>
                <w:sz w:val="18"/>
              </w:rPr>
              <w:t>Mercer</w:t>
            </w:r>
          </w:p>
        </w:tc>
      </w:tr>
      <w:tr w:rsidR="009C6A88" w:rsidRPr="00095E80" w14:paraId="069C29E0" w14:textId="77777777" w:rsidTr="00C808C9">
        <w:trPr>
          <w:trHeight w:val="282"/>
        </w:trPr>
        <w:tc>
          <w:tcPr>
            <w:tcW w:w="2430" w:type="dxa"/>
            <w:tcBorders>
              <w:top w:val="single" w:sz="2" w:space="0" w:color="001F5C"/>
              <w:left w:val="nil"/>
              <w:bottom w:val="single" w:sz="2" w:space="0" w:color="001F5C"/>
              <w:right w:val="single" w:sz="2" w:space="0" w:color="001F5C"/>
            </w:tcBorders>
            <w:shd w:val="clear" w:color="auto" w:fill="ECF3F8"/>
          </w:tcPr>
          <w:p w14:paraId="68BE6D30" w14:textId="77777777" w:rsidR="0034731E" w:rsidRPr="00095E80" w:rsidRDefault="0034731E" w:rsidP="00E97C28">
            <w:pPr>
              <w:spacing w:line="259" w:lineRule="auto"/>
              <w:ind w:left="17"/>
            </w:pPr>
            <w:r w:rsidRPr="00095E80">
              <w:rPr>
                <w:sz w:val="18"/>
              </w:rPr>
              <w:t>Union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6C6FBC40" w14:textId="77777777" w:rsidR="0034731E" w:rsidRPr="00095E80" w:rsidRDefault="0034731E" w:rsidP="00E97C28">
            <w:pPr>
              <w:spacing w:line="259" w:lineRule="auto"/>
              <w:ind w:left="18"/>
            </w:pPr>
            <w:r w:rsidRPr="00095E80">
              <w:rPr>
                <w:sz w:val="18"/>
              </w:rPr>
              <w:t>Erie</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1595E015" w14:textId="77777777" w:rsidR="0034731E" w:rsidRPr="00095E80" w:rsidRDefault="0034731E" w:rsidP="00E97C28">
            <w:pPr>
              <w:spacing w:line="259" w:lineRule="auto"/>
              <w:ind w:left="15"/>
            </w:pPr>
            <w:r w:rsidRPr="00095E80">
              <w:rPr>
                <w:sz w:val="18"/>
              </w:rPr>
              <w:t>Snyder</w:t>
            </w:r>
          </w:p>
        </w:tc>
        <w:tc>
          <w:tcPr>
            <w:tcW w:w="2430" w:type="dxa"/>
            <w:tcBorders>
              <w:top w:val="single" w:sz="2" w:space="0" w:color="001F5C"/>
              <w:left w:val="single" w:sz="2" w:space="0" w:color="001F5C"/>
              <w:bottom w:val="single" w:sz="2" w:space="0" w:color="001F5C"/>
              <w:right w:val="nil"/>
            </w:tcBorders>
            <w:shd w:val="clear" w:color="auto" w:fill="ECF3F8"/>
          </w:tcPr>
          <w:p w14:paraId="31C250A2" w14:textId="77777777" w:rsidR="0034731E" w:rsidRPr="00095E80" w:rsidRDefault="0034731E" w:rsidP="00E97C28">
            <w:pPr>
              <w:spacing w:line="259" w:lineRule="auto"/>
              <w:ind w:left="18"/>
            </w:pPr>
            <w:r w:rsidRPr="00095E80">
              <w:rPr>
                <w:sz w:val="18"/>
              </w:rPr>
              <w:t>Monroe</w:t>
            </w:r>
          </w:p>
        </w:tc>
      </w:tr>
      <w:tr w:rsidR="00182BBB" w:rsidRPr="00095E80" w14:paraId="7CAE1C40" w14:textId="77777777" w:rsidTr="00C808C9">
        <w:trPr>
          <w:trHeight w:val="282"/>
        </w:trPr>
        <w:tc>
          <w:tcPr>
            <w:tcW w:w="2430" w:type="dxa"/>
            <w:tcBorders>
              <w:top w:val="single" w:sz="2" w:space="0" w:color="001F5C"/>
              <w:left w:val="nil"/>
              <w:bottom w:val="single" w:sz="2" w:space="0" w:color="001F5C"/>
              <w:right w:val="single" w:sz="2" w:space="0" w:color="001F5C"/>
            </w:tcBorders>
          </w:tcPr>
          <w:p w14:paraId="2FFF33BE" w14:textId="77777777" w:rsidR="0034731E" w:rsidRPr="00095E80" w:rsidRDefault="0034731E" w:rsidP="00E97C28">
            <w:pPr>
              <w:spacing w:line="259" w:lineRule="auto"/>
              <w:ind w:left="13"/>
            </w:pPr>
            <w:r w:rsidRPr="00095E80">
              <w:rPr>
                <w:sz w:val="18"/>
              </w:rPr>
              <w:t>Wayne</w:t>
            </w:r>
          </w:p>
        </w:tc>
        <w:tc>
          <w:tcPr>
            <w:tcW w:w="2790" w:type="dxa"/>
            <w:tcBorders>
              <w:top w:val="single" w:sz="2" w:space="0" w:color="001F5C"/>
              <w:left w:val="single" w:sz="2" w:space="0" w:color="001F5C"/>
              <w:bottom w:val="single" w:sz="2" w:space="0" w:color="001F5C"/>
              <w:right w:val="single" w:sz="2" w:space="0" w:color="001F5C"/>
            </w:tcBorders>
          </w:tcPr>
          <w:p w14:paraId="6C70D0CB" w14:textId="77777777" w:rsidR="0034731E" w:rsidRPr="00095E80" w:rsidRDefault="0034731E" w:rsidP="00E97C28">
            <w:pPr>
              <w:spacing w:line="259" w:lineRule="auto"/>
              <w:ind w:left="18"/>
            </w:pPr>
            <w:r w:rsidRPr="00095E80">
              <w:rPr>
                <w:sz w:val="18"/>
              </w:rPr>
              <w:t>Franklin</w:t>
            </w:r>
          </w:p>
        </w:tc>
        <w:tc>
          <w:tcPr>
            <w:tcW w:w="2430" w:type="dxa"/>
            <w:tcBorders>
              <w:top w:val="single" w:sz="2" w:space="0" w:color="001F5C"/>
              <w:left w:val="single" w:sz="2" w:space="0" w:color="001F5C"/>
              <w:bottom w:val="single" w:sz="2" w:space="0" w:color="001F5C"/>
              <w:right w:val="single" w:sz="2" w:space="0" w:color="001F5C"/>
            </w:tcBorders>
          </w:tcPr>
          <w:p w14:paraId="3F06F49B" w14:textId="77777777" w:rsidR="0034731E" w:rsidRPr="00095E80" w:rsidRDefault="0034731E" w:rsidP="00E97C28">
            <w:pPr>
              <w:spacing w:line="259" w:lineRule="auto"/>
              <w:ind w:left="13"/>
            </w:pPr>
            <w:r w:rsidRPr="00095E80">
              <w:rPr>
                <w:sz w:val="18"/>
              </w:rPr>
              <w:t>Venango</w:t>
            </w:r>
          </w:p>
        </w:tc>
        <w:tc>
          <w:tcPr>
            <w:tcW w:w="2430" w:type="dxa"/>
            <w:tcBorders>
              <w:top w:val="single" w:sz="2" w:space="0" w:color="001F5C"/>
              <w:left w:val="single" w:sz="2" w:space="0" w:color="001F5C"/>
              <w:bottom w:val="single" w:sz="2" w:space="0" w:color="001F5C"/>
              <w:right w:val="nil"/>
            </w:tcBorders>
          </w:tcPr>
          <w:p w14:paraId="08E2B7B4" w14:textId="77777777" w:rsidR="0034731E" w:rsidRPr="00095E80" w:rsidRDefault="0034731E" w:rsidP="00E97C28">
            <w:pPr>
              <w:spacing w:line="259" w:lineRule="auto"/>
              <w:ind w:left="18"/>
            </w:pPr>
            <w:r w:rsidRPr="00095E80">
              <w:rPr>
                <w:sz w:val="18"/>
              </w:rPr>
              <w:t>Philadelphia</w:t>
            </w:r>
          </w:p>
        </w:tc>
      </w:tr>
      <w:tr w:rsidR="009C6A88" w:rsidRPr="00095E80" w14:paraId="5423B33B" w14:textId="77777777" w:rsidTr="00C808C9">
        <w:trPr>
          <w:trHeight w:val="358"/>
        </w:trPr>
        <w:tc>
          <w:tcPr>
            <w:tcW w:w="2430" w:type="dxa"/>
            <w:tcBorders>
              <w:top w:val="single" w:sz="2" w:space="0" w:color="001F5C"/>
              <w:left w:val="nil"/>
              <w:bottom w:val="single" w:sz="2" w:space="0" w:color="001F5C"/>
              <w:right w:val="single" w:sz="2" w:space="0" w:color="001F5C"/>
            </w:tcBorders>
            <w:shd w:val="clear" w:color="auto" w:fill="ECF3F8"/>
          </w:tcPr>
          <w:p w14:paraId="3E7EB55E" w14:textId="77777777" w:rsidR="0034731E" w:rsidRPr="00095E80" w:rsidRDefault="0034731E" w:rsidP="00E97C28">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E00A334" w14:textId="77777777" w:rsidR="0034731E" w:rsidRPr="00095E80" w:rsidRDefault="0034731E" w:rsidP="00E97C28">
            <w:pPr>
              <w:spacing w:line="259" w:lineRule="auto"/>
              <w:ind w:left="18"/>
            </w:pPr>
            <w:r w:rsidRPr="00095E80">
              <w:rPr>
                <w:sz w:val="18"/>
              </w:rPr>
              <w:t>Fulton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1981C361" w14:textId="77777777" w:rsidR="0034731E" w:rsidRPr="00095E80" w:rsidRDefault="0034731E" w:rsidP="00E97C28">
            <w:pPr>
              <w:spacing w:line="259" w:lineRule="auto"/>
              <w:ind w:left="13"/>
            </w:pPr>
            <w:r w:rsidRPr="00095E80">
              <w:rPr>
                <w:sz w:val="18"/>
              </w:rPr>
              <w:t>Washington</w:t>
            </w:r>
          </w:p>
        </w:tc>
        <w:tc>
          <w:tcPr>
            <w:tcW w:w="2430" w:type="dxa"/>
            <w:tcBorders>
              <w:top w:val="single" w:sz="2" w:space="0" w:color="001F5C"/>
              <w:left w:val="single" w:sz="2" w:space="0" w:color="001F5C"/>
              <w:bottom w:val="single" w:sz="2" w:space="0" w:color="001F5C"/>
              <w:right w:val="nil"/>
            </w:tcBorders>
            <w:shd w:val="clear" w:color="auto" w:fill="ECF3F8"/>
          </w:tcPr>
          <w:p w14:paraId="223130A3" w14:textId="77777777" w:rsidR="0034731E" w:rsidRPr="00095E80" w:rsidRDefault="0034731E" w:rsidP="00E97C28">
            <w:pPr>
              <w:spacing w:line="259" w:lineRule="auto"/>
              <w:ind w:left="18"/>
            </w:pPr>
            <w:r w:rsidRPr="00095E80">
              <w:rPr>
                <w:sz w:val="18"/>
              </w:rPr>
              <w:t>Potter</w:t>
            </w:r>
          </w:p>
        </w:tc>
      </w:tr>
      <w:tr w:rsidR="00182BBB" w:rsidRPr="00095E80" w14:paraId="09FF60BE" w14:textId="77777777" w:rsidTr="00C808C9">
        <w:trPr>
          <w:trHeight w:val="358"/>
        </w:trPr>
        <w:tc>
          <w:tcPr>
            <w:tcW w:w="2430" w:type="dxa"/>
            <w:tcBorders>
              <w:top w:val="single" w:sz="2" w:space="0" w:color="001F5C"/>
              <w:left w:val="nil"/>
              <w:bottom w:val="single" w:sz="2" w:space="0" w:color="001F5C"/>
              <w:right w:val="single" w:sz="2" w:space="0" w:color="001F5C"/>
            </w:tcBorders>
          </w:tcPr>
          <w:p w14:paraId="789FCC5A" w14:textId="77777777" w:rsidR="0034731E" w:rsidRPr="00095E80" w:rsidRDefault="0034731E" w:rsidP="00E97C28">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tcPr>
          <w:p w14:paraId="256F8472" w14:textId="77777777" w:rsidR="0034731E" w:rsidRPr="00095E80" w:rsidRDefault="0034731E" w:rsidP="00E97C28">
            <w:pPr>
              <w:spacing w:line="259" w:lineRule="auto"/>
              <w:ind w:left="18"/>
            </w:pPr>
            <w:r w:rsidRPr="00095E80">
              <w:rPr>
                <w:sz w:val="18"/>
              </w:rPr>
              <w:t>Huntingdon</w:t>
            </w:r>
          </w:p>
        </w:tc>
        <w:tc>
          <w:tcPr>
            <w:tcW w:w="2430" w:type="dxa"/>
            <w:tcBorders>
              <w:top w:val="single" w:sz="2" w:space="0" w:color="001F5C"/>
              <w:left w:val="single" w:sz="2" w:space="0" w:color="001F5C"/>
              <w:bottom w:val="single" w:sz="2" w:space="0" w:color="001F5C"/>
              <w:right w:val="single" w:sz="2" w:space="0" w:color="001F5C"/>
            </w:tcBorders>
          </w:tcPr>
          <w:p w14:paraId="4238C488" w14:textId="77777777" w:rsidR="0034731E" w:rsidRPr="00095E80" w:rsidRDefault="0034731E" w:rsidP="00E97C28">
            <w:pPr>
              <w:spacing w:line="259" w:lineRule="auto"/>
              <w:ind w:left="13"/>
            </w:pPr>
            <w:r w:rsidRPr="00095E80">
              <w:rPr>
                <w:sz w:val="18"/>
              </w:rPr>
              <w:t>Westmoreland</w:t>
            </w:r>
          </w:p>
        </w:tc>
        <w:tc>
          <w:tcPr>
            <w:tcW w:w="2430" w:type="dxa"/>
            <w:tcBorders>
              <w:top w:val="single" w:sz="2" w:space="0" w:color="001F5C"/>
              <w:left w:val="single" w:sz="2" w:space="0" w:color="001F5C"/>
              <w:bottom w:val="single" w:sz="2" w:space="0" w:color="001F5C"/>
              <w:right w:val="nil"/>
            </w:tcBorders>
          </w:tcPr>
          <w:p w14:paraId="16D87B50" w14:textId="77777777" w:rsidR="0034731E" w:rsidRPr="00095E80" w:rsidRDefault="0034731E" w:rsidP="00E97C28">
            <w:pPr>
              <w:spacing w:line="259" w:lineRule="auto"/>
              <w:ind w:left="13"/>
            </w:pPr>
            <w:r w:rsidRPr="00095E80">
              <w:rPr>
                <w:sz w:val="18"/>
              </w:rPr>
              <w:t>Warren</w:t>
            </w:r>
          </w:p>
        </w:tc>
      </w:tr>
      <w:tr w:rsidR="009C6A88" w:rsidRPr="00095E80" w14:paraId="2920EE58" w14:textId="77777777" w:rsidTr="00C808C9">
        <w:trPr>
          <w:trHeight w:val="358"/>
        </w:trPr>
        <w:tc>
          <w:tcPr>
            <w:tcW w:w="2430" w:type="dxa"/>
            <w:tcBorders>
              <w:top w:val="single" w:sz="2" w:space="0" w:color="001F5C"/>
              <w:left w:val="nil"/>
              <w:bottom w:val="single" w:sz="2" w:space="0" w:color="001F5C"/>
              <w:right w:val="single" w:sz="2" w:space="0" w:color="001F5C"/>
            </w:tcBorders>
            <w:shd w:val="clear" w:color="auto" w:fill="ECF3F8"/>
          </w:tcPr>
          <w:p w14:paraId="252F00BD" w14:textId="77777777" w:rsidR="0034731E" w:rsidRPr="00095E80" w:rsidRDefault="0034731E" w:rsidP="00E97C28">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73C107B" w14:textId="77777777" w:rsidR="0034731E" w:rsidRPr="00095E80" w:rsidRDefault="0034731E" w:rsidP="00E97C28">
            <w:pPr>
              <w:spacing w:line="259" w:lineRule="auto"/>
              <w:ind w:left="12"/>
            </w:pPr>
            <w:r w:rsidRPr="00095E80">
              <w:rPr>
                <w:sz w:val="18"/>
              </w:rPr>
              <w:t>Indiana</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7650EC89" w14:textId="77777777" w:rsidR="0034731E" w:rsidRPr="00095E80" w:rsidRDefault="0034731E" w:rsidP="00E97C28">
            <w:pPr>
              <w:spacing w:line="259" w:lineRule="auto"/>
              <w:ind w:left="13"/>
            </w:pPr>
            <w:r w:rsidRPr="00095E80">
              <w:rPr>
                <w:sz w:val="18"/>
              </w:rPr>
              <w:t>Wyoming</w:t>
            </w:r>
          </w:p>
        </w:tc>
        <w:tc>
          <w:tcPr>
            <w:tcW w:w="2430" w:type="dxa"/>
            <w:tcBorders>
              <w:top w:val="single" w:sz="2" w:space="0" w:color="001F5C"/>
              <w:left w:val="single" w:sz="2" w:space="0" w:color="001F5C"/>
              <w:bottom w:val="single" w:sz="2" w:space="0" w:color="001F5C"/>
              <w:right w:val="nil"/>
            </w:tcBorders>
            <w:shd w:val="clear" w:color="auto" w:fill="ECF3F8"/>
          </w:tcPr>
          <w:p w14:paraId="198F4A45" w14:textId="77777777" w:rsidR="0034731E" w:rsidRPr="00095E80" w:rsidRDefault="0034731E" w:rsidP="00E97C28">
            <w:pPr>
              <w:spacing w:after="160" w:line="259" w:lineRule="auto"/>
            </w:pPr>
          </w:p>
        </w:tc>
      </w:tr>
      <w:tr w:rsidR="00182BBB" w:rsidRPr="00095E80" w14:paraId="67E69534" w14:textId="77777777" w:rsidTr="00C808C9">
        <w:trPr>
          <w:trHeight w:val="358"/>
        </w:trPr>
        <w:tc>
          <w:tcPr>
            <w:tcW w:w="2430" w:type="dxa"/>
            <w:tcBorders>
              <w:top w:val="single" w:sz="2" w:space="0" w:color="001F5C"/>
              <w:left w:val="nil"/>
              <w:bottom w:val="single" w:sz="2" w:space="0" w:color="001F5C"/>
              <w:right w:val="single" w:sz="2" w:space="0" w:color="001F5C"/>
            </w:tcBorders>
          </w:tcPr>
          <w:p w14:paraId="6F645F10" w14:textId="77777777" w:rsidR="0034731E" w:rsidRPr="00095E80" w:rsidRDefault="0034731E" w:rsidP="00E97C28">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tcPr>
          <w:p w14:paraId="789FD262" w14:textId="77777777" w:rsidR="0034731E" w:rsidRPr="00095E80" w:rsidRDefault="0034731E" w:rsidP="00E97C28">
            <w:pPr>
              <w:spacing w:line="259" w:lineRule="auto"/>
              <w:ind w:left="3"/>
            </w:pPr>
            <w:r w:rsidRPr="00095E80">
              <w:rPr>
                <w:sz w:val="18"/>
              </w:rPr>
              <w:t>Jefferson</w:t>
            </w:r>
          </w:p>
        </w:tc>
        <w:tc>
          <w:tcPr>
            <w:tcW w:w="2430" w:type="dxa"/>
            <w:tcBorders>
              <w:top w:val="single" w:sz="2" w:space="0" w:color="001F5C"/>
              <w:left w:val="single" w:sz="2" w:space="0" w:color="001F5C"/>
              <w:bottom w:val="single" w:sz="2" w:space="0" w:color="001F5C"/>
              <w:right w:val="single" w:sz="2" w:space="0" w:color="001F5C"/>
            </w:tcBorders>
          </w:tcPr>
          <w:p w14:paraId="2656F742" w14:textId="77777777" w:rsidR="0034731E" w:rsidRPr="00095E80" w:rsidRDefault="0034731E" w:rsidP="00E97C28">
            <w:pPr>
              <w:spacing w:line="259" w:lineRule="auto"/>
              <w:ind w:left="6"/>
            </w:pPr>
            <w:r w:rsidRPr="00095E80">
              <w:rPr>
                <w:sz w:val="18"/>
              </w:rPr>
              <w:t>York</w:t>
            </w:r>
          </w:p>
        </w:tc>
        <w:tc>
          <w:tcPr>
            <w:tcW w:w="2430" w:type="dxa"/>
            <w:tcBorders>
              <w:top w:val="single" w:sz="2" w:space="0" w:color="001F5C"/>
              <w:left w:val="single" w:sz="2" w:space="0" w:color="001F5C"/>
              <w:bottom w:val="single" w:sz="2" w:space="0" w:color="001F5C"/>
              <w:right w:val="nil"/>
            </w:tcBorders>
          </w:tcPr>
          <w:p w14:paraId="715869FA" w14:textId="77777777" w:rsidR="0034731E" w:rsidRPr="00095E80" w:rsidRDefault="0034731E" w:rsidP="00E97C28">
            <w:pPr>
              <w:spacing w:after="160" w:line="259" w:lineRule="auto"/>
            </w:pPr>
          </w:p>
        </w:tc>
      </w:tr>
      <w:tr w:rsidR="009C6A88" w:rsidRPr="00095E80" w14:paraId="3E2BE5F2" w14:textId="77777777" w:rsidTr="00C808C9">
        <w:trPr>
          <w:trHeight w:val="394"/>
        </w:trPr>
        <w:tc>
          <w:tcPr>
            <w:tcW w:w="2430" w:type="dxa"/>
            <w:tcBorders>
              <w:top w:val="single" w:sz="2" w:space="0" w:color="001F5C"/>
              <w:left w:val="nil"/>
              <w:bottom w:val="single" w:sz="2" w:space="0" w:color="001F5C"/>
              <w:right w:val="single" w:sz="2" w:space="0" w:color="001F5C"/>
            </w:tcBorders>
            <w:shd w:val="clear" w:color="auto" w:fill="ECF3F8"/>
          </w:tcPr>
          <w:p w14:paraId="13F6CFA0" w14:textId="77777777" w:rsidR="0034731E" w:rsidRPr="00095E80" w:rsidRDefault="0034731E" w:rsidP="00E97C28">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7E87D788" w14:textId="77777777" w:rsidR="0034731E" w:rsidRPr="00095E80" w:rsidRDefault="0034731E" w:rsidP="00E97C28">
            <w:pPr>
              <w:spacing w:line="259" w:lineRule="auto"/>
              <w:ind w:left="3"/>
            </w:pPr>
            <w:r w:rsidRPr="00095E80">
              <w:rPr>
                <w:sz w:val="18"/>
              </w:rPr>
              <w:t>Juniata</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C647544" w14:textId="77777777" w:rsidR="0034731E" w:rsidRPr="00095E80" w:rsidRDefault="0034731E" w:rsidP="00E97C28">
            <w:pPr>
              <w:spacing w:after="160" w:line="259" w:lineRule="auto"/>
            </w:pPr>
          </w:p>
        </w:tc>
        <w:tc>
          <w:tcPr>
            <w:tcW w:w="2430" w:type="dxa"/>
            <w:tcBorders>
              <w:top w:val="single" w:sz="2" w:space="0" w:color="001F5C"/>
              <w:left w:val="single" w:sz="2" w:space="0" w:color="001F5C"/>
              <w:bottom w:val="single" w:sz="2" w:space="0" w:color="001F5C"/>
              <w:right w:val="nil"/>
            </w:tcBorders>
            <w:shd w:val="clear" w:color="auto" w:fill="ECF3F8"/>
          </w:tcPr>
          <w:p w14:paraId="74F38B17" w14:textId="77777777" w:rsidR="0034731E" w:rsidRPr="00095E80" w:rsidRDefault="0034731E" w:rsidP="00E97C28">
            <w:pPr>
              <w:spacing w:after="160" w:line="259" w:lineRule="auto"/>
            </w:pPr>
          </w:p>
        </w:tc>
      </w:tr>
    </w:tbl>
    <w:p w14:paraId="14B8385D" w14:textId="3410535C" w:rsidR="00FD7FBB" w:rsidRPr="00095E80" w:rsidRDefault="007C4ED3" w:rsidP="00DE2B92">
      <w:pPr>
        <w:contextualSpacing/>
        <w:sectPr w:rsidR="00FD7FBB" w:rsidRPr="00095E80" w:rsidSect="00D963A5">
          <w:pgSz w:w="12240" w:h="15840"/>
          <w:pgMar w:top="1440" w:right="1440" w:bottom="1440" w:left="1440" w:header="720" w:footer="720" w:gutter="0"/>
          <w:cols w:space="720"/>
          <w:docGrid w:linePitch="360"/>
        </w:sectPr>
      </w:pPr>
      <w:r w:rsidRPr="00095E80">
        <w:rPr>
          <w:noProof/>
          <w:color w:val="2B579A"/>
          <w:shd w:val="clear" w:color="auto" w:fill="E6E6E6"/>
        </w:rPr>
        <w:drawing>
          <wp:inline distT="0" distB="0" distL="0" distR="0" wp14:anchorId="478145BD" wp14:editId="5024E180">
            <wp:extent cx="5943600" cy="2701477"/>
            <wp:effectExtent l="0" t="0" r="0" b="3810"/>
            <wp:docPr id="206956" name="Picture 206956"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206956" name="Picture 206956" descr="Map&#10;&#10;Description automatically generated"/>
                    <pic:cNvPicPr/>
                  </pic:nvPicPr>
                  <pic:blipFill>
                    <a:blip r:embed="rId16"/>
                    <a:stretch>
                      <a:fillRect/>
                    </a:stretch>
                  </pic:blipFill>
                  <pic:spPr>
                    <a:xfrm>
                      <a:off x="0" y="0"/>
                      <a:ext cx="5943600" cy="2701477"/>
                    </a:xfrm>
                    <a:prstGeom prst="rect">
                      <a:avLst/>
                    </a:prstGeom>
                  </pic:spPr>
                </pic:pic>
              </a:graphicData>
            </a:graphic>
          </wp:inline>
        </w:drawing>
      </w:r>
    </w:p>
    <w:p w14:paraId="599AF2D3" w14:textId="145B1013" w:rsidR="005E77CF" w:rsidRPr="00095E80" w:rsidRDefault="00667154" w:rsidP="005E77CF">
      <w:pPr>
        <w:contextualSpacing/>
      </w:pPr>
      <w:r w:rsidRPr="00095E80">
        <w:rPr>
          <w:noProof/>
          <w:color w:val="2B579A"/>
          <w:shd w:val="clear" w:color="auto" w:fill="E6E6E6"/>
        </w:rPr>
        <w:lastRenderedPageBreak/>
        <mc:AlternateContent>
          <mc:Choice Requires="wps">
            <w:drawing>
              <wp:anchor distT="0" distB="0" distL="114300" distR="114300" simplePos="0" relativeHeight="251658240" behindDoc="0" locked="0" layoutInCell="1" allowOverlap="1" wp14:anchorId="0C63CE69" wp14:editId="322DF580">
                <wp:simplePos x="0" y="0"/>
                <wp:positionH relativeFrom="column">
                  <wp:posOffset>-323313</wp:posOffset>
                </wp:positionH>
                <wp:positionV relativeFrom="paragraph">
                  <wp:posOffset>5529385</wp:posOffset>
                </wp:positionV>
                <wp:extent cx="6400800" cy="0"/>
                <wp:effectExtent l="0" t="0" r="0" b="0"/>
                <wp:wrapNone/>
                <wp:docPr id="148" name="Freeform: Shape 148"/>
                <wp:cNvGraphicFramePr/>
                <a:graphic xmlns:a="http://schemas.openxmlformats.org/drawingml/2006/main">
                  <a:graphicData uri="http://schemas.microsoft.com/office/word/2010/wordprocessingShape">
                    <wps:wsp>
                      <wps:cNvSpPr/>
                      <wps:spPr>
                        <a:xfrm>
                          <a:off x="0" y="0"/>
                          <a:ext cx="6400800" cy="0"/>
                        </a:xfrm>
                        <a:custGeom>
                          <a:avLst/>
                          <a:gdLst/>
                          <a:ahLst/>
                          <a:cxnLst/>
                          <a:rect l="0" t="0" r="0" b="0"/>
                          <a:pathLst>
                            <a:path w="6400800">
                              <a:moveTo>
                                <a:pt x="0" y="0"/>
                              </a:moveTo>
                              <a:lnTo>
                                <a:pt x="64008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8A74CE1">
              <v:shape id="Shape 148" style="position:absolute;margin-left:-25.45pt;margin-top:435.4pt;width:7in;height:0;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6400800,0" o:spid="_x0000_s1026" filled="f" strokecolor="white" strokeweight="1pt" path="m,l6400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z19wEAAH0EAAAOAAAAZHJzL2Uyb0RvYy54bWysVE1v2zAMvQ/YfxB8X+wEQ1cEiXtY0V2G&#10;bVi7H8DIUixAX5BU2/n3o+iPGCnQwzAfZFoUHx+fSB8eBqNZJ0JUzh6L7aYqmLDcNcqej8Wfl6dP&#10;9wWLCWwD2llxLC4iFg/1xw+H3u/FzrVONyIwBLFx3/tj0abk92UZeSsMxI3zwqJTumAg4Wc4l02A&#10;HtGNLndVdVf2LjQ+OC5ixN3H0VnUhC+l4OmnlFEkpo8Fcku0BlpPeS3rA+zPAXyr+EQD/oGFAWUx&#10;6QL1CAnYa1BvoIziwUUn04Y7UzopFRdUA1azrW6qeW7BC6oFxYl+kSn+P1j+o3v2vwLK0Pu4j2jm&#10;KgYZTH4jPzaQWJdFLDEkxnHz7nNV3VeoKZ995TWQv8b0TTgCge57TKPOzWxBO1t8sLMZ8LbevScP&#10;KcdlZtlk/ZVF3jOuEy+OvOmGNlK7erVdn1rqWJUxnsCgnKY+TAalRntdnLaZxXb3hZQA7GCpIVEr&#10;GJWwtbUy6K/yk5sNw7XF11VtstJFi0xc299CMtWgvlsCieF8+qoD6wAb+ImeBQaP5hiptF6iqrdR&#10;lHvcB+1bGLFmNlMCYjYhZVBBs3MLyyc24wDhhOP1z2OElS1BRMvZtMRbHH7ivao2myfXXKj7SBDs&#10;ceIxzWMeovU3yXb9a9R/AQAA//8DAFBLAwQUAAYACAAAACEA68r/FuIAAAAQAQAADwAAAGRycy9k&#10;b3ducmV2LnhtbEyPQW+DMAyF75P2HyJX2q0NDHWllFBVmzhv63rYMQUXUImDSCjw7+dJk9aLJdvP&#10;z+9L95NpxQ1711hSEK4CEEiFLRuqFJy+8mUMwnlNpW4toYIZHeyzx4dUJ6Ud6RNvR18JNiGXaAW1&#10;910ipStqNNqtbIfEu4vtjfbc9pUsez2yuWnlcxC8SKMb4g+17vC1xuJ6HIyCC87veRhF0fhdDKcw&#10;nw8Uf4xKPS2mtx2Xww6Ex8n/X8AvA+eHjIOd7UClE62C5TrYslRBvAkYhBXb9SYEcf6byCyV9yDZ&#10;DwAAAP//AwBQSwECLQAUAAYACAAAACEAtoM4kv4AAADhAQAAEwAAAAAAAAAAAAAAAAAAAAAAW0Nv&#10;bnRlbnRfVHlwZXNdLnhtbFBLAQItABQABgAIAAAAIQA4/SH/1gAAAJQBAAALAAAAAAAAAAAAAAAA&#10;AC8BAABfcmVscy8ucmVsc1BLAQItABQABgAIAAAAIQB7UKz19wEAAH0EAAAOAAAAAAAAAAAAAAAA&#10;AC4CAABkcnMvZTJvRG9jLnhtbFBLAQItABQABgAIAAAAIQDryv8W4gAAABABAAAPAAAAAAAAAAAA&#10;AAAAAFEEAABkcnMvZG93bnJldi54bWxQSwUGAAAAAAQABADzAAAAYAUAAAAA&#10;" w14:anchorId="1AA77EAC">
                <v:stroke miterlimit="1" joinstyle="miter"/>
                <v:path textboxrect="0,0,6400800,0" arrowok="t"/>
              </v:shape>
            </w:pict>
          </mc:Fallback>
        </mc:AlternateContent>
      </w:r>
      <w:r w:rsidR="008C65D5" w:rsidRPr="00095E80">
        <w:rPr>
          <w:b/>
          <w:color w:val="B1236E"/>
          <w:sz w:val="32"/>
        </w:rPr>
        <w:t xml:space="preserve">2020 </w:t>
      </w:r>
      <w:r w:rsidR="005E77CF" w:rsidRPr="00095E80">
        <w:rPr>
          <w:b/>
          <w:color w:val="B1236E"/>
          <w:sz w:val="32"/>
        </w:rPr>
        <w:t>Domain 2: Substance Use</w:t>
      </w:r>
    </w:p>
    <w:p w14:paraId="546D15AA" w14:textId="77777777" w:rsidR="00A134FD" w:rsidRPr="00095E80" w:rsidRDefault="00A134FD" w:rsidP="00A134FD">
      <w:pPr>
        <w:contextualSpacing/>
        <w:jc w:val="both"/>
      </w:pPr>
      <w:r w:rsidRPr="00095E80">
        <w:t xml:space="preserve">In alignment with the requirement of the 2020 Needs Assessments to describe each state’s capacity to meet substance use treatment needs, this report compiles numerous indicators from various sources to describe the landscape of substance use services and treatment need across the state’s 67 counties. </w:t>
      </w:r>
    </w:p>
    <w:p w14:paraId="4EFACD7E" w14:textId="77777777" w:rsidR="00A134FD" w:rsidRPr="00095E80" w:rsidRDefault="00A134FD" w:rsidP="00A134FD">
      <w:pPr>
        <w:contextualSpacing/>
        <w:jc w:val="both"/>
      </w:pPr>
    </w:p>
    <w:p w14:paraId="77E4F44B" w14:textId="2A3CD255" w:rsidR="00A134FD" w:rsidRPr="00095E80" w:rsidRDefault="00A134FD" w:rsidP="00A134FD">
      <w:pPr>
        <w:contextualSpacing/>
        <w:jc w:val="both"/>
      </w:pPr>
      <w:r w:rsidRPr="00095E80">
        <w:t xml:space="preserve">Women and families struggling with substance use disorders need additional support throughout pregnancy and parenting. Early therapeutic intervention can lead to lifelong benefits for individuals with addiction disease and their families. Access to quality health care plays a vital role in long-term health outcomes for caregivers and children. It is estimated that 2 out of every 100 births are to individuals experiencing opioid use disorder in the year prior to delivery (Schiff et al., 2018). Among mothers enrolled in home visiting programs, 1 in 3 reported binge alcohol or illegal drug use prior to pregnancy, and 1 in 10 reported seeking professional treatment (Duggan et al., 2018). Individuals coping with the disease of addiction during pregnancy are at increased risk for inadequate prenatal care, infectious disease, obstetric complications, overdose and death. Additionally, caregivers with substance use disorders and their families face social challenges including the potential loss of child custody, mother-child separation due to incarceration, homelessness, exposure to violence, limited parenting opportunities and abilities, and </w:t>
      </w:r>
      <w:r w:rsidR="00A40595" w:rsidRPr="00095E80">
        <w:t>trauma related</w:t>
      </w:r>
      <w:r w:rsidRPr="00095E80">
        <w:t xml:space="preserve"> mental health conditions. These challenges disproportionally affect caregivers of color, often resulting in underutilization of substance use treatment services for Black, Hispanic and other non-White caregivers (Acevedo et al., 2018). In Pennsylvania, the substance use epidemic has impacted both rural and urban communities, and has predominantly impacted adults of childbearing age. For caregivers in treatment and recovery, home visiting can serve as an additional layer of support. Substance use was identified by home visiting program administrators (see page 46 for more details) as a significant need within the client population and one that home visiting programs were reliant on community referrals to manage. </w:t>
      </w:r>
    </w:p>
    <w:p w14:paraId="4B0D3891" w14:textId="77777777" w:rsidR="00A134FD" w:rsidRPr="00095E80" w:rsidRDefault="00A134FD" w:rsidP="00A134FD">
      <w:pPr>
        <w:contextualSpacing/>
        <w:jc w:val="both"/>
      </w:pPr>
    </w:p>
    <w:p w14:paraId="3FA5A53B" w14:textId="21F346E9" w:rsidR="00BA3647" w:rsidRPr="00095E80" w:rsidRDefault="00A134FD" w:rsidP="00A134FD">
      <w:pPr>
        <w:contextualSpacing/>
        <w:jc w:val="both"/>
      </w:pPr>
      <w:r w:rsidRPr="00095E80">
        <w:t xml:space="preserve">In 2018, Pennsylvania made available dollars for evidence-based home visiting agencies to pilot services dedicated toward this specialized population. Twenty state-funded pilot sites implemented varied strategies to serve families impacted by substance use in a diversity of geographic settings. These pilots offered an opportunity to understand the </w:t>
      </w:r>
      <w:r w:rsidR="00A40595" w:rsidRPr="00095E80">
        <w:t>local level</w:t>
      </w:r>
      <w:r w:rsidRPr="00095E80">
        <w:t xml:space="preserve"> variability of implementation strategies for service coordination and to identify best practices for achieving enrollment, referral and service delivery goals for this population. An executive summary of early evaluation of this work can be found in Appendix 8. See Appendix 1 for indicators by county.</w:t>
      </w:r>
    </w:p>
    <w:p w14:paraId="7D7EFDB2" w14:textId="77777777" w:rsidR="000401B9" w:rsidRPr="00095E80" w:rsidRDefault="000401B9" w:rsidP="00A134FD">
      <w:pPr>
        <w:contextualSpacing/>
        <w:jc w:val="both"/>
      </w:pPr>
    </w:p>
    <w:p w14:paraId="0BF280F3" w14:textId="77777777" w:rsidR="000401B9" w:rsidRPr="00095E80" w:rsidRDefault="000401B9" w:rsidP="000401B9">
      <w:pPr>
        <w:contextualSpacing/>
        <w:jc w:val="both"/>
      </w:pPr>
      <w:r w:rsidRPr="00095E80">
        <w:t>In 2016, Governor Wolf and PA DHS designated 45 Centers of Excellence for Opioid Use Disorder to provide wraparound mental and physical health support for families through community-based care management. These include primary care centers, Federally Qualified Health Centers (FQHCs), treatment providers, and single county authorities across 29 of Pennsylvania’s 67 counties. In January 2021, Pennsylvania will expand the Centers of Excellence for Opioid Use Disorder initiative to include additional substance use and mental health treatment providers operating on a fee-for-service model.</w:t>
      </w:r>
    </w:p>
    <w:p w14:paraId="7149B14F" w14:textId="77777777" w:rsidR="000401B9" w:rsidRPr="00095E80" w:rsidRDefault="000401B9" w:rsidP="000401B9">
      <w:pPr>
        <w:contextualSpacing/>
        <w:jc w:val="both"/>
      </w:pPr>
    </w:p>
    <w:p w14:paraId="33240508" w14:textId="77777777" w:rsidR="000401B9" w:rsidRPr="00095E80" w:rsidRDefault="000401B9" w:rsidP="000401B9">
      <w:pPr>
        <w:contextualSpacing/>
        <w:jc w:val="both"/>
      </w:pPr>
      <w:r w:rsidRPr="00095E80">
        <w:t xml:space="preserve">In alignment with the Families First Act, OCDEL and the Office of Children Youth and Families (OCYF) are jointly engaged in a number of efforts regarding connecting at-risk families to appropriate home visiting and substance support services. For instance, OCDEL is supporting </w:t>
      </w:r>
      <w:r w:rsidRPr="00095E80">
        <w:lastRenderedPageBreak/>
        <w:t xml:space="preserve">OCYF as they choose the HV programs on the federal clearinghouse and will support OCYF build capacity for their high risk families. </w:t>
      </w:r>
    </w:p>
    <w:p w14:paraId="07E1DBF3" w14:textId="77777777" w:rsidR="000401B9" w:rsidRPr="00095E80" w:rsidRDefault="000401B9" w:rsidP="000401B9">
      <w:pPr>
        <w:contextualSpacing/>
        <w:jc w:val="both"/>
      </w:pPr>
    </w:p>
    <w:p w14:paraId="7EBFBD29" w14:textId="1CCE4D40" w:rsidR="000401B9" w:rsidRPr="00095E80" w:rsidRDefault="000401B9" w:rsidP="000401B9">
      <w:pPr>
        <w:contextualSpacing/>
        <w:jc w:val="both"/>
      </w:pPr>
      <w:r w:rsidRPr="00095E80">
        <w:t>In addition, OCDEL, OCYF, and Office of Medical Assistance Programs (OMAP) are working collaboratively to expand home visiting services to all families with a newborn or families considered to be high risk in subsequent pregnancies through physical Managed Care Organizations (MCO</w:t>
      </w:r>
      <w:r w:rsidR="00116886" w:rsidRPr="00095E80">
        <w:t>’</w:t>
      </w:r>
      <w:r w:rsidRPr="00095E80">
        <w:t>s). This language is included in the MCO contracts. MCO</w:t>
      </w:r>
      <w:r w:rsidR="00116886" w:rsidRPr="00095E80">
        <w:t>’</w:t>
      </w:r>
      <w:r w:rsidRPr="00095E80">
        <w:t>s and OCYF  have been meeting with OCDEL</w:t>
      </w:r>
      <w:r w:rsidR="00116886" w:rsidRPr="00095E80">
        <w:t>’</w:t>
      </w:r>
      <w:r w:rsidRPr="00095E80">
        <w:t>s home visiting programs to learn more about the models and consider potential contracts. As of January 2020, the MCO covered additional home visits were expanded and there are hopes to continue program expansion as capacity is built.</w:t>
      </w:r>
    </w:p>
    <w:p w14:paraId="1CC8BD77" w14:textId="77777777" w:rsidR="000401B9" w:rsidRPr="00095E80" w:rsidRDefault="000401B9" w:rsidP="000401B9">
      <w:pPr>
        <w:contextualSpacing/>
        <w:jc w:val="both"/>
      </w:pPr>
    </w:p>
    <w:p w14:paraId="6627B3A4" w14:textId="010D08C5" w:rsidR="000401B9" w:rsidRPr="00095E80" w:rsidRDefault="000401B9" w:rsidP="000401B9">
      <w:pPr>
        <w:contextualSpacing/>
        <w:jc w:val="both"/>
      </w:pPr>
      <w:r w:rsidRPr="00095E80">
        <w:t>Staff at OCDEL and OCYF are on the planning committee for the design of the Resource and Referral tool for social determinants of health. This process has been under way since 2019 with the hopes of piloting this tool i</w:t>
      </w:r>
      <w:r w:rsidR="00AC60AE" w:rsidRPr="00095E80">
        <w:t xml:space="preserve">n nine counties beginning in 2021. </w:t>
      </w:r>
    </w:p>
    <w:p w14:paraId="68DABC60" w14:textId="77777777" w:rsidR="00AC60AE" w:rsidRPr="00095E80" w:rsidRDefault="00AC60AE" w:rsidP="000401B9">
      <w:pPr>
        <w:contextualSpacing/>
        <w:jc w:val="both"/>
      </w:pPr>
    </w:p>
    <w:p w14:paraId="3A5540F6" w14:textId="74E03007" w:rsidR="00AC60AE" w:rsidRPr="00095E80" w:rsidRDefault="00AC60AE" w:rsidP="00AC60AE">
      <w:pPr>
        <w:contextualSpacing/>
        <w:jc w:val="both"/>
      </w:pPr>
      <w:r w:rsidRPr="00095E80">
        <w:t xml:space="preserve">Starting in 2019, OCDEL partnered with OCYF in the Plans of Safe Care. These plans are a means to ensure all babies born substance exposed and their families have a plan that provides a safety net to families to ensure they have what they need to be successful at home. These efforts have prompted collaboration among numerous service providers – </w:t>
      </w:r>
      <w:r w:rsidR="00571B49" w:rsidRPr="00095E80">
        <w:t>e.g.,</w:t>
      </w:r>
      <w:r w:rsidRPr="00095E80">
        <w:t xml:space="preserve"> drug and alcohol counseling, home visiting services, Early Intervention, mental health services, etc – to create a comprehensive network within each county. </w:t>
      </w:r>
    </w:p>
    <w:p w14:paraId="3A52C6D5" w14:textId="77777777" w:rsidR="00AC60AE" w:rsidRPr="00095E80" w:rsidRDefault="00AC60AE" w:rsidP="00AC60AE">
      <w:pPr>
        <w:contextualSpacing/>
        <w:jc w:val="both"/>
      </w:pPr>
    </w:p>
    <w:p w14:paraId="73A9ED8A" w14:textId="31765B7B" w:rsidR="00AC60AE" w:rsidRPr="00095E80" w:rsidRDefault="00AC60AE" w:rsidP="00AC60AE">
      <w:pPr>
        <w:contextualSpacing/>
        <w:jc w:val="both"/>
      </w:pPr>
      <w:r w:rsidRPr="00095E80">
        <w:t>OCDEL continues to have a seat on the review board of OCYF</w:t>
      </w:r>
      <w:r w:rsidR="00116886" w:rsidRPr="00095E80">
        <w:t>’</w:t>
      </w:r>
      <w:r w:rsidRPr="00095E80">
        <w:t>s Fatality and Near Fatality group. This group meets quarterly.</w:t>
      </w:r>
    </w:p>
    <w:p w14:paraId="285C37B6" w14:textId="77777777" w:rsidR="00AC60AE" w:rsidRPr="00095E80" w:rsidRDefault="00AC60AE" w:rsidP="00AC60AE">
      <w:pPr>
        <w:contextualSpacing/>
        <w:jc w:val="both"/>
      </w:pPr>
    </w:p>
    <w:p w14:paraId="590AAE9C" w14:textId="0CF3D7AB" w:rsidR="00AC60AE" w:rsidRPr="00095E80" w:rsidRDefault="00AC60AE" w:rsidP="00AC60AE">
      <w:pPr>
        <w:contextualSpacing/>
        <w:jc w:val="both"/>
      </w:pPr>
      <w:r w:rsidRPr="00095E80">
        <w:t>Additionally, in 2019, the Office of Child Development and Early Learning in the Pennsylvania departments of Education and Human Services oversaw the implementation of 20 home visiting pilot programs aimed at engaging and supporting pregnant and parenting families impacted by substance use and opioid use disorders. These pilots implemented various innovative strategies to recruit and serve families across all stages of the treatment and recovery continuum.  Pilots were funded across a diversity of geographic settings and home visiting models,</w:t>
      </w:r>
      <w:r w:rsidR="00A063C1" w:rsidRPr="00095E80">
        <w:t xml:space="preserve"> </w:t>
      </w:r>
      <w:r w:rsidRPr="00095E80">
        <w:t xml:space="preserve">and featured a range of community partners including substance use treatment facilities, child welfare services, prisons, hospitals and recovery programs. An implementation evaluation of this work observed many successes in the planning and execution of these pilot programs. </w:t>
      </w:r>
    </w:p>
    <w:p w14:paraId="09D96AAC" w14:textId="77777777" w:rsidR="00AC60AE" w:rsidRPr="00095E80" w:rsidRDefault="00AC60AE" w:rsidP="00AC60AE">
      <w:pPr>
        <w:contextualSpacing/>
        <w:jc w:val="both"/>
      </w:pPr>
    </w:p>
    <w:p w14:paraId="606C5B65" w14:textId="24A03F3F" w:rsidR="00A063C1" w:rsidRPr="00095E80" w:rsidRDefault="00AC60AE" w:rsidP="00A063C1">
      <w:pPr>
        <w:contextualSpacing/>
        <w:jc w:val="both"/>
      </w:pPr>
      <w:r w:rsidRPr="00095E80">
        <w:t xml:space="preserve">A growing number of substance use treatment providers are addressing the unique needs of pregnant and parenting women. Substance use treatment, mental health treatment, and medication-assisted treatment providers are described in Table 4 of the report. There are a number of treatment facilities and providers that specifically serve pregnant and parenting women. For example, Sojourner House in Allegheny County provides residential recovery services for mothers and their  </w:t>
      </w:r>
      <w:r w:rsidR="00A063C1" w:rsidRPr="00095E80">
        <w:t>aware County provides coordinated prenatal care and rehabilitative services for pregnant women; the</w:t>
      </w:r>
      <w:r w:rsidR="00116886" w:rsidRPr="00095E80">
        <w:pgNum/>
      </w:r>
      <w:r w:rsidR="00116886" w:rsidRPr="00095E80">
        <w:t>ealth</w:t>
      </w:r>
      <w:r w:rsidR="00A063C1" w:rsidRPr="00095E80">
        <w:t xml:space="preserve">hy MOMS program in Lackawanna and Susquehanna Counties (profiled in this report) provides prenatal and postpartum recovery care, counseling, and medication-assisted treatment for mothers with their newborns; Libertae in Bucks County provides long-term residential substance use treatment for mothers and children and on-site childcare; Community Services for Children SafeStart Program in Lehigh County provides wraparound therapeutic and treatment services for </w:t>
      </w:r>
      <w:r w:rsidR="00A063C1" w:rsidRPr="00095E80">
        <w:lastRenderedPageBreak/>
        <w:t>mothers and their substance-exposed newborns; Interim House West in Philadelphia County provides residential substance use treatment programs for women and their children.</w:t>
      </w:r>
    </w:p>
    <w:p w14:paraId="37FB1B91" w14:textId="77777777" w:rsidR="00A063C1" w:rsidRPr="00095E80" w:rsidRDefault="00A063C1" w:rsidP="00A063C1">
      <w:pPr>
        <w:contextualSpacing/>
        <w:jc w:val="both"/>
      </w:pPr>
    </w:p>
    <w:p w14:paraId="375D5667" w14:textId="77777777" w:rsidR="00A063C1" w:rsidRPr="00095E80" w:rsidRDefault="00A063C1" w:rsidP="00A063C1">
      <w:pPr>
        <w:contextualSpacing/>
        <w:jc w:val="both"/>
      </w:pPr>
      <w:r w:rsidRPr="00095E80">
        <w:t>Despite the presence of some highly specialized and innovative care models within treatment programs for women and families, more than half of Pennsylvania counties have no Centers of Excellence or residential programs that accommodate pregnant women and mothers with children. These targeted services are concentrated mostly in urban and suburban counties, highlighting the need for more service providers in rural counties where a lack of public transportation and long driving distances create barriers to accessing services outside of the county.</w:t>
      </w:r>
    </w:p>
    <w:p w14:paraId="12C88743" w14:textId="77777777" w:rsidR="00A063C1" w:rsidRPr="00095E80" w:rsidRDefault="00A063C1" w:rsidP="00A063C1">
      <w:pPr>
        <w:contextualSpacing/>
        <w:jc w:val="both"/>
      </w:pPr>
    </w:p>
    <w:p w14:paraId="18E547F3" w14:textId="31F9C0A6" w:rsidR="00AC60AE" w:rsidRPr="00095E80" w:rsidRDefault="00A063C1" w:rsidP="00A063C1">
      <w:pPr>
        <w:contextualSpacing/>
        <w:jc w:val="both"/>
      </w:pPr>
      <w:r w:rsidRPr="00095E80">
        <w:t>Our community survey highlighted perceived needs across the Commonwealth. Across all regions, respondents noted a shortage of substance use treatment centers. Overall, 60% of respondents reported the availability of substance use treatment services as “below average” or “not available” in their county, while only 13% felt that substance use treatment services were “very available.” The northern part of the Commonwealth, including the northwest, north central, and northeastern regions consistently reported less availability of services including substance use treatment centers.</w:t>
      </w:r>
    </w:p>
    <w:p w14:paraId="53DD8BD1" w14:textId="77777777" w:rsidR="0085405D" w:rsidRPr="00095E80" w:rsidRDefault="0085405D" w:rsidP="00A134FD">
      <w:pPr>
        <w:contextualSpacing/>
        <w:jc w:val="both"/>
      </w:pPr>
    </w:p>
    <w:p w14:paraId="2D0A287E" w14:textId="77777777" w:rsidR="0085405D" w:rsidRPr="00095E80" w:rsidRDefault="0085405D" w:rsidP="0085405D">
      <w:pPr>
        <w:spacing w:line="268" w:lineRule="auto"/>
        <w:ind w:left="222" w:right="54" w:hanging="6"/>
      </w:pPr>
      <w:r w:rsidRPr="00095E80">
        <w:rPr>
          <w:b/>
          <w:color w:val="001F5C"/>
        </w:rPr>
        <w:t>TABLE 3: SUBSTANCE USE INDICATORS</w:t>
      </w:r>
    </w:p>
    <w:tbl>
      <w:tblPr>
        <w:tblStyle w:val="TableGrid1"/>
        <w:tblW w:w="10080" w:type="dxa"/>
        <w:tblInd w:w="42" w:type="dxa"/>
        <w:tblCellMar>
          <w:top w:w="42" w:type="dxa"/>
          <w:left w:w="5" w:type="dxa"/>
        </w:tblCellMar>
        <w:tblLook w:val="04A0" w:firstRow="1" w:lastRow="0" w:firstColumn="1" w:lastColumn="0" w:noHBand="0" w:noVBand="1"/>
      </w:tblPr>
      <w:tblGrid>
        <w:gridCol w:w="1697"/>
        <w:gridCol w:w="3341"/>
        <w:gridCol w:w="813"/>
        <w:gridCol w:w="1960"/>
        <w:gridCol w:w="536"/>
        <w:gridCol w:w="536"/>
        <w:gridCol w:w="536"/>
        <w:gridCol w:w="661"/>
      </w:tblGrid>
      <w:tr w:rsidR="0085405D" w:rsidRPr="00095E80" w14:paraId="295ACE74" w14:textId="77777777" w:rsidTr="00E97C28">
        <w:trPr>
          <w:trHeight w:val="568"/>
        </w:trPr>
        <w:tc>
          <w:tcPr>
            <w:tcW w:w="1714" w:type="dxa"/>
            <w:tcBorders>
              <w:top w:val="single" w:sz="8" w:space="0" w:color="001F5C"/>
              <w:left w:val="nil"/>
              <w:bottom w:val="single" w:sz="8" w:space="0" w:color="001F5C"/>
              <w:right w:val="single" w:sz="2" w:space="0" w:color="001F5C"/>
            </w:tcBorders>
          </w:tcPr>
          <w:p w14:paraId="79C03E70" w14:textId="77777777" w:rsidR="0085405D" w:rsidRPr="00095E80" w:rsidRDefault="0085405D" w:rsidP="00E97C28">
            <w:pPr>
              <w:spacing w:line="259" w:lineRule="auto"/>
              <w:ind w:left="180"/>
            </w:pPr>
            <w:r w:rsidRPr="00095E80">
              <w:rPr>
                <w:b/>
                <w:sz w:val="18"/>
              </w:rPr>
              <w:t>Indicator</w:t>
            </w:r>
          </w:p>
        </w:tc>
        <w:tc>
          <w:tcPr>
            <w:tcW w:w="3442" w:type="dxa"/>
            <w:tcBorders>
              <w:top w:val="single" w:sz="8" w:space="0" w:color="001F5C"/>
              <w:left w:val="single" w:sz="2" w:space="0" w:color="001F5C"/>
              <w:bottom w:val="single" w:sz="8" w:space="0" w:color="001F5C"/>
              <w:right w:val="single" w:sz="2" w:space="0" w:color="001F5C"/>
            </w:tcBorders>
          </w:tcPr>
          <w:p w14:paraId="5F2858A1" w14:textId="77777777" w:rsidR="0085405D" w:rsidRPr="00095E80" w:rsidRDefault="0085405D" w:rsidP="00E97C28">
            <w:pPr>
              <w:spacing w:line="259" w:lineRule="auto"/>
              <w:ind w:left="182"/>
            </w:pPr>
            <w:r w:rsidRPr="00095E80">
              <w:rPr>
                <w:b/>
                <w:sz w:val="18"/>
              </w:rPr>
              <w:t>Definition</w:t>
            </w:r>
          </w:p>
        </w:tc>
        <w:tc>
          <w:tcPr>
            <w:tcW w:w="648" w:type="dxa"/>
            <w:tcBorders>
              <w:top w:val="single" w:sz="8" w:space="0" w:color="001F5C"/>
              <w:left w:val="single" w:sz="2" w:space="0" w:color="001F5C"/>
              <w:bottom w:val="single" w:sz="8" w:space="0" w:color="001F5C"/>
              <w:right w:val="single" w:sz="2" w:space="0" w:color="001F5C"/>
            </w:tcBorders>
          </w:tcPr>
          <w:p w14:paraId="29DD01C4" w14:textId="77777777" w:rsidR="0085405D" w:rsidRPr="00095E80" w:rsidRDefault="0085405D" w:rsidP="00E97C28">
            <w:pPr>
              <w:spacing w:line="259" w:lineRule="auto"/>
              <w:ind w:left="74"/>
              <w:jc w:val="both"/>
            </w:pPr>
            <w:r w:rsidRPr="00095E80">
              <w:rPr>
                <w:b/>
              </w:rPr>
              <w:t>Year</w:t>
            </w:r>
          </w:p>
        </w:tc>
        <w:tc>
          <w:tcPr>
            <w:tcW w:w="1987" w:type="dxa"/>
            <w:tcBorders>
              <w:top w:val="single" w:sz="8" w:space="0" w:color="001F5C"/>
              <w:left w:val="single" w:sz="2" w:space="0" w:color="001F5C"/>
              <w:bottom w:val="single" w:sz="8" w:space="0" w:color="001F5C"/>
              <w:right w:val="single" w:sz="2" w:space="0" w:color="001F5C"/>
            </w:tcBorders>
          </w:tcPr>
          <w:p w14:paraId="1E99778C" w14:textId="77777777" w:rsidR="0085405D" w:rsidRPr="00095E80" w:rsidRDefault="0085405D" w:rsidP="00E97C28">
            <w:pPr>
              <w:spacing w:line="259" w:lineRule="auto"/>
              <w:ind w:left="182"/>
            </w:pPr>
            <w:r w:rsidRPr="00095E80">
              <w:rPr>
                <w:b/>
                <w:sz w:val="18"/>
              </w:rPr>
              <w:t>Data Source</w:t>
            </w:r>
          </w:p>
        </w:tc>
        <w:tc>
          <w:tcPr>
            <w:tcW w:w="540" w:type="dxa"/>
            <w:tcBorders>
              <w:top w:val="single" w:sz="8" w:space="0" w:color="001F5C"/>
              <w:left w:val="single" w:sz="2" w:space="0" w:color="001F5C"/>
              <w:bottom w:val="single" w:sz="8" w:space="0" w:color="001F5C"/>
              <w:right w:val="single" w:sz="2" w:space="0" w:color="001F5C"/>
            </w:tcBorders>
          </w:tcPr>
          <w:p w14:paraId="008C0A4F" w14:textId="77777777" w:rsidR="0085405D" w:rsidRPr="00095E80" w:rsidRDefault="0085405D" w:rsidP="00E97C28">
            <w:pPr>
              <w:spacing w:line="259" w:lineRule="auto"/>
              <w:ind w:left="75"/>
              <w:jc w:val="both"/>
            </w:pPr>
            <w:r w:rsidRPr="00095E80">
              <w:rPr>
                <w:b/>
                <w:sz w:val="18"/>
              </w:rPr>
              <w:t>Min.</w:t>
            </w:r>
          </w:p>
        </w:tc>
        <w:tc>
          <w:tcPr>
            <w:tcW w:w="540" w:type="dxa"/>
            <w:tcBorders>
              <w:top w:val="single" w:sz="8" w:space="0" w:color="001F5C"/>
              <w:left w:val="single" w:sz="2" w:space="0" w:color="001F5C"/>
              <w:bottom w:val="single" w:sz="8" w:space="0" w:color="001F5C"/>
              <w:right w:val="single" w:sz="2" w:space="0" w:color="001F5C"/>
            </w:tcBorders>
          </w:tcPr>
          <w:p w14:paraId="17742103" w14:textId="77777777" w:rsidR="0085405D" w:rsidRPr="00095E80" w:rsidRDefault="0085405D" w:rsidP="00E97C28">
            <w:pPr>
              <w:spacing w:line="259" w:lineRule="auto"/>
              <w:ind w:left="45"/>
              <w:jc w:val="both"/>
            </w:pPr>
            <w:r w:rsidRPr="00095E80">
              <w:rPr>
                <w:b/>
                <w:sz w:val="18"/>
              </w:rPr>
              <w:t>Med.</w:t>
            </w:r>
          </w:p>
        </w:tc>
        <w:tc>
          <w:tcPr>
            <w:tcW w:w="540" w:type="dxa"/>
            <w:tcBorders>
              <w:top w:val="single" w:sz="8" w:space="0" w:color="001F5C"/>
              <w:left w:val="single" w:sz="2" w:space="0" w:color="001F5C"/>
              <w:bottom w:val="single" w:sz="8" w:space="0" w:color="001F5C"/>
              <w:right w:val="single" w:sz="2" w:space="0" w:color="001F5C"/>
            </w:tcBorders>
          </w:tcPr>
          <w:p w14:paraId="5D233F4A" w14:textId="77777777" w:rsidR="0085405D" w:rsidRPr="00095E80" w:rsidRDefault="0085405D" w:rsidP="00E97C28">
            <w:pPr>
              <w:spacing w:line="259" w:lineRule="auto"/>
              <w:ind w:left="48"/>
              <w:jc w:val="both"/>
            </w:pPr>
            <w:r w:rsidRPr="00095E80">
              <w:rPr>
                <w:b/>
                <w:sz w:val="18"/>
              </w:rPr>
              <w:t>Max.</w:t>
            </w:r>
          </w:p>
        </w:tc>
        <w:tc>
          <w:tcPr>
            <w:tcW w:w="670" w:type="dxa"/>
            <w:tcBorders>
              <w:top w:val="single" w:sz="8" w:space="0" w:color="001F5C"/>
              <w:left w:val="single" w:sz="2" w:space="0" w:color="001F5C"/>
              <w:bottom w:val="single" w:sz="8" w:space="0" w:color="001F5C"/>
              <w:right w:val="nil"/>
            </w:tcBorders>
          </w:tcPr>
          <w:p w14:paraId="2C3FDF00" w14:textId="77777777" w:rsidR="0085405D" w:rsidRPr="00095E80" w:rsidRDefault="0085405D" w:rsidP="00E97C28">
            <w:pPr>
              <w:spacing w:line="259" w:lineRule="auto"/>
              <w:ind w:left="40" w:firstLine="110"/>
            </w:pPr>
            <w:r w:rsidRPr="00095E80">
              <w:rPr>
                <w:b/>
                <w:sz w:val="18"/>
              </w:rPr>
              <w:t>U.S. Rates</w:t>
            </w:r>
          </w:p>
        </w:tc>
      </w:tr>
      <w:tr w:rsidR="0085405D" w:rsidRPr="00095E80" w14:paraId="1B844696" w14:textId="77777777" w:rsidTr="00E97C28">
        <w:trPr>
          <w:trHeight w:val="1026"/>
        </w:trPr>
        <w:tc>
          <w:tcPr>
            <w:tcW w:w="1714" w:type="dxa"/>
            <w:tcBorders>
              <w:top w:val="single" w:sz="8" w:space="0" w:color="001F5C"/>
              <w:left w:val="nil"/>
              <w:bottom w:val="single" w:sz="2" w:space="0" w:color="001F5C"/>
              <w:right w:val="single" w:sz="2" w:space="0" w:color="001F5C"/>
            </w:tcBorders>
            <w:vAlign w:val="center"/>
          </w:tcPr>
          <w:p w14:paraId="1BAF0E9C" w14:textId="77777777" w:rsidR="0085405D" w:rsidRPr="00095E80" w:rsidRDefault="0085405D" w:rsidP="00E97C28">
            <w:pPr>
              <w:spacing w:line="259" w:lineRule="auto"/>
              <w:ind w:left="179" w:right="47" w:firstLine="3"/>
            </w:pPr>
            <w:r w:rsidRPr="00095E80">
              <w:rPr>
                <w:sz w:val="18"/>
              </w:rPr>
              <w:t>Postpartum high-risk  opioid use</w:t>
            </w:r>
          </w:p>
        </w:tc>
        <w:tc>
          <w:tcPr>
            <w:tcW w:w="3442" w:type="dxa"/>
            <w:tcBorders>
              <w:top w:val="single" w:sz="8" w:space="0" w:color="001F5C"/>
              <w:left w:val="single" w:sz="2" w:space="0" w:color="001F5C"/>
              <w:bottom w:val="single" w:sz="2" w:space="0" w:color="001F5C"/>
              <w:right w:val="single" w:sz="2" w:space="0" w:color="001F5C"/>
            </w:tcBorders>
            <w:vAlign w:val="center"/>
          </w:tcPr>
          <w:p w14:paraId="25D041AD" w14:textId="77777777" w:rsidR="0085405D" w:rsidRPr="00095E80" w:rsidRDefault="0085405D" w:rsidP="00E97C28">
            <w:pPr>
              <w:spacing w:line="259" w:lineRule="auto"/>
              <w:ind w:left="181" w:right="43"/>
            </w:pPr>
            <w:r w:rsidRPr="00095E80">
              <w:rPr>
                <w:sz w:val="18"/>
              </w:rPr>
              <w:t xml:space="preserve">Prevalence of mothers receiving two or more opioid prescriptions in the postpartum year among Medicaid-enrolled mothers </w:t>
            </w:r>
          </w:p>
        </w:tc>
        <w:tc>
          <w:tcPr>
            <w:tcW w:w="648" w:type="dxa"/>
            <w:tcBorders>
              <w:top w:val="single" w:sz="8" w:space="0" w:color="001F5C"/>
              <w:left w:val="single" w:sz="2" w:space="0" w:color="001F5C"/>
              <w:bottom w:val="single" w:sz="2" w:space="0" w:color="001F5C"/>
              <w:right w:val="single" w:sz="2" w:space="0" w:color="001F5C"/>
            </w:tcBorders>
            <w:vAlign w:val="center"/>
          </w:tcPr>
          <w:p w14:paraId="41745CDE" w14:textId="77777777" w:rsidR="0085405D" w:rsidRPr="00095E80" w:rsidRDefault="0085405D" w:rsidP="00E97C28">
            <w:pPr>
              <w:spacing w:line="259" w:lineRule="auto"/>
              <w:ind w:left="107"/>
              <w:jc w:val="both"/>
            </w:pPr>
            <w:r w:rsidRPr="00095E80">
              <w:rPr>
                <w:sz w:val="18"/>
              </w:rPr>
              <w:t>2017</w:t>
            </w:r>
          </w:p>
        </w:tc>
        <w:tc>
          <w:tcPr>
            <w:tcW w:w="1987" w:type="dxa"/>
            <w:tcBorders>
              <w:top w:val="single" w:sz="8" w:space="0" w:color="001F5C"/>
              <w:left w:val="single" w:sz="2" w:space="0" w:color="001F5C"/>
              <w:bottom w:val="single" w:sz="2" w:space="0" w:color="001F5C"/>
              <w:right w:val="single" w:sz="2" w:space="0" w:color="001F5C"/>
            </w:tcBorders>
            <w:vAlign w:val="center"/>
          </w:tcPr>
          <w:p w14:paraId="281B9461" w14:textId="77777777" w:rsidR="0085405D" w:rsidRPr="00095E80" w:rsidRDefault="0085405D" w:rsidP="00E97C28">
            <w:pPr>
              <w:spacing w:line="259" w:lineRule="auto"/>
              <w:ind w:left="181"/>
            </w:pPr>
            <w:r w:rsidRPr="00095E80">
              <w:rPr>
                <w:sz w:val="18"/>
              </w:rPr>
              <w:t xml:space="preserve">PA Birth </w:t>
            </w:r>
          </w:p>
          <w:p w14:paraId="45181E03" w14:textId="77777777" w:rsidR="0085405D" w:rsidRPr="00095E80" w:rsidRDefault="0085405D" w:rsidP="00E97C28">
            <w:pPr>
              <w:spacing w:line="259" w:lineRule="auto"/>
              <w:ind w:right="122"/>
              <w:jc w:val="center"/>
            </w:pPr>
            <w:r w:rsidRPr="00095E80">
              <w:rPr>
                <w:sz w:val="18"/>
              </w:rPr>
              <w:t xml:space="preserve">Certificate Data, </w:t>
            </w:r>
          </w:p>
          <w:p w14:paraId="49442B96" w14:textId="77777777" w:rsidR="0085405D" w:rsidRPr="00095E80" w:rsidRDefault="0085405D" w:rsidP="00E97C28">
            <w:pPr>
              <w:spacing w:line="259" w:lineRule="auto"/>
              <w:ind w:left="181"/>
            </w:pPr>
            <w:r w:rsidRPr="00095E80">
              <w:rPr>
                <w:sz w:val="18"/>
              </w:rPr>
              <w:t>PA Medicaid Data</w:t>
            </w:r>
          </w:p>
        </w:tc>
        <w:tc>
          <w:tcPr>
            <w:tcW w:w="540" w:type="dxa"/>
            <w:tcBorders>
              <w:top w:val="single" w:sz="8" w:space="0" w:color="001F5C"/>
              <w:left w:val="single" w:sz="2" w:space="0" w:color="001F5C"/>
              <w:bottom w:val="single" w:sz="2" w:space="0" w:color="001F5C"/>
              <w:right w:val="single" w:sz="2" w:space="0" w:color="001F5C"/>
            </w:tcBorders>
            <w:vAlign w:val="center"/>
          </w:tcPr>
          <w:p w14:paraId="5748F2CE" w14:textId="77777777" w:rsidR="0085405D" w:rsidRPr="00095E80" w:rsidRDefault="0085405D" w:rsidP="00E97C28">
            <w:pPr>
              <w:spacing w:line="259" w:lineRule="auto"/>
              <w:ind w:left="116"/>
            </w:pPr>
            <w:r w:rsidRPr="00095E80">
              <w:rPr>
                <w:sz w:val="18"/>
              </w:rPr>
              <w:t>2.5</w:t>
            </w:r>
          </w:p>
        </w:tc>
        <w:tc>
          <w:tcPr>
            <w:tcW w:w="540" w:type="dxa"/>
            <w:tcBorders>
              <w:top w:val="single" w:sz="8" w:space="0" w:color="001F5C"/>
              <w:left w:val="single" w:sz="2" w:space="0" w:color="001F5C"/>
              <w:bottom w:val="single" w:sz="2" w:space="0" w:color="001F5C"/>
              <w:right w:val="single" w:sz="2" w:space="0" w:color="001F5C"/>
            </w:tcBorders>
            <w:vAlign w:val="center"/>
          </w:tcPr>
          <w:p w14:paraId="2497B675" w14:textId="77777777" w:rsidR="0085405D" w:rsidRPr="00095E80" w:rsidRDefault="0085405D" w:rsidP="00E97C28">
            <w:pPr>
              <w:spacing w:line="259" w:lineRule="auto"/>
              <w:ind w:left="123"/>
            </w:pPr>
            <w:r w:rsidRPr="00095E80">
              <w:rPr>
                <w:sz w:val="18"/>
              </w:rPr>
              <w:t>9.2</w:t>
            </w:r>
          </w:p>
        </w:tc>
        <w:tc>
          <w:tcPr>
            <w:tcW w:w="540" w:type="dxa"/>
            <w:tcBorders>
              <w:top w:val="single" w:sz="8" w:space="0" w:color="001F5C"/>
              <w:left w:val="single" w:sz="2" w:space="0" w:color="001F5C"/>
              <w:bottom w:val="single" w:sz="2" w:space="0" w:color="001F5C"/>
              <w:right w:val="single" w:sz="2" w:space="0" w:color="001F5C"/>
            </w:tcBorders>
            <w:vAlign w:val="center"/>
          </w:tcPr>
          <w:p w14:paraId="6B3F7660" w14:textId="77777777" w:rsidR="0085405D" w:rsidRPr="00095E80" w:rsidRDefault="0085405D" w:rsidP="00E97C28">
            <w:pPr>
              <w:spacing w:line="259" w:lineRule="auto"/>
              <w:ind w:left="62"/>
              <w:jc w:val="both"/>
            </w:pPr>
            <w:r w:rsidRPr="00095E80">
              <w:rPr>
                <w:sz w:val="18"/>
              </w:rPr>
              <w:t>20.5</w:t>
            </w:r>
          </w:p>
        </w:tc>
        <w:tc>
          <w:tcPr>
            <w:tcW w:w="670" w:type="dxa"/>
            <w:tcBorders>
              <w:top w:val="single" w:sz="8" w:space="0" w:color="001F5C"/>
              <w:left w:val="single" w:sz="2" w:space="0" w:color="001F5C"/>
              <w:bottom w:val="single" w:sz="2" w:space="0" w:color="001F5C"/>
              <w:right w:val="nil"/>
            </w:tcBorders>
            <w:vAlign w:val="center"/>
          </w:tcPr>
          <w:p w14:paraId="7CAD32D6" w14:textId="77777777" w:rsidR="0085405D" w:rsidRPr="00095E80" w:rsidRDefault="0085405D" w:rsidP="00E97C28">
            <w:pPr>
              <w:spacing w:line="259" w:lineRule="auto"/>
              <w:ind w:left="168"/>
            </w:pPr>
            <w:r w:rsidRPr="00095E80">
              <w:rPr>
                <w:sz w:val="18"/>
              </w:rPr>
              <w:t>N/A</w:t>
            </w:r>
          </w:p>
        </w:tc>
      </w:tr>
      <w:tr w:rsidR="00FB7B64" w:rsidRPr="00095E80" w14:paraId="4AA94763" w14:textId="77777777" w:rsidTr="00E97C28">
        <w:trPr>
          <w:trHeight w:val="1026"/>
        </w:trPr>
        <w:tc>
          <w:tcPr>
            <w:tcW w:w="1714" w:type="dxa"/>
            <w:tcBorders>
              <w:top w:val="single" w:sz="2" w:space="0" w:color="001F5C"/>
              <w:left w:val="nil"/>
              <w:bottom w:val="single" w:sz="2" w:space="0" w:color="001F5C"/>
              <w:right w:val="single" w:sz="2" w:space="0" w:color="001F5C"/>
            </w:tcBorders>
            <w:shd w:val="clear" w:color="auto" w:fill="ECF3F8"/>
            <w:vAlign w:val="center"/>
          </w:tcPr>
          <w:p w14:paraId="3C94B24C" w14:textId="77777777" w:rsidR="0085405D" w:rsidRPr="00095E80" w:rsidRDefault="0085405D" w:rsidP="00E97C28">
            <w:pPr>
              <w:spacing w:line="219" w:lineRule="auto"/>
              <w:ind w:left="185" w:hanging="6"/>
            </w:pPr>
            <w:r w:rsidRPr="00095E80">
              <w:rPr>
                <w:sz w:val="18"/>
              </w:rPr>
              <w:t xml:space="preserve">Substance treatment </w:t>
            </w:r>
          </w:p>
          <w:p w14:paraId="2F88E43A" w14:textId="77777777" w:rsidR="0085405D" w:rsidRPr="00095E80" w:rsidRDefault="0085405D" w:rsidP="00E97C28">
            <w:pPr>
              <w:spacing w:line="259" w:lineRule="auto"/>
              <w:ind w:left="185"/>
            </w:pPr>
            <w:r w:rsidRPr="00095E80">
              <w:rPr>
                <w:sz w:val="18"/>
              </w:rPr>
              <w:t>facilities</w:t>
            </w:r>
          </w:p>
        </w:tc>
        <w:tc>
          <w:tcPr>
            <w:tcW w:w="344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1A85E03" w14:textId="77777777" w:rsidR="0085405D" w:rsidRPr="00095E80" w:rsidRDefault="0085405D" w:rsidP="00E97C28">
            <w:pPr>
              <w:spacing w:line="259" w:lineRule="auto"/>
              <w:ind w:left="180" w:firstLine="1"/>
            </w:pPr>
            <w:r w:rsidRPr="00095E80">
              <w:rPr>
                <w:sz w:val="18"/>
              </w:rPr>
              <w:t>Number of drug and alcohol treatment facilities per 100,000 residents</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32B63DF" w14:textId="77777777" w:rsidR="0085405D" w:rsidRPr="00095E80" w:rsidRDefault="0085405D" w:rsidP="00E97C28">
            <w:pPr>
              <w:spacing w:line="259" w:lineRule="auto"/>
              <w:ind w:left="99"/>
              <w:jc w:val="both"/>
            </w:pPr>
            <w:r w:rsidRPr="00095E80">
              <w:rPr>
                <w:sz w:val="18"/>
              </w:rPr>
              <w:t>2018</w:t>
            </w:r>
          </w:p>
        </w:tc>
        <w:tc>
          <w:tcPr>
            <w:tcW w:w="1987"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2A32020" w14:textId="77777777" w:rsidR="0085405D" w:rsidRPr="00095E80" w:rsidRDefault="0085405D" w:rsidP="00E97C28">
            <w:pPr>
              <w:spacing w:line="219" w:lineRule="auto"/>
              <w:ind w:left="179" w:right="140"/>
            </w:pPr>
            <w:r w:rsidRPr="00095E80">
              <w:rPr>
                <w:sz w:val="18"/>
              </w:rPr>
              <w:t xml:space="preserve">Substance Abuse and Mental Health Services </w:t>
            </w:r>
          </w:p>
          <w:p w14:paraId="57145BB7" w14:textId="77777777" w:rsidR="0085405D" w:rsidRPr="00095E80" w:rsidRDefault="0085405D" w:rsidP="00E97C28">
            <w:pPr>
              <w:spacing w:line="259" w:lineRule="auto"/>
              <w:ind w:left="174"/>
            </w:pPr>
            <w:r w:rsidRPr="00095E80">
              <w:rPr>
                <w:sz w:val="18"/>
              </w:rPr>
              <w:t>Administration</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30F717E" w14:textId="77777777" w:rsidR="0085405D" w:rsidRPr="00095E80" w:rsidRDefault="0085405D" w:rsidP="00E97C28">
            <w:pPr>
              <w:spacing w:line="259" w:lineRule="auto"/>
              <w:ind w:left="122"/>
            </w:pPr>
            <w:r w:rsidRPr="00095E80">
              <w:rPr>
                <w:sz w:val="18"/>
              </w:rPr>
              <w:t>0.0</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281CBD6" w14:textId="77777777" w:rsidR="0085405D" w:rsidRPr="00095E80" w:rsidRDefault="0085405D" w:rsidP="00E97C28">
            <w:pPr>
              <w:spacing w:line="259" w:lineRule="auto"/>
              <w:ind w:left="115"/>
            </w:pPr>
            <w:r w:rsidRPr="00095E80">
              <w:rPr>
                <w:sz w:val="18"/>
              </w:rPr>
              <w:t>3.3</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8759B26" w14:textId="77777777" w:rsidR="0085405D" w:rsidRPr="00095E80" w:rsidRDefault="0085405D" w:rsidP="00E97C28">
            <w:pPr>
              <w:spacing w:line="259" w:lineRule="auto"/>
              <w:ind w:left="60"/>
              <w:jc w:val="both"/>
            </w:pPr>
            <w:r w:rsidRPr="00095E80">
              <w:rPr>
                <w:sz w:val="18"/>
              </w:rPr>
              <w:t>21.8</w:t>
            </w:r>
          </w:p>
        </w:tc>
        <w:tc>
          <w:tcPr>
            <w:tcW w:w="670" w:type="dxa"/>
            <w:tcBorders>
              <w:top w:val="single" w:sz="2" w:space="0" w:color="001F5C"/>
              <w:left w:val="single" w:sz="2" w:space="0" w:color="001F5C"/>
              <w:bottom w:val="single" w:sz="2" w:space="0" w:color="001F5C"/>
              <w:right w:val="nil"/>
            </w:tcBorders>
            <w:shd w:val="clear" w:color="auto" w:fill="ECF3F8"/>
            <w:vAlign w:val="center"/>
          </w:tcPr>
          <w:p w14:paraId="22CDC272" w14:textId="77777777" w:rsidR="0085405D" w:rsidRPr="00095E80" w:rsidRDefault="0085405D" w:rsidP="00E97C28">
            <w:pPr>
              <w:spacing w:line="259" w:lineRule="auto"/>
              <w:ind w:left="183"/>
            </w:pPr>
            <w:r w:rsidRPr="00095E80">
              <w:rPr>
                <w:sz w:val="18"/>
              </w:rPr>
              <w:t>4.5</w:t>
            </w:r>
          </w:p>
        </w:tc>
      </w:tr>
      <w:tr w:rsidR="0085405D" w:rsidRPr="00095E80" w14:paraId="2914990C" w14:textId="77777777" w:rsidTr="00E97C28">
        <w:trPr>
          <w:trHeight w:val="1026"/>
        </w:trPr>
        <w:tc>
          <w:tcPr>
            <w:tcW w:w="1714" w:type="dxa"/>
            <w:tcBorders>
              <w:top w:val="single" w:sz="2" w:space="0" w:color="001F5C"/>
              <w:left w:val="nil"/>
              <w:bottom w:val="single" w:sz="2" w:space="0" w:color="001F5C"/>
              <w:right w:val="single" w:sz="2" w:space="0" w:color="001F5C"/>
            </w:tcBorders>
            <w:vAlign w:val="center"/>
          </w:tcPr>
          <w:p w14:paraId="5B246EBD" w14:textId="77777777" w:rsidR="0085405D" w:rsidRPr="00095E80" w:rsidRDefault="0085405D" w:rsidP="00E97C28">
            <w:pPr>
              <w:spacing w:line="259" w:lineRule="auto"/>
              <w:ind w:right="103"/>
              <w:jc w:val="center"/>
            </w:pPr>
            <w:r w:rsidRPr="00095E80">
              <w:rPr>
                <w:sz w:val="18"/>
              </w:rPr>
              <w:t xml:space="preserve">Mental health </w:t>
            </w:r>
          </w:p>
          <w:p w14:paraId="1FB93755" w14:textId="77777777" w:rsidR="0085405D" w:rsidRPr="00095E80" w:rsidRDefault="0085405D" w:rsidP="00E97C28">
            <w:pPr>
              <w:spacing w:line="259" w:lineRule="auto"/>
              <w:ind w:left="185"/>
            </w:pPr>
            <w:r w:rsidRPr="00095E80">
              <w:rPr>
                <w:sz w:val="18"/>
              </w:rPr>
              <w:t xml:space="preserve">treatment </w:t>
            </w:r>
          </w:p>
          <w:p w14:paraId="1F8C7639" w14:textId="77777777" w:rsidR="0085405D" w:rsidRPr="00095E80" w:rsidRDefault="0085405D" w:rsidP="00E97C28">
            <w:pPr>
              <w:spacing w:line="259" w:lineRule="auto"/>
              <w:ind w:left="185"/>
            </w:pPr>
            <w:r w:rsidRPr="00095E80">
              <w:rPr>
                <w:sz w:val="18"/>
              </w:rPr>
              <w:t>facilities</w:t>
            </w:r>
          </w:p>
        </w:tc>
        <w:tc>
          <w:tcPr>
            <w:tcW w:w="3442" w:type="dxa"/>
            <w:tcBorders>
              <w:top w:val="single" w:sz="2" w:space="0" w:color="001F5C"/>
              <w:left w:val="single" w:sz="2" w:space="0" w:color="001F5C"/>
              <w:bottom w:val="single" w:sz="2" w:space="0" w:color="001F5C"/>
              <w:right w:val="single" w:sz="2" w:space="0" w:color="001F5C"/>
            </w:tcBorders>
            <w:vAlign w:val="center"/>
          </w:tcPr>
          <w:p w14:paraId="6AA020FA" w14:textId="77777777" w:rsidR="0085405D" w:rsidRPr="00095E80" w:rsidRDefault="0085405D" w:rsidP="00E97C28">
            <w:pPr>
              <w:spacing w:line="259" w:lineRule="auto"/>
              <w:ind w:left="180" w:firstLine="1"/>
            </w:pPr>
            <w:r w:rsidRPr="00095E80">
              <w:rPr>
                <w:sz w:val="18"/>
              </w:rPr>
              <w:t>Number of mental health treatment facilities per 100,000 residents</w:t>
            </w:r>
          </w:p>
        </w:tc>
        <w:tc>
          <w:tcPr>
            <w:tcW w:w="648" w:type="dxa"/>
            <w:tcBorders>
              <w:top w:val="single" w:sz="2" w:space="0" w:color="001F5C"/>
              <w:left w:val="single" w:sz="2" w:space="0" w:color="001F5C"/>
              <w:bottom w:val="single" w:sz="2" w:space="0" w:color="001F5C"/>
              <w:right w:val="single" w:sz="2" w:space="0" w:color="001F5C"/>
            </w:tcBorders>
            <w:vAlign w:val="center"/>
          </w:tcPr>
          <w:p w14:paraId="1C1E0079" w14:textId="77777777" w:rsidR="0085405D" w:rsidRPr="00095E80" w:rsidRDefault="0085405D" w:rsidP="00E97C28">
            <w:pPr>
              <w:spacing w:line="259" w:lineRule="auto"/>
              <w:ind w:left="98"/>
              <w:jc w:val="both"/>
            </w:pPr>
            <w:r w:rsidRPr="00095E80">
              <w:rPr>
                <w:sz w:val="18"/>
              </w:rPr>
              <w:t>2018</w:t>
            </w:r>
          </w:p>
        </w:tc>
        <w:tc>
          <w:tcPr>
            <w:tcW w:w="1987" w:type="dxa"/>
            <w:tcBorders>
              <w:top w:val="single" w:sz="2" w:space="0" w:color="001F5C"/>
              <w:left w:val="single" w:sz="2" w:space="0" w:color="001F5C"/>
              <w:bottom w:val="single" w:sz="2" w:space="0" w:color="001F5C"/>
              <w:right w:val="single" w:sz="2" w:space="0" w:color="001F5C"/>
            </w:tcBorders>
            <w:vAlign w:val="center"/>
          </w:tcPr>
          <w:p w14:paraId="4604D9C7" w14:textId="77777777" w:rsidR="0085405D" w:rsidRPr="00095E80" w:rsidRDefault="0085405D" w:rsidP="00E97C28">
            <w:pPr>
              <w:spacing w:line="219" w:lineRule="auto"/>
              <w:ind w:left="179" w:right="140"/>
            </w:pPr>
            <w:r w:rsidRPr="00095E80">
              <w:rPr>
                <w:sz w:val="18"/>
              </w:rPr>
              <w:t xml:space="preserve">Substance Abuse and Mental Health Services </w:t>
            </w:r>
          </w:p>
          <w:p w14:paraId="43238D7F" w14:textId="77777777" w:rsidR="0085405D" w:rsidRPr="00095E80" w:rsidRDefault="0085405D" w:rsidP="00E97C28">
            <w:pPr>
              <w:spacing w:line="259" w:lineRule="auto"/>
              <w:ind w:left="174"/>
            </w:pPr>
            <w:r w:rsidRPr="00095E80">
              <w:rPr>
                <w:sz w:val="18"/>
              </w:rPr>
              <w:t>Administration</w:t>
            </w:r>
          </w:p>
        </w:tc>
        <w:tc>
          <w:tcPr>
            <w:tcW w:w="540" w:type="dxa"/>
            <w:tcBorders>
              <w:top w:val="single" w:sz="2" w:space="0" w:color="001F5C"/>
              <w:left w:val="single" w:sz="2" w:space="0" w:color="001F5C"/>
              <w:bottom w:val="single" w:sz="2" w:space="0" w:color="001F5C"/>
              <w:right w:val="single" w:sz="2" w:space="0" w:color="001F5C"/>
            </w:tcBorders>
            <w:vAlign w:val="center"/>
          </w:tcPr>
          <w:p w14:paraId="45F811AF" w14:textId="77777777" w:rsidR="0085405D" w:rsidRPr="00095E80" w:rsidRDefault="0085405D" w:rsidP="00E97C28">
            <w:pPr>
              <w:spacing w:line="259" w:lineRule="auto"/>
              <w:ind w:left="122"/>
            </w:pPr>
            <w:r w:rsidRPr="00095E80">
              <w:rPr>
                <w:sz w:val="18"/>
              </w:rPr>
              <w:t>0.0</w:t>
            </w:r>
          </w:p>
        </w:tc>
        <w:tc>
          <w:tcPr>
            <w:tcW w:w="540" w:type="dxa"/>
            <w:tcBorders>
              <w:top w:val="single" w:sz="2" w:space="0" w:color="001F5C"/>
              <w:left w:val="single" w:sz="2" w:space="0" w:color="001F5C"/>
              <w:bottom w:val="single" w:sz="2" w:space="0" w:color="001F5C"/>
              <w:right w:val="single" w:sz="2" w:space="0" w:color="001F5C"/>
            </w:tcBorders>
            <w:vAlign w:val="center"/>
          </w:tcPr>
          <w:p w14:paraId="58CB4A87" w14:textId="77777777" w:rsidR="0085405D" w:rsidRPr="00095E80" w:rsidRDefault="0085405D" w:rsidP="00E97C28">
            <w:pPr>
              <w:spacing w:line="259" w:lineRule="auto"/>
              <w:ind w:left="125"/>
            </w:pPr>
            <w:r w:rsidRPr="00095E80">
              <w:rPr>
                <w:sz w:val="18"/>
              </w:rPr>
              <w:t>3.7</w:t>
            </w:r>
          </w:p>
        </w:tc>
        <w:tc>
          <w:tcPr>
            <w:tcW w:w="540" w:type="dxa"/>
            <w:tcBorders>
              <w:top w:val="single" w:sz="2" w:space="0" w:color="001F5C"/>
              <w:left w:val="single" w:sz="2" w:space="0" w:color="001F5C"/>
              <w:bottom w:val="single" w:sz="2" w:space="0" w:color="001F5C"/>
              <w:right w:val="single" w:sz="2" w:space="0" w:color="001F5C"/>
            </w:tcBorders>
            <w:vAlign w:val="center"/>
          </w:tcPr>
          <w:p w14:paraId="09F702B9" w14:textId="77777777" w:rsidR="0085405D" w:rsidRPr="00095E80" w:rsidRDefault="0085405D" w:rsidP="00E97C28">
            <w:pPr>
              <w:spacing w:line="259" w:lineRule="auto"/>
              <w:ind w:left="77"/>
              <w:jc w:val="both"/>
            </w:pPr>
            <w:r w:rsidRPr="00095E80">
              <w:rPr>
                <w:sz w:val="18"/>
              </w:rPr>
              <w:t>17.7</w:t>
            </w:r>
          </w:p>
        </w:tc>
        <w:tc>
          <w:tcPr>
            <w:tcW w:w="670" w:type="dxa"/>
            <w:tcBorders>
              <w:top w:val="single" w:sz="2" w:space="0" w:color="001F5C"/>
              <w:left w:val="single" w:sz="2" w:space="0" w:color="001F5C"/>
              <w:bottom w:val="single" w:sz="2" w:space="0" w:color="001F5C"/>
              <w:right w:val="nil"/>
            </w:tcBorders>
            <w:vAlign w:val="center"/>
          </w:tcPr>
          <w:p w14:paraId="64303957" w14:textId="77777777" w:rsidR="0085405D" w:rsidRPr="00095E80" w:rsidRDefault="0085405D" w:rsidP="00E97C28">
            <w:pPr>
              <w:spacing w:line="259" w:lineRule="auto"/>
              <w:ind w:left="183"/>
            </w:pPr>
            <w:r w:rsidRPr="00095E80">
              <w:rPr>
                <w:sz w:val="18"/>
              </w:rPr>
              <w:t>3.6</w:t>
            </w:r>
          </w:p>
        </w:tc>
      </w:tr>
      <w:tr w:rsidR="00FB7B64" w:rsidRPr="00095E80" w14:paraId="7E14CFA4" w14:textId="77777777" w:rsidTr="00E97C28">
        <w:trPr>
          <w:trHeight w:val="1086"/>
        </w:trPr>
        <w:tc>
          <w:tcPr>
            <w:tcW w:w="1714" w:type="dxa"/>
            <w:tcBorders>
              <w:top w:val="single" w:sz="2" w:space="0" w:color="001F5C"/>
              <w:left w:val="nil"/>
              <w:bottom w:val="single" w:sz="2" w:space="0" w:color="001F5C"/>
              <w:right w:val="single" w:sz="2" w:space="0" w:color="001F5C"/>
            </w:tcBorders>
            <w:shd w:val="clear" w:color="auto" w:fill="ECF3F8"/>
            <w:vAlign w:val="center"/>
          </w:tcPr>
          <w:p w14:paraId="16401E0E" w14:textId="77777777" w:rsidR="0085405D" w:rsidRPr="00095E80" w:rsidRDefault="0085405D" w:rsidP="00E97C28">
            <w:pPr>
              <w:spacing w:line="259" w:lineRule="auto"/>
              <w:ind w:left="180" w:firstLine="1"/>
            </w:pPr>
            <w:r w:rsidRPr="00095E80">
              <w:rPr>
                <w:sz w:val="18"/>
              </w:rPr>
              <w:t>Buprenorphine physicians</w:t>
            </w:r>
          </w:p>
        </w:tc>
        <w:tc>
          <w:tcPr>
            <w:tcW w:w="344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4CDB782" w14:textId="77777777" w:rsidR="0085405D" w:rsidRPr="00095E80" w:rsidRDefault="0085405D" w:rsidP="00E97C28">
            <w:pPr>
              <w:spacing w:line="259" w:lineRule="auto"/>
              <w:ind w:left="160" w:right="40" w:firstLine="21"/>
            </w:pPr>
            <w:r w:rsidRPr="00095E80">
              <w:rPr>
                <w:sz w:val="18"/>
              </w:rPr>
              <w:t>Number of Buprenorphine treatment practitioner per 100,000 residents</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305C773" w14:textId="77777777" w:rsidR="0085405D" w:rsidRPr="00095E80" w:rsidRDefault="0085405D" w:rsidP="00E97C28">
            <w:pPr>
              <w:spacing w:line="259" w:lineRule="auto"/>
              <w:ind w:left="98"/>
              <w:jc w:val="both"/>
            </w:pPr>
            <w:r w:rsidRPr="00095E80">
              <w:rPr>
                <w:sz w:val="18"/>
              </w:rPr>
              <w:t>2018</w:t>
            </w:r>
          </w:p>
        </w:tc>
        <w:tc>
          <w:tcPr>
            <w:tcW w:w="1987"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FC15CB9" w14:textId="77777777" w:rsidR="0085405D" w:rsidRPr="00095E80" w:rsidRDefault="0085405D" w:rsidP="00E97C28">
            <w:pPr>
              <w:spacing w:line="219" w:lineRule="auto"/>
              <w:ind w:left="178" w:right="140"/>
            </w:pPr>
            <w:r w:rsidRPr="00095E80">
              <w:rPr>
                <w:sz w:val="18"/>
              </w:rPr>
              <w:t xml:space="preserve">Substance Abuse and Mental Health Services </w:t>
            </w:r>
          </w:p>
          <w:p w14:paraId="580EE5CB" w14:textId="77777777" w:rsidR="0085405D" w:rsidRPr="00095E80" w:rsidRDefault="0085405D" w:rsidP="00E97C28">
            <w:pPr>
              <w:spacing w:line="259" w:lineRule="auto"/>
              <w:ind w:left="174"/>
            </w:pPr>
            <w:r w:rsidRPr="00095E80">
              <w:rPr>
                <w:sz w:val="18"/>
              </w:rPr>
              <w:t>Administration</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E928C9D" w14:textId="77777777" w:rsidR="0085405D" w:rsidRPr="00095E80" w:rsidRDefault="0085405D" w:rsidP="00E97C28">
            <w:pPr>
              <w:spacing w:line="259" w:lineRule="auto"/>
              <w:ind w:left="122"/>
            </w:pPr>
            <w:r w:rsidRPr="00095E80">
              <w:rPr>
                <w:sz w:val="18"/>
              </w:rPr>
              <w:t>0.0</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7294424" w14:textId="77777777" w:rsidR="0085405D" w:rsidRPr="00095E80" w:rsidRDefault="0085405D" w:rsidP="00E97C28">
            <w:pPr>
              <w:spacing w:line="259" w:lineRule="auto"/>
              <w:ind w:left="122"/>
            </w:pPr>
            <w:r w:rsidRPr="00095E80">
              <w:rPr>
                <w:sz w:val="18"/>
              </w:rPr>
              <w:t>5.4</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5280281" w14:textId="77777777" w:rsidR="0085405D" w:rsidRPr="00095E80" w:rsidRDefault="0085405D" w:rsidP="00E97C28">
            <w:pPr>
              <w:spacing w:line="259" w:lineRule="auto"/>
              <w:ind w:left="58"/>
              <w:jc w:val="both"/>
            </w:pPr>
            <w:r w:rsidRPr="00095E80">
              <w:rPr>
                <w:sz w:val="18"/>
              </w:rPr>
              <w:t>38.5</w:t>
            </w:r>
          </w:p>
        </w:tc>
        <w:tc>
          <w:tcPr>
            <w:tcW w:w="670" w:type="dxa"/>
            <w:tcBorders>
              <w:top w:val="single" w:sz="2" w:space="0" w:color="001F5C"/>
              <w:left w:val="single" w:sz="2" w:space="0" w:color="001F5C"/>
              <w:bottom w:val="single" w:sz="2" w:space="0" w:color="001F5C"/>
              <w:right w:val="nil"/>
            </w:tcBorders>
            <w:shd w:val="clear" w:color="auto" w:fill="ECF3F8"/>
            <w:vAlign w:val="center"/>
          </w:tcPr>
          <w:p w14:paraId="5AF4D824" w14:textId="77777777" w:rsidR="0085405D" w:rsidRPr="00095E80" w:rsidRDefault="0085405D" w:rsidP="00E97C28">
            <w:pPr>
              <w:spacing w:line="259" w:lineRule="auto"/>
              <w:ind w:left="127"/>
            </w:pPr>
            <w:r w:rsidRPr="00095E80">
              <w:rPr>
                <w:sz w:val="18"/>
              </w:rPr>
              <w:t>26.6</w:t>
            </w:r>
          </w:p>
        </w:tc>
      </w:tr>
      <w:tr w:rsidR="0085405D" w:rsidRPr="00095E80" w14:paraId="1E9A8277" w14:textId="77777777" w:rsidTr="00E97C28">
        <w:trPr>
          <w:trHeight w:val="826"/>
        </w:trPr>
        <w:tc>
          <w:tcPr>
            <w:tcW w:w="1714" w:type="dxa"/>
            <w:tcBorders>
              <w:top w:val="single" w:sz="2" w:space="0" w:color="001F5C"/>
              <w:left w:val="nil"/>
              <w:bottom w:val="single" w:sz="2" w:space="0" w:color="001F5C"/>
              <w:right w:val="single" w:sz="2" w:space="0" w:color="001F5C"/>
            </w:tcBorders>
            <w:vAlign w:val="center"/>
          </w:tcPr>
          <w:p w14:paraId="7F6EBC5D" w14:textId="77777777" w:rsidR="0085405D" w:rsidRPr="00095E80" w:rsidRDefault="0085405D" w:rsidP="00E97C28">
            <w:pPr>
              <w:spacing w:line="259" w:lineRule="auto"/>
              <w:ind w:left="179" w:right="11" w:hanging="3"/>
            </w:pPr>
            <w:r w:rsidRPr="00095E80">
              <w:rPr>
                <w:sz w:val="18"/>
              </w:rPr>
              <w:t>Impaired drivers</w:t>
            </w:r>
          </w:p>
        </w:tc>
        <w:tc>
          <w:tcPr>
            <w:tcW w:w="3442" w:type="dxa"/>
            <w:tcBorders>
              <w:top w:val="single" w:sz="2" w:space="0" w:color="001F5C"/>
              <w:left w:val="single" w:sz="2" w:space="0" w:color="001F5C"/>
              <w:bottom w:val="single" w:sz="2" w:space="0" w:color="001F5C"/>
              <w:right w:val="single" w:sz="2" w:space="0" w:color="001F5C"/>
            </w:tcBorders>
          </w:tcPr>
          <w:p w14:paraId="563D2A4E" w14:textId="77777777" w:rsidR="0085405D" w:rsidRPr="00095E80" w:rsidRDefault="0085405D" w:rsidP="00E97C28">
            <w:pPr>
              <w:spacing w:line="259" w:lineRule="auto"/>
              <w:ind w:left="160" w:firstLine="21"/>
            </w:pPr>
            <w:r w:rsidRPr="00095E80">
              <w:rPr>
                <w:sz w:val="18"/>
              </w:rPr>
              <w:t>Number of vehicle crashes involving impaired drivers per 100,000 residents</w:t>
            </w:r>
          </w:p>
        </w:tc>
        <w:tc>
          <w:tcPr>
            <w:tcW w:w="648" w:type="dxa"/>
            <w:tcBorders>
              <w:top w:val="single" w:sz="2" w:space="0" w:color="001F5C"/>
              <w:left w:val="single" w:sz="2" w:space="0" w:color="001F5C"/>
              <w:bottom w:val="single" w:sz="2" w:space="0" w:color="001F5C"/>
              <w:right w:val="single" w:sz="2" w:space="0" w:color="001F5C"/>
            </w:tcBorders>
            <w:vAlign w:val="center"/>
          </w:tcPr>
          <w:p w14:paraId="038CC92F" w14:textId="77777777" w:rsidR="0085405D" w:rsidRPr="00095E80" w:rsidRDefault="0085405D" w:rsidP="00E97C28">
            <w:pPr>
              <w:spacing w:line="259" w:lineRule="auto"/>
              <w:ind w:left="107"/>
              <w:jc w:val="both"/>
            </w:pPr>
            <w:r w:rsidRPr="00095E80">
              <w:rPr>
                <w:sz w:val="18"/>
              </w:rPr>
              <w:t>2017</w:t>
            </w:r>
          </w:p>
        </w:tc>
        <w:tc>
          <w:tcPr>
            <w:tcW w:w="1987" w:type="dxa"/>
            <w:tcBorders>
              <w:top w:val="single" w:sz="2" w:space="0" w:color="001F5C"/>
              <w:left w:val="single" w:sz="2" w:space="0" w:color="001F5C"/>
              <w:bottom w:val="single" w:sz="2" w:space="0" w:color="001F5C"/>
              <w:right w:val="single" w:sz="2" w:space="0" w:color="001F5C"/>
            </w:tcBorders>
            <w:vAlign w:val="center"/>
          </w:tcPr>
          <w:p w14:paraId="4B0EB131" w14:textId="77777777" w:rsidR="0085405D" w:rsidRPr="00095E80" w:rsidRDefault="0085405D" w:rsidP="00E97C28">
            <w:pPr>
              <w:spacing w:line="259" w:lineRule="auto"/>
              <w:ind w:left="181"/>
            </w:pPr>
            <w:r w:rsidRPr="00095E80">
              <w:rPr>
                <w:sz w:val="18"/>
              </w:rPr>
              <w:t>PennDOT</w:t>
            </w:r>
          </w:p>
        </w:tc>
        <w:tc>
          <w:tcPr>
            <w:tcW w:w="540" w:type="dxa"/>
            <w:tcBorders>
              <w:top w:val="single" w:sz="2" w:space="0" w:color="001F5C"/>
              <w:left w:val="single" w:sz="2" w:space="0" w:color="001F5C"/>
              <w:bottom w:val="single" w:sz="2" w:space="0" w:color="001F5C"/>
              <w:right w:val="single" w:sz="2" w:space="0" w:color="001F5C"/>
            </w:tcBorders>
            <w:vAlign w:val="center"/>
          </w:tcPr>
          <w:p w14:paraId="0DB08995" w14:textId="77777777" w:rsidR="0085405D" w:rsidRPr="00095E80" w:rsidRDefault="0085405D" w:rsidP="00E97C28">
            <w:pPr>
              <w:spacing w:line="259" w:lineRule="auto"/>
              <w:ind w:left="66"/>
              <w:jc w:val="both"/>
            </w:pPr>
            <w:r w:rsidRPr="00095E80">
              <w:rPr>
                <w:sz w:val="18"/>
              </w:rPr>
              <w:t>41.9</w:t>
            </w:r>
          </w:p>
        </w:tc>
        <w:tc>
          <w:tcPr>
            <w:tcW w:w="540" w:type="dxa"/>
            <w:tcBorders>
              <w:top w:val="single" w:sz="2" w:space="0" w:color="001F5C"/>
              <w:left w:val="single" w:sz="2" w:space="0" w:color="001F5C"/>
              <w:bottom w:val="single" w:sz="2" w:space="0" w:color="001F5C"/>
              <w:right w:val="single" w:sz="2" w:space="0" w:color="001F5C"/>
            </w:tcBorders>
            <w:vAlign w:val="center"/>
          </w:tcPr>
          <w:p w14:paraId="489AD85E" w14:textId="77777777" w:rsidR="0085405D" w:rsidRPr="00095E80" w:rsidRDefault="0085405D" w:rsidP="00E97C28">
            <w:pPr>
              <w:spacing w:line="259" w:lineRule="auto"/>
              <w:ind w:left="15"/>
              <w:jc w:val="both"/>
            </w:pPr>
            <w:r w:rsidRPr="00095E80">
              <w:rPr>
                <w:sz w:val="18"/>
              </w:rPr>
              <w:t>107.4</w:t>
            </w:r>
          </w:p>
        </w:tc>
        <w:tc>
          <w:tcPr>
            <w:tcW w:w="540" w:type="dxa"/>
            <w:tcBorders>
              <w:top w:val="single" w:sz="2" w:space="0" w:color="001F5C"/>
              <w:left w:val="single" w:sz="2" w:space="0" w:color="001F5C"/>
              <w:bottom w:val="single" w:sz="2" w:space="0" w:color="001F5C"/>
              <w:right w:val="single" w:sz="2" w:space="0" w:color="001F5C"/>
            </w:tcBorders>
            <w:vAlign w:val="center"/>
          </w:tcPr>
          <w:p w14:paraId="776B73AC" w14:textId="77777777" w:rsidR="0085405D" w:rsidRPr="00095E80" w:rsidRDefault="0085405D" w:rsidP="00E97C28">
            <w:pPr>
              <w:spacing w:line="259" w:lineRule="auto"/>
              <w:jc w:val="both"/>
            </w:pPr>
            <w:r w:rsidRPr="00095E80">
              <w:rPr>
                <w:sz w:val="18"/>
              </w:rPr>
              <w:t>164.2</w:t>
            </w:r>
          </w:p>
        </w:tc>
        <w:tc>
          <w:tcPr>
            <w:tcW w:w="670" w:type="dxa"/>
            <w:tcBorders>
              <w:top w:val="single" w:sz="2" w:space="0" w:color="001F5C"/>
              <w:left w:val="single" w:sz="2" w:space="0" w:color="001F5C"/>
              <w:bottom w:val="single" w:sz="2" w:space="0" w:color="001F5C"/>
              <w:right w:val="nil"/>
            </w:tcBorders>
            <w:vAlign w:val="center"/>
          </w:tcPr>
          <w:p w14:paraId="70419268" w14:textId="77777777" w:rsidR="0085405D" w:rsidRPr="00095E80" w:rsidRDefault="0085405D" w:rsidP="00E97C28">
            <w:pPr>
              <w:spacing w:line="259" w:lineRule="auto"/>
              <w:ind w:left="168"/>
            </w:pPr>
            <w:r w:rsidRPr="00095E80">
              <w:rPr>
                <w:sz w:val="18"/>
              </w:rPr>
              <w:t>N/A</w:t>
            </w:r>
          </w:p>
        </w:tc>
      </w:tr>
      <w:tr w:rsidR="00FB7B64" w:rsidRPr="00095E80" w14:paraId="4F844535" w14:textId="77777777" w:rsidTr="00E97C28">
        <w:trPr>
          <w:trHeight w:val="626"/>
        </w:trPr>
        <w:tc>
          <w:tcPr>
            <w:tcW w:w="1714" w:type="dxa"/>
            <w:tcBorders>
              <w:top w:val="single" w:sz="2" w:space="0" w:color="001F5C"/>
              <w:left w:val="nil"/>
              <w:bottom w:val="single" w:sz="2" w:space="0" w:color="001F5C"/>
              <w:right w:val="single" w:sz="2" w:space="0" w:color="001F5C"/>
            </w:tcBorders>
            <w:shd w:val="clear" w:color="auto" w:fill="ECF3F8"/>
          </w:tcPr>
          <w:p w14:paraId="288BCB40" w14:textId="77777777" w:rsidR="0085405D" w:rsidRPr="00095E80" w:rsidRDefault="0085405D" w:rsidP="00E97C28">
            <w:pPr>
              <w:spacing w:line="259" w:lineRule="auto"/>
              <w:ind w:left="178" w:firstLine="2"/>
            </w:pPr>
            <w:r w:rsidRPr="00095E80">
              <w:rPr>
                <w:sz w:val="18"/>
              </w:rPr>
              <w:t xml:space="preserve">Overdose deaths </w:t>
            </w:r>
          </w:p>
        </w:tc>
        <w:tc>
          <w:tcPr>
            <w:tcW w:w="3442" w:type="dxa"/>
            <w:tcBorders>
              <w:top w:val="single" w:sz="2" w:space="0" w:color="001F5C"/>
              <w:left w:val="single" w:sz="2" w:space="0" w:color="001F5C"/>
              <w:bottom w:val="single" w:sz="2" w:space="0" w:color="001F5C"/>
              <w:right w:val="single" w:sz="2" w:space="0" w:color="001F5C"/>
            </w:tcBorders>
            <w:shd w:val="clear" w:color="auto" w:fill="ECF3F8"/>
          </w:tcPr>
          <w:p w14:paraId="16011CAF" w14:textId="77777777" w:rsidR="0085405D" w:rsidRPr="00095E80" w:rsidRDefault="0085405D" w:rsidP="00E97C28">
            <w:pPr>
              <w:spacing w:line="259" w:lineRule="auto"/>
              <w:ind w:left="160" w:firstLine="21"/>
            </w:pPr>
            <w:r w:rsidRPr="00095E80">
              <w:rPr>
                <w:sz w:val="18"/>
              </w:rPr>
              <w:t>Rate of overdose deaths per 100,000 people aged 15-64 years</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3B63586" w14:textId="77777777" w:rsidR="0085405D" w:rsidRPr="00095E80" w:rsidRDefault="0085405D" w:rsidP="00E97C28">
            <w:pPr>
              <w:spacing w:line="259" w:lineRule="auto"/>
              <w:ind w:left="107"/>
              <w:jc w:val="both"/>
            </w:pPr>
            <w:r w:rsidRPr="00095E80">
              <w:rPr>
                <w:sz w:val="18"/>
              </w:rPr>
              <w:t>2017</w:t>
            </w:r>
          </w:p>
        </w:tc>
        <w:tc>
          <w:tcPr>
            <w:tcW w:w="1987"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0302840" w14:textId="77777777" w:rsidR="0085405D" w:rsidRPr="00095E80" w:rsidRDefault="0085405D" w:rsidP="00E97C28">
            <w:pPr>
              <w:spacing w:line="259" w:lineRule="auto"/>
              <w:ind w:left="180"/>
            </w:pPr>
            <w:r w:rsidRPr="00095E80">
              <w:rPr>
                <w:sz w:val="18"/>
              </w:rPr>
              <w:t>OverdoseFreePA</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284FF89" w14:textId="77777777" w:rsidR="0085405D" w:rsidRPr="00095E80" w:rsidRDefault="0085405D" w:rsidP="00E97C28">
            <w:pPr>
              <w:spacing w:line="259" w:lineRule="auto"/>
              <w:ind w:left="122"/>
            </w:pPr>
            <w:r w:rsidRPr="00095E80">
              <w:rPr>
                <w:sz w:val="18"/>
              </w:rPr>
              <w:t>0.0</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34BEDE9" w14:textId="77777777" w:rsidR="0085405D" w:rsidRPr="00095E80" w:rsidRDefault="0085405D" w:rsidP="00E97C28">
            <w:pPr>
              <w:spacing w:line="259" w:lineRule="auto"/>
              <w:ind w:left="61"/>
              <w:jc w:val="both"/>
            </w:pPr>
            <w:r w:rsidRPr="00095E80">
              <w:rPr>
                <w:sz w:val="18"/>
              </w:rPr>
              <w:t>29.0</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2F2AD87" w14:textId="77777777" w:rsidR="0085405D" w:rsidRPr="00095E80" w:rsidRDefault="0085405D" w:rsidP="00E97C28">
            <w:pPr>
              <w:spacing w:line="259" w:lineRule="auto"/>
              <w:ind w:left="61"/>
              <w:jc w:val="both"/>
            </w:pPr>
            <w:r w:rsidRPr="00095E80">
              <w:rPr>
                <w:sz w:val="18"/>
              </w:rPr>
              <w:t>77.0</w:t>
            </w:r>
          </w:p>
        </w:tc>
        <w:tc>
          <w:tcPr>
            <w:tcW w:w="670" w:type="dxa"/>
            <w:tcBorders>
              <w:top w:val="single" w:sz="2" w:space="0" w:color="001F5C"/>
              <w:left w:val="single" w:sz="2" w:space="0" w:color="001F5C"/>
              <w:bottom w:val="single" w:sz="2" w:space="0" w:color="001F5C"/>
              <w:right w:val="nil"/>
            </w:tcBorders>
            <w:shd w:val="clear" w:color="auto" w:fill="ECF3F8"/>
            <w:vAlign w:val="center"/>
          </w:tcPr>
          <w:p w14:paraId="12F8027E" w14:textId="77777777" w:rsidR="0085405D" w:rsidRPr="00095E80" w:rsidRDefault="0085405D" w:rsidP="00E97C28">
            <w:pPr>
              <w:spacing w:line="259" w:lineRule="auto"/>
              <w:ind w:left="123"/>
            </w:pPr>
            <w:r w:rsidRPr="00095E80">
              <w:rPr>
                <w:sz w:val="18"/>
              </w:rPr>
              <w:t>11.3</w:t>
            </w:r>
          </w:p>
        </w:tc>
      </w:tr>
      <w:tr w:rsidR="0085405D" w:rsidRPr="00095E80" w14:paraId="090DF717" w14:textId="77777777" w:rsidTr="00E97C28">
        <w:trPr>
          <w:trHeight w:val="826"/>
        </w:trPr>
        <w:tc>
          <w:tcPr>
            <w:tcW w:w="1714" w:type="dxa"/>
            <w:tcBorders>
              <w:top w:val="single" w:sz="2" w:space="0" w:color="001F5C"/>
              <w:left w:val="nil"/>
              <w:bottom w:val="single" w:sz="2" w:space="0" w:color="001F5C"/>
              <w:right w:val="single" w:sz="2" w:space="0" w:color="001F5C"/>
            </w:tcBorders>
          </w:tcPr>
          <w:p w14:paraId="205FED41" w14:textId="77777777" w:rsidR="0085405D" w:rsidRPr="00095E80" w:rsidRDefault="0085405D" w:rsidP="00E97C28">
            <w:pPr>
              <w:spacing w:line="259" w:lineRule="auto"/>
              <w:ind w:left="178" w:right="54" w:firstLine="2"/>
            </w:pPr>
            <w:r w:rsidRPr="00095E80">
              <w:rPr>
                <w:sz w:val="18"/>
              </w:rPr>
              <w:t>Opioid overdose hospitalizations</w:t>
            </w:r>
          </w:p>
        </w:tc>
        <w:tc>
          <w:tcPr>
            <w:tcW w:w="3442" w:type="dxa"/>
            <w:tcBorders>
              <w:top w:val="single" w:sz="2" w:space="0" w:color="001F5C"/>
              <w:left w:val="single" w:sz="2" w:space="0" w:color="001F5C"/>
              <w:bottom w:val="single" w:sz="2" w:space="0" w:color="001F5C"/>
              <w:right w:val="single" w:sz="2" w:space="0" w:color="001F5C"/>
            </w:tcBorders>
            <w:vAlign w:val="center"/>
          </w:tcPr>
          <w:p w14:paraId="1B1D98C7" w14:textId="77777777" w:rsidR="0085405D" w:rsidRPr="00095E80" w:rsidRDefault="0085405D" w:rsidP="00E97C28">
            <w:pPr>
              <w:spacing w:line="259" w:lineRule="auto"/>
              <w:ind w:left="178" w:firstLine="3"/>
            </w:pPr>
            <w:r w:rsidRPr="00095E80">
              <w:rPr>
                <w:sz w:val="18"/>
              </w:rPr>
              <w:t>Rate of hospitalization for opioid overdose per 100,000 residents</w:t>
            </w:r>
          </w:p>
        </w:tc>
        <w:tc>
          <w:tcPr>
            <w:tcW w:w="648" w:type="dxa"/>
            <w:tcBorders>
              <w:top w:val="single" w:sz="2" w:space="0" w:color="001F5C"/>
              <w:left w:val="single" w:sz="2" w:space="0" w:color="001F5C"/>
              <w:bottom w:val="single" w:sz="2" w:space="0" w:color="001F5C"/>
              <w:right w:val="single" w:sz="2" w:space="0" w:color="001F5C"/>
            </w:tcBorders>
            <w:vAlign w:val="center"/>
          </w:tcPr>
          <w:p w14:paraId="597ACCAE" w14:textId="77777777" w:rsidR="0085405D" w:rsidRPr="00095E80" w:rsidRDefault="0085405D" w:rsidP="00E97C28">
            <w:pPr>
              <w:spacing w:line="259" w:lineRule="auto"/>
              <w:ind w:left="107" w:hanging="20"/>
            </w:pPr>
            <w:r w:rsidRPr="00095E80">
              <w:rPr>
                <w:sz w:val="18"/>
              </w:rPr>
              <w:t>20162017</w:t>
            </w:r>
          </w:p>
        </w:tc>
        <w:tc>
          <w:tcPr>
            <w:tcW w:w="1987" w:type="dxa"/>
            <w:tcBorders>
              <w:top w:val="single" w:sz="2" w:space="0" w:color="001F5C"/>
              <w:left w:val="single" w:sz="2" w:space="0" w:color="001F5C"/>
              <w:bottom w:val="single" w:sz="2" w:space="0" w:color="001F5C"/>
              <w:right w:val="single" w:sz="2" w:space="0" w:color="001F5C"/>
            </w:tcBorders>
          </w:tcPr>
          <w:p w14:paraId="570B0680" w14:textId="77777777" w:rsidR="0085405D" w:rsidRPr="00095E80" w:rsidRDefault="0085405D" w:rsidP="00E97C28">
            <w:pPr>
              <w:spacing w:line="259" w:lineRule="auto"/>
              <w:ind w:left="181"/>
            </w:pPr>
            <w:r w:rsidRPr="00095E80">
              <w:rPr>
                <w:sz w:val="18"/>
              </w:rPr>
              <w:t xml:space="preserve">PA Health Care </w:t>
            </w:r>
          </w:p>
          <w:p w14:paraId="5D054DCA" w14:textId="77777777" w:rsidR="0085405D" w:rsidRPr="00095E80" w:rsidRDefault="0085405D" w:rsidP="00E97C28">
            <w:pPr>
              <w:spacing w:line="259" w:lineRule="auto"/>
              <w:ind w:left="177"/>
            </w:pPr>
            <w:r w:rsidRPr="00095E80">
              <w:rPr>
                <w:sz w:val="18"/>
              </w:rPr>
              <w:t xml:space="preserve">Cost Containment </w:t>
            </w:r>
          </w:p>
          <w:p w14:paraId="2F8630CD" w14:textId="77777777" w:rsidR="0085405D" w:rsidRPr="00095E80" w:rsidRDefault="0085405D" w:rsidP="00E97C28">
            <w:pPr>
              <w:spacing w:line="259" w:lineRule="auto"/>
              <w:ind w:left="177"/>
            </w:pPr>
            <w:r w:rsidRPr="00095E80">
              <w:rPr>
                <w:sz w:val="18"/>
              </w:rPr>
              <w:t>Council (PHC4)</w:t>
            </w:r>
          </w:p>
        </w:tc>
        <w:tc>
          <w:tcPr>
            <w:tcW w:w="540" w:type="dxa"/>
            <w:tcBorders>
              <w:top w:val="single" w:sz="2" w:space="0" w:color="001F5C"/>
              <w:left w:val="single" w:sz="2" w:space="0" w:color="001F5C"/>
              <w:bottom w:val="single" w:sz="2" w:space="0" w:color="001F5C"/>
              <w:right w:val="single" w:sz="2" w:space="0" w:color="001F5C"/>
            </w:tcBorders>
            <w:vAlign w:val="center"/>
          </w:tcPr>
          <w:p w14:paraId="4A0AE9F6" w14:textId="77777777" w:rsidR="0085405D" w:rsidRPr="00095E80" w:rsidRDefault="0085405D" w:rsidP="00E97C28">
            <w:pPr>
              <w:spacing w:line="259" w:lineRule="auto"/>
              <w:ind w:left="62"/>
              <w:jc w:val="both"/>
            </w:pPr>
            <w:r w:rsidRPr="00095E80">
              <w:rPr>
                <w:sz w:val="18"/>
              </w:rPr>
              <w:t>23.4</w:t>
            </w:r>
          </w:p>
        </w:tc>
        <w:tc>
          <w:tcPr>
            <w:tcW w:w="540" w:type="dxa"/>
            <w:tcBorders>
              <w:top w:val="single" w:sz="2" w:space="0" w:color="001F5C"/>
              <w:left w:val="single" w:sz="2" w:space="0" w:color="001F5C"/>
              <w:bottom w:val="single" w:sz="2" w:space="0" w:color="001F5C"/>
              <w:right w:val="single" w:sz="2" w:space="0" w:color="001F5C"/>
            </w:tcBorders>
            <w:vAlign w:val="center"/>
          </w:tcPr>
          <w:p w14:paraId="1FBE52C4" w14:textId="77777777" w:rsidR="0085405D" w:rsidRPr="00095E80" w:rsidRDefault="0085405D" w:rsidP="00E97C28">
            <w:pPr>
              <w:spacing w:line="259" w:lineRule="auto"/>
              <w:ind w:left="64"/>
              <w:jc w:val="both"/>
            </w:pPr>
            <w:r w:rsidRPr="00095E80">
              <w:rPr>
                <w:sz w:val="18"/>
              </w:rPr>
              <w:t>52.4</w:t>
            </w:r>
          </w:p>
        </w:tc>
        <w:tc>
          <w:tcPr>
            <w:tcW w:w="540" w:type="dxa"/>
            <w:tcBorders>
              <w:top w:val="single" w:sz="2" w:space="0" w:color="001F5C"/>
              <w:left w:val="single" w:sz="2" w:space="0" w:color="001F5C"/>
              <w:bottom w:val="single" w:sz="2" w:space="0" w:color="001F5C"/>
              <w:right w:val="single" w:sz="2" w:space="0" w:color="001F5C"/>
            </w:tcBorders>
            <w:vAlign w:val="center"/>
          </w:tcPr>
          <w:p w14:paraId="6379FF38" w14:textId="77777777" w:rsidR="0085405D" w:rsidRPr="00095E80" w:rsidRDefault="0085405D" w:rsidP="00E97C28">
            <w:pPr>
              <w:spacing w:line="259" w:lineRule="auto"/>
              <w:ind w:left="11"/>
              <w:jc w:val="both"/>
            </w:pPr>
            <w:r w:rsidRPr="00095E80">
              <w:rPr>
                <w:sz w:val="18"/>
              </w:rPr>
              <w:t>102.1</w:t>
            </w:r>
          </w:p>
        </w:tc>
        <w:tc>
          <w:tcPr>
            <w:tcW w:w="670" w:type="dxa"/>
            <w:tcBorders>
              <w:top w:val="single" w:sz="2" w:space="0" w:color="001F5C"/>
              <w:left w:val="single" w:sz="2" w:space="0" w:color="001F5C"/>
              <w:bottom w:val="single" w:sz="2" w:space="0" w:color="001F5C"/>
              <w:right w:val="nil"/>
            </w:tcBorders>
            <w:vAlign w:val="center"/>
          </w:tcPr>
          <w:p w14:paraId="5A40F543" w14:textId="77777777" w:rsidR="0085405D" w:rsidRPr="00095E80" w:rsidRDefault="0085405D" w:rsidP="00E97C28">
            <w:pPr>
              <w:spacing w:line="259" w:lineRule="auto"/>
              <w:ind w:left="124"/>
            </w:pPr>
            <w:r w:rsidRPr="00095E80">
              <w:rPr>
                <w:sz w:val="18"/>
              </w:rPr>
              <w:t>28.0</w:t>
            </w:r>
          </w:p>
        </w:tc>
      </w:tr>
      <w:tr w:rsidR="00FB7B64" w:rsidRPr="00095E80" w14:paraId="5C4F7807" w14:textId="77777777" w:rsidTr="00E97C28">
        <w:trPr>
          <w:trHeight w:val="826"/>
        </w:trPr>
        <w:tc>
          <w:tcPr>
            <w:tcW w:w="1714" w:type="dxa"/>
            <w:tcBorders>
              <w:top w:val="single" w:sz="2" w:space="0" w:color="001F5C"/>
              <w:left w:val="nil"/>
              <w:bottom w:val="single" w:sz="2" w:space="0" w:color="001F5C"/>
              <w:right w:val="single" w:sz="2" w:space="0" w:color="001F5C"/>
            </w:tcBorders>
            <w:shd w:val="clear" w:color="auto" w:fill="ECF3F8"/>
          </w:tcPr>
          <w:p w14:paraId="77CCE879" w14:textId="77777777" w:rsidR="0085405D" w:rsidRPr="00095E80" w:rsidRDefault="0085405D" w:rsidP="00E97C28">
            <w:pPr>
              <w:spacing w:line="259" w:lineRule="auto"/>
              <w:ind w:left="178" w:firstLine="3"/>
            </w:pPr>
            <w:r w:rsidRPr="00095E80">
              <w:rPr>
                <w:sz w:val="18"/>
              </w:rPr>
              <w:lastRenderedPageBreak/>
              <w:t>Neonatal abstinence syndrome</w:t>
            </w:r>
          </w:p>
        </w:tc>
        <w:tc>
          <w:tcPr>
            <w:tcW w:w="3442" w:type="dxa"/>
            <w:tcBorders>
              <w:top w:val="single" w:sz="2" w:space="0" w:color="001F5C"/>
              <w:left w:val="single" w:sz="2" w:space="0" w:color="001F5C"/>
              <w:bottom w:val="single" w:sz="2" w:space="0" w:color="001F5C"/>
              <w:right w:val="single" w:sz="2" w:space="0" w:color="001F5C"/>
            </w:tcBorders>
            <w:shd w:val="clear" w:color="auto" w:fill="ECF3F8"/>
          </w:tcPr>
          <w:p w14:paraId="0AFF4FDD" w14:textId="77777777" w:rsidR="0085405D" w:rsidRPr="00095E80" w:rsidRDefault="0085405D" w:rsidP="00E97C28">
            <w:pPr>
              <w:spacing w:line="259" w:lineRule="auto"/>
              <w:ind w:left="181"/>
            </w:pPr>
            <w:r w:rsidRPr="00095E80">
              <w:rPr>
                <w:sz w:val="18"/>
              </w:rPr>
              <w:t xml:space="preserve">Rate of neonatal abstinence syndrome per 1,000 newborn hospital stays </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FA785F5" w14:textId="77777777" w:rsidR="0085405D" w:rsidRPr="00095E80" w:rsidRDefault="0085405D" w:rsidP="00E97C28">
            <w:pPr>
              <w:spacing w:line="259" w:lineRule="auto"/>
              <w:ind w:left="107" w:hanging="20"/>
            </w:pPr>
            <w:r w:rsidRPr="00095E80">
              <w:rPr>
                <w:sz w:val="18"/>
              </w:rPr>
              <w:t>20162017</w:t>
            </w:r>
          </w:p>
        </w:tc>
        <w:tc>
          <w:tcPr>
            <w:tcW w:w="1987" w:type="dxa"/>
            <w:tcBorders>
              <w:top w:val="single" w:sz="2" w:space="0" w:color="001F5C"/>
              <w:left w:val="single" w:sz="2" w:space="0" w:color="001F5C"/>
              <w:bottom w:val="single" w:sz="2" w:space="0" w:color="001F5C"/>
              <w:right w:val="single" w:sz="2" w:space="0" w:color="001F5C"/>
            </w:tcBorders>
            <w:shd w:val="clear" w:color="auto" w:fill="ECF3F8"/>
          </w:tcPr>
          <w:p w14:paraId="58CAFC71" w14:textId="77777777" w:rsidR="0085405D" w:rsidRPr="00095E80" w:rsidRDefault="0085405D" w:rsidP="00E97C28">
            <w:pPr>
              <w:spacing w:line="259" w:lineRule="auto"/>
              <w:ind w:left="181"/>
            </w:pPr>
            <w:r w:rsidRPr="00095E80">
              <w:rPr>
                <w:sz w:val="18"/>
              </w:rPr>
              <w:t xml:space="preserve">PA Health Care </w:t>
            </w:r>
          </w:p>
          <w:p w14:paraId="7E435F3A" w14:textId="77777777" w:rsidR="0085405D" w:rsidRPr="00095E80" w:rsidRDefault="0085405D" w:rsidP="00E97C28">
            <w:pPr>
              <w:spacing w:line="259" w:lineRule="auto"/>
              <w:ind w:left="177"/>
            </w:pPr>
            <w:r w:rsidRPr="00095E80">
              <w:rPr>
                <w:sz w:val="18"/>
              </w:rPr>
              <w:t xml:space="preserve">Cost Containment </w:t>
            </w:r>
          </w:p>
          <w:p w14:paraId="79A92EA6" w14:textId="77777777" w:rsidR="0085405D" w:rsidRPr="00095E80" w:rsidRDefault="0085405D" w:rsidP="00E97C28">
            <w:pPr>
              <w:spacing w:line="259" w:lineRule="auto"/>
              <w:ind w:left="177"/>
            </w:pPr>
            <w:r w:rsidRPr="00095E80">
              <w:rPr>
                <w:sz w:val="18"/>
              </w:rPr>
              <w:t>Council (PHC4)</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A6F9CCC" w14:textId="77777777" w:rsidR="0085405D" w:rsidRPr="00095E80" w:rsidRDefault="0085405D" w:rsidP="00E97C28">
            <w:pPr>
              <w:spacing w:line="259" w:lineRule="auto"/>
              <w:ind w:left="117"/>
            </w:pPr>
            <w:r w:rsidRPr="00095E80">
              <w:rPr>
                <w:sz w:val="18"/>
              </w:rPr>
              <w:t>3.2</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6DF401C" w14:textId="77777777" w:rsidR="0085405D" w:rsidRPr="00095E80" w:rsidRDefault="0085405D" w:rsidP="00E97C28">
            <w:pPr>
              <w:spacing w:line="259" w:lineRule="auto"/>
              <w:ind w:left="65"/>
              <w:jc w:val="both"/>
            </w:pPr>
            <w:r w:rsidRPr="00095E80">
              <w:rPr>
                <w:sz w:val="18"/>
              </w:rPr>
              <w:t>15.7</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DAB51A1" w14:textId="77777777" w:rsidR="0085405D" w:rsidRPr="00095E80" w:rsidRDefault="0085405D" w:rsidP="00E97C28">
            <w:pPr>
              <w:spacing w:line="259" w:lineRule="auto"/>
              <w:ind w:left="53"/>
              <w:jc w:val="both"/>
            </w:pPr>
            <w:r w:rsidRPr="00095E80">
              <w:rPr>
                <w:sz w:val="18"/>
              </w:rPr>
              <w:t>76.0</w:t>
            </w:r>
          </w:p>
        </w:tc>
        <w:tc>
          <w:tcPr>
            <w:tcW w:w="670" w:type="dxa"/>
            <w:tcBorders>
              <w:top w:val="single" w:sz="2" w:space="0" w:color="001F5C"/>
              <w:left w:val="single" w:sz="2" w:space="0" w:color="001F5C"/>
              <w:bottom w:val="single" w:sz="2" w:space="0" w:color="001F5C"/>
              <w:right w:val="nil"/>
            </w:tcBorders>
            <w:shd w:val="clear" w:color="auto" w:fill="ECF3F8"/>
            <w:vAlign w:val="center"/>
          </w:tcPr>
          <w:p w14:paraId="40677710" w14:textId="77777777" w:rsidR="0085405D" w:rsidRPr="00095E80" w:rsidRDefault="0085405D" w:rsidP="00E97C28">
            <w:pPr>
              <w:spacing w:line="259" w:lineRule="auto"/>
              <w:ind w:left="184"/>
            </w:pPr>
            <w:r w:rsidRPr="00095E80">
              <w:rPr>
                <w:sz w:val="18"/>
              </w:rPr>
              <w:t>7.0</w:t>
            </w:r>
          </w:p>
        </w:tc>
      </w:tr>
      <w:tr w:rsidR="0085405D" w:rsidRPr="00095E80" w14:paraId="653AA462" w14:textId="77777777" w:rsidTr="00E97C28">
        <w:trPr>
          <w:trHeight w:val="1086"/>
        </w:trPr>
        <w:tc>
          <w:tcPr>
            <w:tcW w:w="1714" w:type="dxa"/>
            <w:tcBorders>
              <w:top w:val="single" w:sz="2" w:space="0" w:color="001F5C"/>
              <w:left w:val="nil"/>
              <w:bottom w:val="single" w:sz="2" w:space="0" w:color="001F5C"/>
              <w:right w:val="single" w:sz="2" w:space="0" w:color="001F5C"/>
            </w:tcBorders>
            <w:vAlign w:val="center"/>
          </w:tcPr>
          <w:p w14:paraId="6FBC8EDD" w14:textId="77777777" w:rsidR="0085405D" w:rsidRPr="00095E80" w:rsidRDefault="0085405D" w:rsidP="00E97C28">
            <w:pPr>
              <w:spacing w:line="259" w:lineRule="auto"/>
              <w:ind w:left="178" w:firstLine="3"/>
            </w:pPr>
            <w:r w:rsidRPr="00095E80">
              <w:rPr>
                <w:sz w:val="18"/>
              </w:rPr>
              <w:t>Pregnancy and postpartum substance use disorder</w:t>
            </w:r>
          </w:p>
        </w:tc>
        <w:tc>
          <w:tcPr>
            <w:tcW w:w="3442" w:type="dxa"/>
            <w:tcBorders>
              <w:top w:val="single" w:sz="2" w:space="0" w:color="001F5C"/>
              <w:left w:val="single" w:sz="2" w:space="0" w:color="001F5C"/>
              <w:bottom w:val="single" w:sz="2" w:space="0" w:color="001F5C"/>
              <w:right w:val="single" w:sz="2" w:space="0" w:color="001F5C"/>
            </w:tcBorders>
            <w:vAlign w:val="center"/>
          </w:tcPr>
          <w:p w14:paraId="2FC1AAD3" w14:textId="77777777" w:rsidR="0085405D" w:rsidRPr="00095E80" w:rsidRDefault="0085405D" w:rsidP="00E97C28">
            <w:pPr>
              <w:spacing w:line="259" w:lineRule="auto"/>
              <w:ind w:left="178" w:firstLine="3"/>
            </w:pPr>
            <w:r w:rsidRPr="00095E80">
              <w:rPr>
                <w:sz w:val="18"/>
              </w:rPr>
              <w:t>Rate of substance use disorder among Medicaid-enrolled mothers who were pregnant or delivered live births in the past three years</w:t>
            </w:r>
          </w:p>
        </w:tc>
        <w:tc>
          <w:tcPr>
            <w:tcW w:w="648" w:type="dxa"/>
            <w:tcBorders>
              <w:top w:val="single" w:sz="2" w:space="0" w:color="001F5C"/>
              <w:left w:val="single" w:sz="2" w:space="0" w:color="001F5C"/>
              <w:bottom w:val="single" w:sz="2" w:space="0" w:color="001F5C"/>
              <w:right w:val="single" w:sz="2" w:space="0" w:color="001F5C"/>
            </w:tcBorders>
            <w:vAlign w:val="center"/>
          </w:tcPr>
          <w:p w14:paraId="33C321C4" w14:textId="77777777" w:rsidR="0085405D" w:rsidRPr="00095E80" w:rsidRDefault="0085405D" w:rsidP="00E97C28">
            <w:pPr>
              <w:spacing w:line="259" w:lineRule="auto"/>
              <w:ind w:left="101"/>
              <w:jc w:val="both"/>
            </w:pPr>
            <w:r w:rsidRPr="00095E80">
              <w:rPr>
                <w:sz w:val="18"/>
              </w:rPr>
              <w:t>2016</w:t>
            </w:r>
          </w:p>
        </w:tc>
        <w:tc>
          <w:tcPr>
            <w:tcW w:w="1987" w:type="dxa"/>
            <w:tcBorders>
              <w:top w:val="single" w:sz="2" w:space="0" w:color="001F5C"/>
              <w:left w:val="single" w:sz="2" w:space="0" w:color="001F5C"/>
              <w:bottom w:val="single" w:sz="2" w:space="0" w:color="001F5C"/>
              <w:right w:val="single" w:sz="2" w:space="0" w:color="001F5C"/>
            </w:tcBorders>
            <w:vAlign w:val="center"/>
          </w:tcPr>
          <w:p w14:paraId="5FF3301F" w14:textId="77777777" w:rsidR="0085405D" w:rsidRPr="00095E80" w:rsidRDefault="0085405D" w:rsidP="00E97C28">
            <w:pPr>
              <w:spacing w:line="259" w:lineRule="auto"/>
              <w:ind w:left="181"/>
            </w:pPr>
            <w:r w:rsidRPr="00095E80">
              <w:rPr>
                <w:sz w:val="18"/>
              </w:rPr>
              <w:t xml:space="preserve">PA Birth </w:t>
            </w:r>
          </w:p>
          <w:p w14:paraId="0F89FFE3" w14:textId="77777777" w:rsidR="0085405D" w:rsidRPr="00095E80" w:rsidRDefault="0085405D" w:rsidP="00E97C28">
            <w:pPr>
              <w:spacing w:line="259" w:lineRule="auto"/>
              <w:ind w:right="27"/>
              <w:jc w:val="center"/>
            </w:pPr>
            <w:r w:rsidRPr="00095E80">
              <w:rPr>
                <w:sz w:val="18"/>
              </w:rPr>
              <w:t xml:space="preserve">Certificates Data, </w:t>
            </w:r>
          </w:p>
          <w:p w14:paraId="3C2A6D26" w14:textId="77777777" w:rsidR="0085405D" w:rsidRPr="00095E80" w:rsidRDefault="0085405D" w:rsidP="00E97C28">
            <w:pPr>
              <w:spacing w:line="259" w:lineRule="auto"/>
              <w:ind w:left="181"/>
            </w:pPr>
            <w:r w:rsidRPr="00095E80">
              <w:rPr>
                <w:sz w:val="18"/>
              </w:rPr>
              <w:t>PA Medicaid Data</w:t>
            </w:r>
          </w:p>
        </w:tc>
        <w:tc>
          <w:tcPr>
            <w:tcW w:w="540" w:type="dxa"/>
            <w:tcBorders>
              <w:top w:val="single" w:sz="2" w:space="0" w:color="001F5C"/>
              <w:left w:val="single" w:sz="2" w:space="0" w:color="001F5C"/>
              <w:bottom w:val="single" w:sz="2" w:space="0" w:color="001F5C"/>
              <w:right w:val="single" w:sz="2" w:space="0" w:color="001F5C"/>
            </w:tcBorders>
            <w:vAlign w:val="center"/>
          </w:tcPr>
          <w:p w14:paraId="42AA21CC" w14:textId="77777777" w:rsidR="0085405D" w:rsidRPr="00095E80" w:rsidRDefault="0085405D" w:rsidP="00E97C28">
            <w:pPr>
              <w:spacing w:line="259" w:lineRule="auto"/>
              <w:ind w:left="117"/>
            </w:pPr>
            <w:r w:rsidRPr="00095E80">
              <w:rPr>
                <w:sz w:val="18"/>
              </w:rPr>
              <w:t>2.4</w:t>
            </w:r>
          </w:p>
        </w:tc>
        <w:tc>
          <w:tcPr>
            <w:tcW w:w="540" w:type="dxa"/>
            <w:tcBorders>
              <w:top w:val="single" w:sz="2" w:space="0" w:color="001F5C"/>
              <w:left w:val="single" w:sz="2" w:space="0" w:color="001F5C"/>
              <w:bottom w:val="single" w:sz="2" w:space="0" w:color="001F5C"/>
              <w:right w:val="single" w:sz="2" w:space="0" w:color="001F5C"/>
            </w:tcBorders>
            <w:vAlign w:val="center"/>
          </w:tcPr>
          <w:p w14:paraId="13DF6488" w14:textId="77777777" w:rsidR="0085405D" w:rsidRPr="00095E80" w:rsidRDefault="0085405D" w:rsidP="00E97C28">
            <w:pPr>
              <w:spacing w:line="259" w:lineRule="auto"/>
              <w:ind w:left="121"/>
            </w:pPr>
            <w:r w:rsidRPr="00095E80">
              <w:rPr>
                <w:sz w:val="18"/>
              </w:rPr>
              <w:t>5.4</w:t>
            </w:r>
          </w:p>
        </w:tc>
        <w:tc>
          <w:tcPr>
            <w:tcW w:w="540" w:type="dxa"/>
            <w:tcBorders>
              <w:top w:val="single" w:sz="2" w:space="0" w:color="001F5C"/>
              <w:left w:val="single" w:sz="2" w:space="0" w:color="001F5C"/>
              <w:bottom w:val="single" w:sz="2" w:space="0" w:color="001F5C"/>
              <w:right w:val="single" w:sz="2" w:space="0" w:color="001F5C"/>
            </w:tcBorders>
            <w:vAlign w:val="center"/>
          </w:tcPr>
          <w:p w14:paraId="7C206B93" w14:textId="77777777" w:rsidR="0085405D" w:rsidRPr="00095E80" w:rsidRDefault="0085405D" w:rsidP="00E97C28">
            <w:pPr>
              <w:spacing w:line="259" w:lineRule="auto"/>
              <w:ind w:left="56"/>
              <w:jc w:val="both"/>
            </w:pPr>
            <w:r w:rsidRPr="00095E80">
              <w:rPr>
                <w:sz w:val="18"/>
              </w:rPr>
              <w:t>15.0</w:t>
            </w:r>
          </w:p>
        </w:tc>
        <w:tc>
          <w:tcPr>
            <w:tcW w:w="670" w:type="dxa"/>
            <w:tcBorders>
              <w:top w:val="single" w:sz="2" w:space="0" w:color="001F5C"/>
              <w:left w:val="single" w:sz="2" w:space="0" w:color="001F5C"/>
              <w:bottom w:val="single" w:sz="2" w:space="0" w:color="001F5C"/>
              <w:right w:val="nil"/>
            </w:tcBorders>
            <w:vAlign w:val="center"/>
          </w:tcPr>
          <w:p w14:paraId="02CBF31F" w14:textId="77777777" w:rsidR="0085405D" w:rsidRPr="00095E80" w:rsidRDefault="0085405D" w:rsidP="00E97C28">
            <w:pPr>
              <w:spacing w:line="259" w:lineRule="auto"/>
              <w:ind w:left="150"/>
            </w:pPr>
            <w:r w:rsidRPr="00095E80">
              <w:rPr>
                <w:sz w:val="18"/>
              </w:rPr>
              <w:t>2.3*</w:t>
            </w:r>
          </w:p>
        </w:tc>
      </w:tr>
      <w:tr w:rsidR="00FB7B64" w:rsidRPr="00095E80" w14:paraId="2E7F6829" w14:textId="77777777" w:rsidTr="00E97C28">
        <w:trPr>
          <w:trHeight w:val="826"/>
        </w:trPr>
        <w:tc>
          <w:tcPr>
            <w:tcW w:w="1714" w:type="dxa"/>
            <w:tcBorders>
              <w:top w:val="single" w:sz="2" w:space="0" w:color="001F5C"/>
              <w:left w:val="nil"/>
              <w:bottom w:val="single" w:sz="2" w:space="0" w:color="001F5C"/>
              <w:right w:val="single" w:sz="2" w:space="0" w:color="001F5C"/>
            </w:tcBorders>
            <w:shd w:val="clear" w:color="auto" w:fill="ECF3F8"/>
            <w:vAlign w:val="center"/>
          </w:tcPr>
          <w:p w14:paraId="15C11F52" w14:textId="77777777" w:rsidR="0085405D" w:rsidRPr="00095E80" w:rsidRDefault="0085405D" w:rsidP="00E97C28">
            <w:pPr>
              <w:spacing w:line="259" w:lineRule="auto"/>
              <w:ind w:left="177" w:hanging="4"/>
            </w:pPr>
            <w:r w:rsidRPr="00095E80">
              <w:rPr>
                <w:sz w:val="18"/>
              </w:rPr>
              <w:t>Alcohol use disorder</w:t>
            </w:r>
          </w:p>
        </w:tc>
        <w:tc>
          <w:tcPr>
            <w:tcW w:w="3442" w:type="dxa"/>
            <w:tcBorders>
              <w:top w:val="single" w:sz="2" w:space="0" w:color="001F5C"/>
              <w:left w:val="single" w:sz="2" w:space="0" w:color="001F5C"/>
              <w:bottom w:val="single" w:sz="2" w:space="0" w:color="001F5C"/>
              <w:right w:val="single" w:sz="2" w:space="0" w:color="001F5C"/>
            </w:tcBorders>
            <w:shd w:val="clear" w:color="auto" w:fill="ECF3F8"/>
          </w:tcPr>
          <w:p w14:paraId="2CDB3D7E" w14:textId="77777777" w:rsidR="0085405D" w:rsidRPr="00095E80" w:rsidRDefault="0085405D" w:rsidP="00E97C28">
            <w:pPr>
              <w:spacing w:line="259" w:lineRule="auto"/>
              <w:ind w:left="160" w:right="15" w:firstLine="21"/>
            </w:pPr>
            <w:r w:rsidRPr="00095E80">
              <w:rPr>
                <w:sz w:val="18"/>
              </w:rPr>
              <w:t>Prevalence rate of alcohol use disorder among individuals ages 12 and older</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1D2E728" w14:textId="77777777" w:rsidR="0085405D" w:rsidRPr="00095E80" w:rsidRDefault="0085405D" w:rsidP="00E97C28">
            <w:pPr>
              <w:spacing w:line="259" w:lineRule="auto"/>
              <w:ind w:left="101" w:hanging="13"/>
            </w:pPr>
            <w:r w:rsidRPr="00095E80">
              <w:rPr>
                <w:sz w:val="18"/>
              </w:rPr>
              <w:t>2014- 2016</w:t>
            </w:r>
          </w:p>
        </w:tc>
        <w:tc>
          <w:tcPr>
            <w:tcW w:w="1987" w:type="dxa"/>
            <w:tcBorders>
              <w:top w:val="single" w:sz="2" w:space="0" w:color="001F5C"/>
              <w:left w:val="single" w:sz="2" w:space="0" w:color="001F5C"/>
              <w:bottom w:val="single" w:sz="2" w:space="0" w:color="001F5C"/>
              <w:right w:val="single" w:sz="2" w:space="0" w:color="001F5C"/>
            </w:tcBorders>
            <w:shd w:val="clear" w:color="auto" w:fill="ECF3F8"/>
          </w:tcPr>
          <w:p w14:paraId="42FAE84F" w14:textId="32A72B41" w:rsidR="0085405D" w:rsidRPr="00095E80" w:rsidRDefault="0085405D" w:rsidP="00E97C28">
            <w:pPr>
              <w:spacing w:line="259" w:lineRule="auto"/>
              <w:ind w:left="178"/>
            </w:pPr>
            <w:r w:rsidRPr="00095E80">
              <w:rPr>
                <w:sz w:val="18"/>
              </w:rPr>
              <w:t xml:space="preserve">SAMHSA </w:t>
            </w:r>
            <w:r w:rsidR="00116886" w:rsidRPr="00095E80">
              <w:rPr>
                <w:sz w:val="18"/>
              </w:rPr>
              <w:t>–</w:t>
            </w:r>
            <w:r w:rsidRPr="00095E80">
              <w:rPr>
                <w:sz w:val="18"/>
              </w:rPr>
              <w:t xml:space="preserve"> National </w:t>
            </w:r>
          </w:p>
          <w:p w14:paraId="2EAF056D" w14:textId="77777777" w:rsidR="0085405D" w:rsidRPr="00095E80" w:rsidRDefault="0085405D" w:rsidP="00E97C28">
            <w:pPr>
              <w:spacing w:line="259" w:lineRule="auto"/>
              <w:ind w:left="178"/>
            </w:pPr>
            <w:r w:rsidRPr="00095E80">
              <w:rPr>
                <w:sz w:val="18"/>
              </w:rPr>
              <w:t xml:space="preserve">Survey of Drug </w:t>
            </w:r>
          </w:p>
          <w:p w14:paraId="0B700190" w14:textId="77777777" w:rsidR="0085405D" w:rsidRPr="00095E80" w:rsidRDefault="0085405D" w:rsidP="00E97C28">
            <w:pPr>
              <w:spacing w:line="259" w:lineRule="auto"/>
              <w:ind w:left="180"/>
            </w:pPr>
            <w:r w:rsidRPr="00095E80">
              <w:rPr>
                <w:sz w:val="18"/>
              </w:rPr>
              <w:t>Use and Health</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2F8B86B" w14:textId="77777777" w:rsidR="0085405D" w:rsidRPr="00095E80" w:rsidRDefault="0085405D" w:rsidP="00E97C28">
            <w:pPr>
              <w:spacing w:line="259" w:lineRule="auto"/>
              <w:ind w:left="114"/>
            </w:pPr>
            <w:r w:rsidRPr="00095E80">
              <w:rPr>
                <w:sz w:val="18"/>
              </w:rPr>
              <w:t>4.8</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AC7C92B" w14:textId="77777777" w:rsidR="0085405D" w:rsidRPr="00095E80" w:rsidRDefault="0085405D" w:rsidP="00E97C28">
            <w:pPr>
              <w:spacing w:line="259" w:lineRule="auto"/>
              <w:ind w:left="117"/>
            </w:pPr>
            <w:r w:rsidRPr="00095E80">
              <w:rPr>
                <w:sz w:val="18"/>
              </w:rPr>
              <w:t>5.8</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D7D70D4" w14:textId="77777777" w:rsidR="0085405D" w:rsidRPr="00095E80" w:rsidRDefault="0085405D" w:rsidP="00E97C28">
            <w:pPr>
              <w:spacing w:line="259" w:lineRule="auto"/>
              <w:ind w:left="129"/>
            </w:pPr>
            <w:r w:rsidRPr="00095E80">
              <w:rPr>
                <w:sz w:val="18"/>
              </w:rPr>
              <w:t>7.1</w:t>
            </w:r>
          </w:p>
        </w:tc>
        <w:tc>
          <w:tcPr>
            <w:tcW w:w="670" w:type="dxa"/>
            <w:tcBorders>
              <w:top w:val="single" w:sz="2" w:space="0" w:color="001F5C"/>
              <w:left w:val="single" w:sz="2" w:space="0" w:color="001F5C"/>
              <w:bottom w:val="single" w:sz="2" w:space="0" w:color="001F5C"/>
              <w:right w:val="nil"/>
            </w:tcBorders>
            <w:shd w:val="clear" w:color="auto" w:fill="ECF3F8"/>
            <w:vAlign w:val="center"/>
          </w:tcPr>
          <w:p w14:paraId="305E58BF" w14:textId="77777777" w:rsidR="0085405D" w:rsidRPr="00095E80" w:rsidRDefault="0085405D" w:rsidP="00E97C28">
            <w:pPr>
              <w:spacing w:line="259" w:lineRule="auto"/>
              <w:ind w:left="186"/>
            </w:pPr>
            <w:r w:rsidRPr="00095E80">
              <w:rPr>
                <w:sz w:val="18"/>
              </w:rPr>
              <w:t>5.6</w:t>
            </w:r>
          </w:p>
        </w:tc>
      </w:tr>
      <w:tr w:rsidR="0085405D" w:rsidRPr="00095E80" w14:paraId="7984B3A2" w14:textId="77777777" w:rsidTr="00E97C28">
        <w:trPr>
          <w:trHeight w:val="826"/>
        </w:trPr>
        <w:tc>
          <w:tcPr>
            <w:tcW w:w="1714" w:type="dxa"/>
            <w:tcBorders>
              <w:top w:val="single" w:sz="2" w:space="0" w:color="001F5C"/>
              <w:left w:val="nil"/>
              <w:bottom w:val="single" w:sz="2" w:space="0" w:color="001F5C"/>
              <w:right w:val="single" w:sz="2" w:space="0" w:color="001F5C"/>
            </w:tcBorders>
            <w:vAlign w:val="center"/>
          </w:tcPr>
          <w:p w14:paraId="68CBBF63" w14:textId="77777777" w:rsidR="0085405D" w:rsidRPr="00095E80" w:rsidRDefault="0085405D" w:rsidP="00E97C28">
            <w:pPr>
              <w:spacing w:line="259" w:lineRule="auto"/>
              <w:ind w:left="180"/>
            </w:pPr>
            <w:r w:rsidRPr="00095E80">
              <w:rPr>
                <w:sz w:val="18"/>
              </w:rPr>
              <w:t>Marijuana use</w:t>
            </w:r>
          </w:p>
        </w:tc>
        <w:tc>
          <w:tcPr>
            <w:tcW w:w="3442" w:type="dxa"/>
            <w:tcBorders>
              <w:top w:val="single" w:sz="2" w:space="0" w:color="001F5C"/>
              <w:left w:val="single" w:sz="2" w:space="0" w:color="001F5C"/>
              <w:bottom w:val="single" w:sz="2" w:space="0" w:color="001F5C"/>
              <w:right w:val="single" w:sz="2" w:space="0" w:color="001F5C"/>
            </w:tcBorders>
          </w:tcPr>
          <w:p w14:paraId="6B7A38A4" w14:textId="77777777" w:rsidR="0085405D" w:rsidRPr="00095E80" w:rsidRDefault="0085405D" w:rsidP="00E97C28">
            <w:pPr>
              <w:spacing w:line="259" w:lineRule="auto"/>
              <w:ind w:left="178" w:right="3" w:firstLine="3"/>
            </w:pPr>
            <w:r w:rsidRPr="00095E80">
              <w:rPr>
                <w:sz w:val="18"/>
              </w:rPr>
              <w:t>Prevalence rate of marijuana use in past month among individuals ages 12 and older</w:t>
            </w:r>
          </w:p>
        </w:tc>
        <w:tc>
          <w:tcPr>
            <w:tcW w:w="648" w:type="dxa"/>
            <w:tcBorders>
              <w:top w:val="single" w:sz="2" w:space="0" w:color="001F5C"/>
              <w:left w:val="single" w:sz="2" w:space="0" w:color="001F5C"/>
              <w:bottom w:val="single" w:sz="2" w:space="0" w:color="001F5C"/>
              <w:right w:val="single" w:sz="2" w:space="0" w:color="001F5C"/>
            </w:tcBorders>
            <w:vAlign w:val="center"/>
          </w:tcPr>
          <w:p w14:paraId="4ADBD933" w14:textId="77777777" w:rsidR="0085405D" w:rsidRPr="00095E80" w:rsidRDefault="0085405D" w:rsidP="00E97C28">
            <w:pPr>
              <w:spacing w:line="259" w:lineRule="auto"/>
              <w:ind w:left="101" w:hanging="13"/>
            </w:pPr>
            <w:r w:rsidRPr="00095E80">
              <w:rPr>
                <w:sz w:val="18"/>
              </w:rPr>
              <w:t>2014- 2016</w:t>
            </w:r>
          </w:p>
        </w:tc>
        <w:tc>
          <w:tcPr>
            <w:tcW w:w="1987" w:type="dxa"/>
            <w:tcBorders>
              <w:top w:val="single" w:sz="2" w:space="0" w:color="001F5C"/>
              <w:left w:val="single" w:sz="2" w:space="0" w:color="001F5C"/>
              <w:bottom w:val="single" w:sz="2" w:space="0" w:color="001F5C"/>
              <w:right w:val="single" w:sz="2" w:space="0" w:color="001F5C"/>
            </w:tcBorders>
          </w:tcPr>
          <w:p w14:paraId="6F284979" w14:textId="52332E82" w:rsidR="0085405D" w:rsidRPr="00095E80" w:rsidRDefault="0085405D" w:rsidP="00E97C28">
            <w:pPr>
              <w:spacing w:line="259" w:lineRule="auto"/>
              <w:ind w:left="178"/>
            </w:pPr>
            <w:r w:rsidRPr="00095E80">
              <w:rPr>
                <w:sz w:val="18"/>
              </w:rPr>
              <w:t xml:space="preserve">SAMHSA </w:t>
            </w:r>
            <w:r w:rsidR="00116886" w:rsidRPr="00095E80">
              <w:rPr>
                <w:sz w:val="18"/>
              </w:rPr>
              <w:t>–</w:t>
            </w:r>
            <w:r w:rsidRPr="00095E80">
              <w:rPr>
                <w:sz w:val="18"/>
              </w:rPr>
              <w:t xml:space="preserve"> National </w:t>
            </w:r>
          </w:p>
          <w:p w14:paraId="77979FE3" w14:textId="77777777" w:rsidR="0085405D" w:rsidRPr="00095E80" w:rsidRDefault="0085405D" w:rsidP="00E97C28">
            <w:pPr>
              <w:spacing w:line="259" w:lineRule="auto"/>
              <w:ind w:left="178"/>
            </w:pPr>
            <w:r w:rsidRPr="00095E80">
              <w:rPr>
                <w:sz w:val="18"/>
              </w:rPr>
              <w:t xml:space="preserve">Survey of Drug </w:t>
            </w:r>
          </w:p>
          <w:p w14:paraId="0EDDCE1D" w14:textId="77777777" w:rsidR="0085405D" w:rsidRPr="00095E80" w:rsidRDefault="0085405D" w:rsidP="00E97C28">
            <w:pPr>
              <w:spacing w:line="259" w:lineRule="auto"/>
              <w:ind w:left="179"/>
            </w:pPr>
            <w:r w:rsidRPr="00095E80">
              <w:rPr>
                <w:sz w:val="18"/>
              </w:rPr>
              <w:t>Use and Health</w:t>
            </w:r>
          </w:p>
        </w:tc>
        <w:tc>
          <w:tcPr>
            <w:tcW w:w="540" w:type="dxa"/>
            <w:tcBorders>
              <w:top w:val="single" w:sz="2" w:space="0" w:color="001F5C"/>
              <w:left w:val="single" w:sz="2" w:space="0" w:color="001F5C"/>
              <w:bottom w:val="single" w:sz="2" w:space="0" w:color="001F5C"/>
              <w:right w:val="single" w:sz="2" w:space="0" w:color="001F5C"/>
            </w:tcBorders>
            <w:vAlign w:val="center"/>
          </w:tcPr>
          <w:p w14:paraId="6E38F1BE" w14:textId="77777777" w:rsidR="0085405D" w:rsidRPr="00095E80" w:rsidRDefault="0085405D" w:rsidP="00E97C28">
            <w:pPr>
              <w:spacing w:line="259" w:lineRule="auto"/>
              <w:ind w:left="163"/>
            </w:pPr>
            <w:r w:rsidRPr="00095E80">
              <w:rPr>
                <w:sz w:val="18"/>
              </w:rPr>
              <w:t>5.5</w:t>
            </w:r>
          </w:p>
        </w:tc>
        <w:tc>
          <w:tcPr>
            <w:tcW w:w="540" w:type="dxa"/>
            <w:tcBorders>
              <w:top w:val="single" w:sz="2" w:space="0" w:color="001F5C"/>
              <w:left w:val="single" w:sz="2" w:space="0" w:color="001F5C"/>
              <w:bottom w:val="single" w:sz="2" w:space="0" w:color="001F5C"/>
              <w:right w:val="single" w:sz="2" w:space="0" w:color="001F5C"/>
            </w:tcBorders>
            <w:vAlign w:val="center"/>
          </w:tcPr>
          <w:p w14:paraId="199F039B" w14:textId="77777777" w:rsidR="0085405D" w:rsidRPr="00095E80" w:rsidRDefault="0085405D" w:rsidP="00E97C28">
            <w:pPr>
              <w:spacing w:line="259" w:lineRule="auto"/>
              <w:ind w:left="161"/>
            </w:pPr>
            <w:r w:rsidRPr="00095E80">
              <w:rPr>
                <w:sz w:val="18"/>
              </w:rPr>
              <w:t>7.0</w:t>
            </w:r>
          </w:p>
        </w:tc>
        <w:tc>
          <w:tcPr>
            <w:tcW w:w="540" w:type="dxa"/>
            <w:tcBorders>
              <w:top w:val="single" w:sz="2" w:space="0" w:color="001F5C"/>
              <w:left w:val="single" w:sz="2" w:space="0" w:color="001F5C"/>
              <w:bottom w:val="single" w:sz="2" w:space="0" w:color="001F5C"/>
              <w:right w:val="single" w:sz="2" w:space="0" w:color="001F5C"/>
            </w:tcBorders>
            <w:vAlign w:val="center"/>
          </w:tcPr>
          <w:p w14:paraId="045A1546" w14:textId="77777777" w:rsidR="0085405D" w:rsidRPr="00095E80" w:rsidRDefault="0085405D" w:rsidP="00E97C28">
            <w:pPr>
              <w:spacing w:line="259" w:lineRule="auto"/>
              <w:ind w:left="100"/>
            </w:pPr>
            <w:r w:rsidRPr="00095E80">
              <w:rPr>
                <w:sz w:val="18"/>
              </w:rPr>
              <w:t>13.9</w:t>
            </w:r>
          </w:p>
        </w:tc>
        <w:tc>
          <w:tcPr>
            <w:tcW w:w="670" w:type="dxa"/>
            <w:tcBorders>
              <w:top w:val="single" w:sz="2" w:space="0" w:color="001F5C"/>
              <w:left w:val="single" w:sz="2" w:space="0" w:color="001F5C"/>
              <w:bottom w:val="single" w:sz="2" w:space="0" w:color="001F5C"/>
              <w:right w:val="nil"/>
            </w:tcBorders>
            <w:vAlign w:val="center"/>
          </w:tcPr>
          <w:p w14:paraId="0EEEC83E" w14:textId="77777777" w:rsidR="0085405D" w:rsidRPr="00095E80" w:rsidRDefault="0085405D" w:rsidP="00E97C28">
            <w:pPr>
              <w:spacing w:line="259" w:lineRule="auto"/>
              <w:ind w:left="82"/>
              <w:jc w:val="center"/>
            </w:pPr>
            <w:r w:rsidRPr="00095E80">
              <w:rPr>
                <w:sz w:val="18"/>
              </w:rPr>
              <w:t>8.9</w:t>
            </w:r>
          </w:p>
        </w:tc>
      </w:tr>
      <w:tr w:rsidR="00FB7B64" w:rsidRPr="00095E80" w14:paraId="7AF99AF0" w14:textId="77777777" w:rsidTr="00E97C28">
        <w:trPr>
          <w:trHeight w:val="1026"/>
        </w:trPr>
        <w:tc>
          <w:tcPr>
            <w:tcW w:w="1714" w:type="dxa"/>
            <w:tcBorders>
              <w:top w:val="single" w:sz="2" w:space="0" w:color="001F5C"/>
              <w:left w:val="nil"/>
              <w:bottom w:val="single" w:sz="2" w:space="0" w:color="001F5C"/>
              <w:right w:val="single" w:sz="2" w:space="0" w:color="001F5C"/>
            </w:tcBorders>
            <w:shd w:val="clear" w:color="auto" w:fill="ECF3F8"/>
            <w:vAlign w:val="center"/>
          </w:tcPr>
          <w:p w14:paraId="72EC4822" w14:textId="77777777" w:rsidR="0085405D" w:rsidRPr="00095E80" w:rsidRDefault="0085405D" w:rsidP="00E97C28">
            <w:pPr>
              <w:spacing w:line="259" w:lineRule="auto"/>
              <w:ind w:left="176"/>
            </w:pPr>
            <w:r w:rsidRPr="00095E80">
              <w:rPr>
                <w:sz w:val="18"/>
              </w:rPr>
              <w:t>Cocaine use</w:t>
            </w:r>
          </w:p>
        </w:tc>
        <w:tc>
          <w:tcPr>
            <w:tcW w:w="344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D982AF9" w14:textId="77777777" w:rsidR="0085405D" w:rsidRPr="00095E80" w:rsidRDefault="0085405D" w:rsidP="00E97C28">
            <w:pPr>
              <w:spacing w:line="259" w:lineRule="auto"/>
              <w:ind w:left="177" w:firstLine="3"/>
            </w:pPr>
            <w:r w:rsidRPr="00095E80">
              <w:rPr>
                <w:sz w:val="18"/>
              </w:rPr>
              <w:t>Prevalence rate of cocaine use in the past year among individuals ages 12 and older</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1B57E95" w14:textId="77777777" w:rsidR="0085405D" w:rsidRPr="00095E80" w:rsidRDefault="0085405D" w:rsidP="00E97C28">
            <w:pPr>
              <w:spacing w:line="259" w:lineRule="auto"/>
              <w:ind w:left="101" w:hanging="13"/>
            </w:pPr>
            <w:r w:rsidRPr="00095E80">
              <w:rPr>
                <w:sz w:val="18"/>
              </w:rPr>
              <w:t>2014- 2016</w:t>
            </w:r>
          </w:p>
        </w:tc>
        <w:tc>
          <w:tcPr>
            <w:tcW w:w="1987" w:type="dxa"/>
            <w:tcBorders>
              <w:top w:val="single" w:sz="2" w:space="0" w:color="001F5C"/>
              <w:left w:val="single" w:sz="2" w:space="0" w:color="001F5C"/>
              <w:bottom w:val="single" w:sz="2" w:space="0" w:color="001F5C"/>
              <w:right w:val="single" w:sz="2" w:space="0" w:color="001F5C"/>
            </w:tcBorders>
            <w:shd w:val="clear" w:color="auto" w:fill="ECF3F8"/>
          </w:tcPr>
          <w:p w14:paraId="2AC5D1CD" w14:textId="108C1F86" w:rsidR="0085405D" w:rsidRPr="00095E80" w:rsidRDefault="0085405D" w:rsidP="00E97C28">
            <w:pPr>
              <w:spacing w:line="259" w:lineRule="auto"/>
              <w:ind w:left="178"/>
            </w:pPr>
            <w:r w:rsidRPr="00095E80">
              <w:rPr>
                <w:sz w:val="18"/>
              </w:rPr>
              <w:t xml:space="preserve">SAMHSA </w:t>
            </w:r>
            <w:r w:rsidR="00116886" w:rsidRPr="00095E80">
              <w:rPr>
                <w:sz w:val="18"/>
              </w:rPr>
              <w:t>–</w:t>
            </w:r>
            <w:r w:rsidRPr="00095E80">
              <w:rPr>
                <w:sz w:val="18"/>
              </w:rPr>
              <w:t xml:space="preserve"> </w:t>
            </w:r>
          </w:p>
          <w:p w14:paraId="020E7DBF" w14:textId="77777777" w:rsidR="0085405D" w:rsidRPr="00095E80" w:rsidRDefault="0085405D" w:rsidP="00E97C28">
            <w:pPr>
              <w:spacing w:line="259" w:lineRule="auto"/>
              <w:ind w:left="177" w:right="111" w:firstLine="3"/>
            </w:pPr>
            <w:r w:rsidRPr="00095E80">
              <w:rPr>
                <w:sz w:val="18"/>
              </w:rPr>
              <w:t>National Survey of Drug Use and Health</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0FAAB75" w14:textId="77777777" w:rsidR="0085405D" w:rsidRPr="00095E80" w:rsidRDefault="0085405D" w:rsidP="00E97C28">
            <w:pPr>
              <w:spacing w:line="259" w:lineRule="auto"/>
              <w:ind w:left="165"/>
            </w:pPr>
            <w:r w:rsidRPr="00095E80">
              <w:rPr>
                <w:sz w:val="18"/>
              </w:rPr>
              <w:t>1.1</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B905B49" w14:textId="77777777" w:rsidR="0085405D" w:rsidRPr="00095E80" w:rsidRDefault="0085405D" w:rsidP="00E97C28">
            <w:pPr>
              <w:spacing w:line="259" w:lineRule="auto"/>
              <w:ind w:left="153"/>
            </w:pPr>
            <w:r w:rsidRPr="00095E80">
              <w:rPr>
                <w:sz w:val="18"/>
              </w:rPr>
              <w:t>1.3</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C0AB755" w14:textId="77777777" w:rsidR="0085405D" w:rsidRPr="00095E80" w:rsidRDefault="0085405D" w:rsidP="00E97C28">
            <w:pPr>
              <w:spacing w:line="259" w:lineRule="auto"/>
              <w:ind w:left="158"/>
            </w:pPr>
            <w:r w:rsidRPr="00095E80">
              <w:rPr>
                <w:sz w:val="18"/>
              </w:rPr>
              <w:t>3.3</w:t>
            </w:r>
          </w:p>
        </w:tc>
        <w:tc>
          <w:tcPr>
            <w:tcW w:w="670" w:type="dxa"/>
            <w:tcBorders>
              <w:top w:val="single" w:sz="2" w:space="0" w:color="001F5C"/>
              <w:left w:val="single" w:sz="2" w:space="0" w:color="001F5C"/>
              <w:bottom w:val="single" w:sz="2" w:space="0" w:color="001F5C"/>
              <w:right w:val="nil"/>
            </w:tcBorders>
            <w:shd w:val="clear" w:color="auto" w:fill="ECF3F8"/>
            <w:vAlign w:val="center"/>
          </w:tcPr>
          <w:p w14:paraId="22283157" w14:textId="77777777" w:rsidR="0085405D" w:rsidRPr="00095E80" w:rsidRDefault="0085405D" w:rsidP="00E97C28">
            <w:pPr>
              <w:spacing w:line="259" w:lineRule="auto"/>
              <w:ind w:left="97"/>
              <w:jc w:val="center"/>
            </w:pPr>
            <w:r w:rsidRPr="00095E80">
              <w:rPr>
                <w:sz w:val="18"/>
              </w:rPr>
              <w:t>0.7</w:t>
            </w:r>
          </w:p>
        </w:tc>
      </w:tr>
      <w:tr w:rsidR="0085405D" w:rsidRPr="00095E80" w14:paraId="555C8C3F" w14:textId="77777777" w:rsidTr="00E97C28">
        <w:trPr>
          <w:trHeight w:val="826"/>
        </w:trPr>
        <w:tc>
          <w:tcPr>
            <w:tcW w:w="1714" w:type="dxa"/>
            <w:tcBorders>
              <w:top w:val="single" w:sz="2" w:space="0" w:color="001F5C"/>
              <w:left w:val="nil"/>
              <w:bottom w:val="single" w:sz="2" w:space="0" w:color="001F5C"/>
              <w:right w:val="single" w:sz="2" w:space="0" w:color="001F5C"/>
            </w:tcBorders>
            <w:vAlign w:val="center"/>
          </w:tcPr>
          <w:p w14:paraId="54B9DC34" w14:textId="77777777" w:rsidR="0085405D" w:rsidRPr="00095E80" w:rsidRDefault="0085405D" w:rsidP="00E97C28">
            <w:pPr>
              <w:spacing w:line="259" w:lineRule="auto"/>
              <w:ind w:left="180"/>
            </w:pPr>
            <w:r w:rsidRPr="00095E80">
              <w:rPr>
                <w:sz w:val="18"/>
              </w:rPr>
              <w:t>Heroin use</w:t>
            </w:r>
          </w:p>
        </w:tc>
        <w:tc>
          <w:tcPr>
            <w:tcW w:w="3442" w:type="dxa"/>
            <w:tcBorders>
              <w:top w:val="single" w:sz="2" w:space="0" w:color="001F5C"/>
              <w:left w:val="single" w:sz="2" w:space="0" w:color="001F5C"/>
              <w:bottom w:val="single" w:sz="2" w:space="0" w:color="001F5C"/>
              <w:right w:val="single" w:sz="2" w:space="0" w:color="001F5C"/>
            </w:tcBorders>
          </w:tcPr>
          <w:p w14:paraId="794189D5" w14:textId="77777777" w:rsidR="0085405D" w:rsidRPr="00095E80" w:rsidRDefault="0085405D" w:rsidP="00E97C28">
            <w:pPr>
              <w:spacing w:line="259" w:lineRule="auto"/>
              <w:ind w:left="177" w:firstLine="3"/>
            </w:pPr>
            <w:r w:rsidRPr="00095E80">
              <w:rPr>
                <w:sz w:val="18"/>
              </w:rPr>
              <w:t>Prevalence rate of heroin use in the past year among individuals ages 12 and older</w:t>
            </w:r>
          </w:p>
        </w:tc>
        <w:tc>
          <w:tcPr>
            <w:tcW w:w="648" w:type="dxa"/>
            <w:tcBorders>
              <w:top w:val="single" w:sz="2" w:space="0" w:color="001F5C"/>
              <w:left w:val="single" w:sz="2" w:space="0" w:color="001F5C"/>
              <w:bottom w:val="single" w:sz="2" w:space="0" w:color="001F5C"/>
              <w:right w:val="single" w:sz="2" w:space="0" w:color="001F5C"/>
            </w:tcBorders>
            <w:vAlign w:val="center"/>
          </w:tcPr>
          <w:p w14:paraId="6251B380" w14:textId="77777777" w:rsidR="0085405D" w:rsidRPr="00095E80" w:rsidRDefault="0085405D" w:rsidP="00E97C28">
            <w:pPr>
              <w:spacing w:line="259" w:lineRule="auto"/>
              <w:ind w:left="101" w:hanging="13"/>
            </w:pPr>
            <w:r w:rsidRPr="00095E80">
              <w:rPr>
                <w:sz w:val="18"/>
              </w:rPr>
              <w:t>2014- 2016</w:t>
            </w:r>
          </w:p>
        </w:tc>
        <w:tc>
          <w:tcPr>
            <w:tcW w:w="1987" w:type="dxa"/>
            <w:tcBorders>
              <w:top w:val="single" w:sz="2" w:space="0" w:color="001F5C"/>
              <w:left w:val="single" w:sz="2" w:space="0" w:color="001F5C"/>
              <w:bottom w:val="single" w:sz="2" w:space="0" w:color="001F5C"/>
              <w:right w:val="single" w:sz="2" w:space="0" w:color="001F5C"/>
            </w:tcBorders>
          </w:tcPr>
          <w:p w14:paraId="736030C1" w14:textId="6AA2198A" w:rsidR="0085405D" w:rsidRPr="00095E80" w:rsidRDefault="0085405D" w:rsidP="00E97C28">
            <w:pPr>
              <w:spacing w:line="259" w:lineRule="auto"/>
              <w:ind w:left="178"/>
            </w:pPr>
            <w:r w:rsidRPr="00095E80">
              <w:rPr>
                <w:sz w:val="18"/>
              </w:rPr>
              <w:t xml:space="preserve">SAMHSA </w:t>
            </w:r>
            <w:r w:rsidR="00116886" w:rsidRPr="00095E80">
              <w:rPr>
                <w:sz w:val="18"/>
              </w:rPr>
              <w:t>–</w:t>
            </w:r>
            <w:r w:rsidRPr="00095E80">
              <w:rPr>
                <w:sz w:val="18"/>
              </w:rPr>
              <w:t xml:space="preserve"> National </w:t>
            </w:r>
          </w:p>
          <w:p w14:paraId="4C3B5499" w14:textId="77777777" w:rsidR="0085405D" w:rsidRPr="00095E80" w:rsidRDefault="0085405D" w:rsidP="00E97C28">
            <w:pPr>
              <w:spacing w:line="259" w:lineRule="auto"/>
              <w:ind w:left="178"/>
            </w:pPr>
            <w:r w:rsidRPr="00095E80">
              <w:rPr>
                <w:sz w:val="18"/>
              </w:rPr>
              <w:t xml:space="preserve">Survey of Drug </w:t>
            </w:r>
          </w:p>
          <w:p w14:paraId="1B294E6C" w14:textId="77777777" w:rsidR="0085405D" w:rsidRPr="00095E80" w:rsidRDefault="0085405D" w:rsidP="00E97C28">
            <w:pPr>
              <w:spacing w:line="259" w:lineRule="auto"/>
              <w:ind w:left="179"/>
            </w:pPr>
            <w:r w:rsidRPr="00095E80">
              <w:rPr>
                <w:sz w:val="18"/>
              </w:rPr>
              <w:t>Use and Health</w:t>
            </w:r>
          </w:p>
        </w:tc>
        <w:tc>
          <w:tcPr>
            <w:tcW w:w="540" w:type="dxa"/>
            <w:tcBorders>
              <w:top w:val="single" w:sz="2" w:space="0" w:color="001F5C"/>
              <w:left w:val="single" w:sz="2" w:space="0" w:color="001F5C"/>
              <w:bottom w:val="single" w:sz="2" w:space="0" w:color="001F5C"/>
              <w:right w:val="single" w:sz="2" w:space="0" w:color="001F5C"/>
            </w:tcBorders>
            <w:vAlign w:val="center"/>
          </w:tcPr>
          <w:p w14:paraId="1AB23ABC" w14:textId="77777777" w:rsidR="0085405D" w:rsidRPr="00095E80" w:rsidRDefault="0085405D" w:rsidP="00E97C28">
            <w:pPr>
              <w:spacing w:line="259" w:lineRule="auto"/>
              <w:ind w:left="167"/>
            </w:pPr>
            <w:r w:rsidRPr="00095E80">
              <w:rPr>
                <w:sz w:val="18"/>
              </w:rPr>
              <w:t>0.4</w:t>
            </w:r>
          </w:p>
        </w:tc>
        <w:tc>
          <w:tcPr>
            <w:tcW w:w="540" w:type="dxa"/>
            <w:tcBorders>
              <w:top w:val="single" w:sz="2" w:space="0" w:color="001F5C"/>
              <w:left w:val="single" w:sz="2" w:space="0" w:color="001F5C"/>
              <w:bottom w:val="single" w:sz="2" w:space="0" w:color="001F5C"/>
              <w:right w:val="single" w:sz="2" w:space="0" w:color="001F5C"/>
            </w:tcBorders>
            <w:vAlign w:val="center"/>
          </w:tcPr>
          <w:p w14:paraId="42840C4C" w14:textId="77777777" w:rsidR="0085405D" w:rsidRPr="00095E80" w:rsidRDefault="0085405D" w:rsidP="00E97C28">
            <w:pPr>
              <w:spacing w:line="259" w:lineRule="auto"/>
              <w:ind w:left="166"/>
            </w:pPr>
            <w:r w:rsidRPr="00095E80">
              <w:rPr>
                <w:sz w:val="18"/>
              </w:rPr>
              <w:t>0.6</w:t>
            </w:r>
          </w:p>
        </w:tc>
        <w:tc>
          <w:tcPr>
            <w:tcW w:w="540" w:type="dxa"/>
            <w:tcBorders>
              <w:top w:val="single" w:sz="2" w:space="0" w:color="001F5C"/>
              <w:left w:val="single" w:sz="2" w:space="0" w:color="001F5C"/>
              <w:bottom w:val="single" w:sz="2" w:space="0" w:color="001F5C"/>
              <w:right w:val="single" w:sz="2" w:space="0" w:color="001F5C"/>
            </w:tcBorders>
            <w:vAlign w:val="center"/>
          </w:tcPr>
          <w:p w14:paraId="5ED89CD2" w14:textId="77777777" w:rsidR="0085405D" w:rsidRPr="00095E80" w:rsidRDefault="0085405D" w:rsidP="00E97C28">
            <w:pPr>
              <w:spacing w:line="259" w:lineRule="auto"/>
              <w:ind w:left="166"/>
            </w:pPr>
            <w:r w:rsidRPr="00095E80">
              <w:rPr>
                <w:sz w:val="18"/>
              </w:rPr>
              <w:t>0.9</w:t>
            </w:r>
          </w:p>
        </w:tc>
        <w:tc>
          <w:tcPr>
            <w:tcW w:w="670" w:type="dxa"/>
            <w:tcBorders>
              <w:top w:val="single" w:sz="2" w:space="0" w:color="001F5C"/>
              <w:left w:val="single" w:sz="2" w:space="0" w:color="001F5C"/>
              <w:bottom w:val="single" w:sz="2" w:space="0" w:color="001F5C"/>
              <w:right w:val="nil"/>
            </w:tcBorders>
            <w:vAlign w:val="center"/>
          </w:tcPr>
          <w:p w14:paraId="3704FCA1" w14:textId="77777777" w:rsidR="0085405D" w:rsidRPr="00095E80" w:rsidRDefault="0085405D" w:rsidP="00E97C28">
            <w:pPr>
              <w:spacing w:line="259" w:lineRule="auto"/>
              <w:ind w:left="90"/>
              <w:jc w:val="center"/>
            </w:pPr>
            <w:r w:rsidRPr="00095E80">
              <w:rPr>
                <w:sz w:val="18"/>
              </w:rPr>
              <w:t>0.2</w:t>
            </w:r>
          </w:p>
        </w:tc>
      </w:tr>
      <w:tr w:rsidR="00FB7B64" w:rsidRPr="00095E80" w14:paraId="18CA3574" w14:textId="77777777" w:rsidTr="00E97C28">
        <w:trPr>
          <w:trHeight w:val="826"/>
        </w:trPr>
        <w:tc>
          <w:tcPr>
            <w:tcW w:w="1714" w:type="dxa"/>
            <w:tcBorders>
              <w:top w:val="single" w:sz="2" w:space="0" w:color="001F5C"/>
              <w:left w:val="nil"/>
              <w:bottom w:val="single" w:sz="2" w:space="0" w:color="001F5C"/>
              <w:right w:val="single" w:sz="2" w:space="0" w:color="001F5C"/>
            </w:tcBorders>
            <w:shd w:val="clear" w:color="auto" w:fill="ECF3F8"/>
          </w:tcPr>
          <w:p w14:paraId="5A7D2BF8" w14:textId="77777777" w:rsidR="0085405D" w:rsidRPr="00095E80" w:rsidRDefault="0085405D" w:rsidP="00E97C28">
            <w:pPr>
              <w:spacing w:line="259" w:lineRule="auto"/>
              <w:ind w:left="179" w:firstLine="1"/>
            </w:pPr>
            <w:r w:rsidRPr="00095E80">
              <w:rPr>
                <w:sz w:val="18"/>
              </w:rPr>
              <w:t>Maternal smoking during pregnancy</w:t>
            </w:r>
          </w:p>
        </w:tc>
        <w:tc>
          <w:tcPr>
            <w:tcW w:w="3442" w:type="dxa"/>
            <w:tcBorders>
              <w:top w:val="single" w:sz="2" w:space="0" w:color="001F5C"/>
              <w:left w:val="single" w:sz="2" w:space="0" w:color="001F5C"/>
              <w:bottom w:val="single" w:sz="2" w:space="0" w:color="001F5C"/>
              <w:right w:val="single" w:sz="2" w:space="0" w:color="001F5C"/>
            </w:tcBorders>
            <w:shd w:val="clear" w:color="auto" w:fill="ECF3F8"/>
          </w:tcPr>
          <w:p w14:paraId="0F0CB631" w14:textId="77777777" w:rsidR="0085405D" w:rsidRPr="00095E80" w:rsidRDefault="0085405D" w:rsidP="00E97C28">
            <w:pPr>
              <w:spacing w:line="259" w:lineRule="auto"/>
              <w:ind w:left="179" w:right="14" w:firstLine="1"/>
            </w:pPr>
            <w:r w:rsidRPr="00095E80">
              <w:rPr>
                <w:sz w:val="18"/>
              </w:rPr>
              <w:t>Rate of births to mothers who used tobacco during pregnancy per 100 live births</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5B63B42" w14:textId="77777777" w:rsidR="0085405D" w:rsidRPr="00095E80" w:rsidRDefault="0085405D" w:rsidP="00E97C28">
            <w:pPr>
              <w:spacing w:line="259" w:lineRule="auto"/>
              <w:ind w:left="100"/>
              <w:jc w:val="both"/>
            </w:pPr>
            <w:r w:rsidRPr="00095E80">
              <w:rPr>
                <w:sz w:val="18"/>
              </w:rPr>
              <w:t>2015</w:t>
            </w:r>
          </w:p>
        </w:tc>
        <w:tc>
          <w:tcPr>
            <w:tcW w:w="1987"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B0C3B6D" w14:textId="77777777" w:rsidR="0085405D" w:rsidRPr="00095E80" w:rsidRDefault="0085405D" w:rsidP="00E97C28">
            <w:pPr>
              <w:spacing w:line="259" w:lineRule="auto"/>
              <w:ind w:left="177" w:right="110" w:firstLine="3"/>
            </w:pPr>
            <w:r w:rsidRPr="00095E80">
              <w:rPr>
                <w:sz w:val="18"/>
              </w:rPr>
              <w:t>PA Department  of Health</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F50A661" w14:textId="77777777" w:rsidR="0085405D" w:rsidRPr="00095E80" w:rsidRDefault="0085405D" w:rsidP="00E97C28">
            <w:pPr>
              <w:spacing w:line="259" w:lineRule="auto"/>
              <w:ind w:left="158"/>
            </w:pPr>
            <w:r w:rsidRPr="00095E80">
              <w:rPr>
                <w:sz w:val="18"/>
              </w:rPr>
              <w:t>4.3</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40BB2B9" w14:textId="77777777" w:rsidR="0085405D" w:rsidRPr="00095E80" w:rsidRDefault="0085405D" w:rsidP="00E97C28">
            <w:pPr>
              <w:spacing w:line="259" w:lineRule="auto"/>
              <w:ind w:left="98"/>
            </w:pPr>
            <w:r w:rsidRPr="00095E80">
              <w:rPr>
                <w:sz w:val="18"/>
              </w:rPr>
              <w:t>16.3</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FD45B18" w14:textId="77777777" w:rsidR="0085405D" w:rsidRPr="00095E80" w:rsidRDefault="0085405D" w:rsidP="00E97C28">
            <w:pPr>
              <w:spacing w:line="259" w:lineRule="auto"/>
              <w:ind w:left="109"/>
            </w:pPr>
            <w:r w:rsidRPr="00095E80">
              <w:rPr>
                <w:sz w:val="18"/>
              </w:rPr>
              <w:t>41.5</w:t>
            </w:r>
          </w:p>
        </w:tc>
        <w:tc>
          <w:tcPr>
            <w:tcW w:w="670" w:type="dxa"/>
            <w:tcBorders>
              <w:top w:val="single" w:sz="2" w:space="0" w:color="001F5C"/>
              <w:left w:val="single" w:sz="2" w:space="0" w:color="001F5C"/>
              <w:bottom w:val="single" w:sz="2" w:space="0" w:color="001F5C"/>
              <w:right w:val="nil"/>
            </w:tcBorders>
            <w:shd w:val="clear" w:color="auto" w:fill="ECF3F8"/>
            <w:vAlign w:val="center"/>
          </w:tcPr>
          <w:p w14:paraId="00B7732D" w14:textId="77777777" w:rsidR="0085405D" w:rsidRPr="00095E80" w:rsidRDefault="0085405D" w:rsidP="00E97C28">
            <w:pPr>
              <w:spacing w:line="259" w:lineRule="auto"/>
              <w:ind w:left="67"/>
              <w:jc w:val="center"/>
            </w:pPr>
            <w:r w:rsidRPr="00095E80">
              <w:rPr>
                <w:sz w:val="18"/>
              </w:rPr>
              <w:t>1.4</w:t>
            </w:r>
          </w:p>
        </w:tc>
      </w:tr>
    </w:tbl>
    <w:p w14:paraId="20716E26" w14:textId="77777777" w:rsidR="0085405D" w:rsidRPr="00095E80" w:rsidRDefault="0085405D" w:rsidP="007E27FC">
      <w:pPr>
        <w:spacing w:line="261" w:lineRule="auto"/>
        <w:ind w:left="10" w:hanging="10"/>
      </w:pPr>
      <w:r w:rsidRPr="00095E80">
        <w:rPr>
          <w:i/>
          <w:sz w:val="12"/>
        </w:rPr>
        <w:t>*SAMHSA, National Survey on Drug Use and Health, 2016, Pregnant women with alcohol or illicit drug abuse in the past year.</w:t>
      </w:r>
    </w:p>
    <w:p w14:paraId="28A7162B" w14:textId="77777777" w:rsidR="0085405D" w:rsidRPr="00095E80" w:rsidRDefault="0085405D" w:rsidP="007E27FC">
      <w:pPr>
        <w:contextualSpacing/>
        <w:jc w:val="both"/>
      </w:pPr>
    </w:p>
    <w:p w14:paraId="356D6533" w14:textId="54F200DD" w:rsidR="00FC055C" w:rsidRPr="00095E80" w:rsidRDefault="008C65D5" w:rsidP="00CB6254">
      <w:pPr>
        <w:contextualSpacing/>
        <w:jc w:val="both"/>
        <w:rPr>
          <w:b/>
          <w:color w:val="B1236E"/>
          <w:sz w:val="32"/>
        </w:rPr>
      </w:pPr>
      <w:r w:rsidRPr="00095E80">
        <w:rPr>
          <w:b/>
          <w:color w:val="B1236E"/>
          <w:sz w:val="32"/>
        </w:rPr>
        <w:t xml:space="preserve">2020 </w:t>
      </w:r>
      <w:r w:rsidR="00FC055C" w:rsidRPr="00095E80">
        <w:rPr>
          <w:b/>
          <w:color w:val="B1236E"/>
          <w:sz w:val="32"/>
        </w:rPr>
        <w:t>Substance Use Need</w:t>
      </w:r>
    </w:p>
    <w:p w14:paraId="26C48861" w14:textId="77777777" w:rsidR="0070018D" w:rsidRPr="00095E80" w:rsidRDefault="0070018D" w:rsidP="00CB6254">
      <w:pPr>
        <w:contextualSpacing/>
        <w:jc w:val="both"/>
        <w:rPr>
          <w:szCs w:val="20"/>
        </w:rPr>
      </w:pPr>
      <w:r w:rsidRPr="00095E80">
        <w:rPr>
          <w:szCs w:val="20"/>
        </w:rPr>
        <w:t>Level of need within this domain was determined by weighting individual counties’ need level for each indicator. Three counties were at elevated need for 8 of the 14 indicators and three counties had no elevated need in any indicator in this domain. Prenatal and postpartum substance use, important indicators of maternal and infant health and well-being, varied widely across counties. Prenatal tobacco use and high-risk postpartum opioid were most elevated in the northwestern and north central regions of the state.</w:t>
      </w:r>
    </w:p>
    <w:p w14:paraId="17350268" w14:textId="77777777" w:rsidR="0070018D" w:rsidRPr="00095E80" w:rsidRDefault="0070018D" w:rsidP="00CB6254">
      <w:pPr>
        <w:contextualSpacing/>
        <w:jc w:val="both"/>
        <w:rPr>
          <w:szCs w:val="20"/>
        </w:rPr>
      </w:pPr>
    </w:p>
    <w:p w14:paraId="1F9B35B5" w14:textId="77777777" w:rsidR="00CB6254" w:rsidRPr="00095E80" w:rsidRDefault="00CB6254" w:rsidP="00CB6254">
      <w:pPr>
        <w:contextualSpacing/>
        <w:jc w:val="both"/>
        <w:rPr>
          <w:szCs w:val="20"/>
        </w:rPr>
      </w:pPr>
      <w:r w:rsidRPr="00095E80">
        <w:rPr>
          <w:szCs w:val="20"/>
        </w:rPr>
        <w:t>Two counties had zero annual overdose deaths per 100,000 adult residents while others saw as many as 77 deaths per 100,000 adult residents.</w:t>
      </w:r>
    </w:p>
    <w:p w14:paraId="20681423" w14:textId="77777777" w:rsidR="00CB6254" w:rsidRPr="00095E80" w:rsidRDefault="00CB6254" w:rsidP="00CB6254">
      <w:pPr>
        <w:contextualSpacing/>
        <w:jc w:val="both"/>
        <w:rPr>
          <w:szCs w:val="20"/>
        </w:rPr>
      </w:pPr>
    </w:p>
    <w:p w14:paraId="53D95549" w14:textId="77777777" w:rsidR="00CB6254" w:rsidRPr="00095E80" w:rsidRDefault="00CB6254" w:rsidP="00CB6254">
      <w:pPr>
        <w:pStyle w:val="NormalWeb"/>
        <w:spacing w:before="0" w:beforeAutospacing="0" w:after="0" w:afterAutospacing="0"/>
        <w:contextualSpacing/>
        <w:jc w:val="both"/>
        <w:rPr>
          <w:rFonts w:ascii="Verdana" w:hAnsi="Verdana"/>
          <w:b/>
          <w:bCs/>
          <w:color w:val="001E5B"/>
          <w:sz w:val="20"/>
          <w:szCs w:val="20"/>
        </w:rPr>
      </w:pPr>
      <w:r w:rsidRPr="00095E80">
        <w:rPr>
          <w:rFonts w:ascii="Verdana" w:hAnsi="Verdana"/>
          <w:b/>
          <w:bCs/>
          <w:color w:val="001E5B"/>
          <w:sz w:val="20"/>
          <w:szCs w:val="20"/>
        </w:rPr>
        <w:t xml:space="preserve">TREATMENT ACCESS &amp; CAPACITY: </w:t>
      </w:r>
    </w:p>
    <w:p w14:paraId="53A9B1CD" w14:textId="77777777" w:rsidR="00CB6254" w:rsidRPr="00095E80" w:rsidRDefault="00CB6254" w:rsidP="00CB6254">
      <w:pPr>
        <w:pStyle w:val="NormalWeb"/>
        <w:numPr>
          <w:ilvl w:val="0"/>
          <w:numId w:val="3"/>
        </w:numPr>
        <w:spacing w:after="0"/>
        <w:contextualSpacing/>
        <w:jc w:val="both"/>
        <w:rPr>
          <w:rFonts w:ascii="Verdana" w:hAnsi="Verdana"/>
          <w:sz w:val="20"/>
          <w:szCs w:val="20"/>
        </w:rPr>
      </w:pPr>
      <w:r w:rsidRPr="00095E80">
        <w:rPr>
          <w:rFonts w:ascii="Verdana" w:hAnsi="Verdana"/>
          <w:b/>
          <w:bCs/>
          <w:sz w:val="20"/>
          <w:szCs w:val="20"/>
        </w:rPr>
        <w:t>Over half</w:t>
      </w:r>
      <w:r w:rsidRPr="00095E80">
        <w:rPr>
          <w:rFonts w:ascii="Verdana" w:hAnsi="Verdana"/>
          <w:sz w:val="20"/>
          <w:szCs w:val="20"/>
        </w:rPr>
        <w:t xml:space="preserve"> of the 67 counties had low levels of access to Buprenorphine, substance use treatment or mental health treatment providers. Low access was not concentrated to one particular region. However, notably, in the northeast, one county was observed with zero Buprenorphine, substance use treatment or mental health providers per 100,000 residents.</w:t>
      </w:r>
    </w:p>
    <w:p w14:paraId="1E2D3FD9" w14:textId="5B66858A" w:rsidR="00CB6254" w:rsidRPr="00095E80" w:rsidRDefault="00CB6254" w:rsidP="00CB6254">
      <w:pPr>
        <w:pStyle w:val="NormalWeb"/>
        <w:numPr>
          <w:ilvl w:val="0"/>
          <w:numId w:val="3"/>
        </w:numPr>
        <w:spacing w:before="0" w:beforeAutospacing="0" w:after="0" w:afterAutospacing="0"/>
        <w:contextualSpacing/>
        <w:jc w:val="both"/>
        <w:rPr>
          <w:rFonts w:ascii="Verdana" w:hAnsi="Verdana"/>
          <w:sz w:val="20"/>
          <w:szCs w:val="20"/>
        </w:rPr>
      </w:pPr>
      <w:r w:rsidRPr="00095E80">
        <w:rPr>
          <w:rFonts w:ascii="Verdana" w:hAnsi="Verdana"/>
          <w:sz w:val="20"/>
          <w:szCs w:val="20"/>
        </w:rPr>
        <w:t xml:space="preserve">In general, there was a higher </w:t>
      </w:r>
      <w:r w:rsidRPr="00095E80">
        <w:rPr>
          <w:rFonts w:ascii="Verdana" w:hAnsi="Verdana"/>
          <w:b/>
          <w:bCs/>
          <w:sz w:val="20"/>
          <w:szCs w:val="20"/>
        </w:rPr>
        <w:t>capacity to treat substance use</w:t>
      </w:r>
      <w:r w:rsidRPr="00095E80">
        <w:rPr>
          <w:rFonts w:ascii="Verdana" w:hAnsi="Verdana"/>
          <w:sz w:val="20"/>
          <w:szCs w:val="20"/>
        </w:rPr>
        <w:t xml:space="preserve"> in counties exhibiting the highest rates of neonatal abstinence syndrome, postpartum high-risk opioid use and overdose deaths.</w:t>
      </w:r>
    </w:p>
    <w:tbl>
      <w:tblPr>
        <w:tblStyle w:val="TableGrid1"/>
        <w:tblpPr w:vertAnchor="text" w:horzAnchor="margin" w:tblpY="281"/>
        <w:tblOverlap w:val="never"/>
        <w:tblW w:w="10080" w:type="dxa"/>
        <w:tblInd w:w="0" w:type="dxa"/>
        <w:tblCellMar>
          <w:top w:w="47" w:type="dxa"/>
          <w:left w:w="169" w:type="dxa"/>
          <w:right w:w="115" w:type="dxa"/>
        </w:tblCellMar>
        <w:tblLook w:val="04A0" w:firstRow="1" w:lastRow="0" w:firstColumn="1" w:lastColumn="0" w:noHBand="0" w:noVBand="1"/>
      </w:tblPr>
      <w:tblGrid>
        <w:gridCol w:w="2430"/>
        <w:gridCol w:w="2790"/>
        <w:gridCol w:w="2430"/>
        <w:gridCol w:w="2430"/>
      </w:tblGrid>
      <w:tr w:rsidR="00CB6254" w:rsidRPr="00095E80" w14:paraId="4E014C42" w14:textId="77777777" w:rsidTr="00CB6254">
        <w:trPr>
          <w:trHeight w:val="318"/>
        </w:trPr>
        <w:tc>
          <w:tcPr>
            <w:tcW w:w="2430" w:type="dxa"/>
            <w:tcBorders>
              <w:top w:val="single" w:sz="8" w:space="0" w:color="001F5C"/>
              <w:left w:val="nil"/>
              <w:bottom w:val="single" w:sz="8" w:space="0" w:color="001F5C"/>
              <w:right w:val="single" w:sz="2" w:space="0" w:color="001F5C"/>
            </w:tcBorders>
          </w:tcPr>
          <w:p w14:paraId="6B5AB547" w14:textId="77777777" w:rsidR="00CB6254" w:rsidRPr="00095E80" w:rsidRDefault="00CB6254" w:rsidP="00CB6254">
            <w:pPr>
              <w:ind w:left="19"/>
              <w:contextualSpacing/>
            </w:pPr>
            <w:r w:rsidRPr="00095E80">
              <w:rPr>
                <w:b/>
                <w:sz w:val="18"/>
              </w:rPr>
              <w:lastRenderedPageBreak/>
              <w:t>Low Need</w:t>
            </w:r>
          </w:p>
        </w:tc>
        <w:tc>
          <w:tcPr>
            <w:tcW w:w="2790" w:type="dxa"/>
            <w:tcBorders>
              <w:top w:val="single" w:sz="8" w:space="0" w:color="001F5C"/>
              <w:left w:val="single" w:sz="2" w:space="0" w:color="001F5C"/>
              <w:bottom w:val="single" w:sz="8" w:space="0" w:color="001F5C"/>
              <w:right w:val="nil"/>
            </w:tcBorders>
          </w:tcPr>
          <w:p w14:paraId="11E957E3" w14:textId="77777777" w:rsidR="00CB6254" w:rsidRPr="00095E80" w:rsidRDefault="00CB6254" w:rsidP="00CB6254">
            <w:pPr>
              <w:ind w:left="19"/>
              <w:contextualSpacing/>
            </w:pPr>
            <w:r w:rsidRPr="00095E80">
              <w:rPr>
                <w:b/>
                <w:sz w:val="18"/>
              </w:rPr>
              <w:t>Moderate Need</w:t>
            </w:r>
          </w:p>
        </w:tc>
        <w:tc>
          <w:tcPr>
            <w:tcW w:w="2430" w:type="dxa"/>
            <w:tcBorders>
              <w:top w:val="single" w:sz="8" w:space="0" w:color="001F5C"/>
              <w:left w:val="nil"/>
              <w:bottom w:val="single" w:sz="8" w:space="0" w:color="001F5C"/>
              <w:right w:val="single" w:sz="2" w:space="0" w:color="001F5C"/>
            </w:tcBorders>
          </w:tcPr>
          <w:p w14:paraId="3FDD5E7B" w14:textId="77777777" w:rsidR="00CB6254" w:rsidRPr="00095E80" w:rsidRDefault="00CB6254" w:rsidP="00CB6254">
            <w:pPr>
              <w:contextualSpacing/>
            </w:pPr>
          </w:p>
        </w:tc>
        <w:tc>
          <w:tcPr>
            <w:tcW w:w="2430" w:type="dxa"/>
            <w:tcBorders>
              <w:top w:val="single" w:sz="8" w:space="0" w:color="001F5C"/>
              <w:left w:val="single" w:sz="2" w:space="0" w:color="001F5C"/>
              <w:bottom w:val="single" w:sz="8" w:space="0" w:color="001F5C"/>
              <w:right w:val="nil"/>
            </w:tcBorders>
          </w:tcPr>
          <w:p w14:paraId="2A7E654F" w14:textId="77777777" w:rsidR="00CB6254" w:rsidRPr="00095E80" w:rsidRDefault="00CB6254" w:rsidP="00CB6254">
            <w:pPr>
              <w:ind w:left="19"/>
              <w:contextualSpacing/>
            </w:pPr>
            <w:r w:rsidRPr="00095E80">
              <w:rPr>
                <w:b/>
                <w:sz w:val="18"/>
              </w:rPr>
              <w:t>Elevated Need</w:t>
            </w:r>
          </w:p>
        </w:tc>
      </w:tr>
      <w:tr w:rsidR="00CB6254" w:rsidRPr="00095E80" w14:paraId="1C9E6056" w14:textId="77777777" w:rsidTr="00CB6254">
        <w:trPr>
          <w:trHeight w:val="318"/>
        </w:trPr>
        <w:tc>
          <w:tcPr>
            <w:tcW w:w="2430" w:type="dxa"/>
            <w:tcBorders>
              <w:top w:val="single" w:sz="8" w:space="0" w:color="001F5C"/>
              <w:left w:val="nil"/>
              <w:bottom w:val="single" w:sz="2" w:space="0" w:color="001F5C"/>
              <w:right w:val="single" w:sz="2" w:space="0" w:color="001F5C"/>
            </w:tcBorders>
            <w:shd w:val="clear" w:color="auto" w:fill="ECF3F8"/>
          </w:tcPr>
          <w:p w14:paraId="22D76189" w14:textId="77777777" w:rsidR="00CB6254" w:rsidRPr="00095E80" w:rsidRDefault="00CB6254" w:rsidP="00CB6254">
            <w:pPr>
              <w:spacing w:line="259" w:lineRule="auto"/>
              <w:ind w:left="18"/>
            </w:pPr>
            <w:r w:rsidRPr="00095E80">
              <w:rPr>
                <w:sz w:val="18"/>
              </w:rPr>
              <w:t>Berks</w:t>
            </w:r>
          </w:p>
        </w:tc>
        <w:tc>
          <w:tcPr>
            <w:tcW w:w="2790" w:type="dxa"/>
            <w:tcBorders>
              <w:top w:val="single" w:sz="8" w:space="0" w:color="001F5C"/>
              <w:left w:val="single" w:sz="2" w:space="0" w:color="001F5C"/>
              <w:bottom w:val="single" w:sz="2" w:space="0" w:color="001F5C"/>
              <w:right w:val="single" w:sz="2" w:space="0" w:color="001F5C"/>
            </w:tcBorders>
            <w:shd w:val="clear" w:color="auto" w:fill="ECF3F8"/>
          </w:tcPr>
          <w:p w14:paraId="3BC58B47" w14:textId="77777777" w:rsidR="00CB6254" w:rsidRPr="00095E80" w:rsidRDefault="00CB6254" w:rsidP="00CB6254">
            <w:pPr>
              <w:spacing w:line="259" w:lineRule="auto"/>
              <w:ind w:left="10"/>
            </w:pPr>
            <w:r w:rsidRPr="00095E80">
              <w:rPr>
                <w:sz w:val="18"/>
              </w:rPr>
              <w:t>Adams</w:t>
            </w:r>
          </w:p>
        </w:tc>
        <w:tc>
          <w:tcPr>
            <w:tcW w:w="2430" w:type="dxa"/>
            <w:tcBorders>
              <w:top w:val="single" w:sz="8" w:space="0" w:color="001F5C"/>
              <w:left w:val="single" w:sz="2" w:space="0" w:color="001F5C"/>
              <w:bottom w:val="single" w:sz="2" w:space="0" w:color="001F5C"/>
              <w:right w:val="single" w:sz="2" w:space="0" w:color="001F5C"/>
            </w:tcBorders>
            <w:shd w:val="clear" w:color="auto" w:fill="ECF3F8"/>
          </w:tcPr>
          <w:p w14:paraId="247CF9B6" w14:textId="77777777" w:rsidR="00CB6254" w:rsidRPr="00095E80" w:rsidRDefault="00CB6254" w:rsidP="00CB6254">
            <w:pPr>
              <w:spacing w:line="259" w:lineRule="auto"/>
              <w:ind w:left="12"/>
            </w:pPr>
            <w:r w:rsidRPr="00095E80">
              <w:rPr>
                <w:sz w:val="18"/>
              </w:rPr>
              <w:t>Indiana</w:t>
            </w:r>
          </w:p>
        </w:tc>
        <w:tc>
          <w:tcPr>
            <w:tcW w:w="2430" w:type="dxa"/>
            <w:tcBorders>
              <w:top w:val="single" w:sz="8" w:space="0" w:color="001F5C"/>
              <w:left w:val="single" w:sz="2" w:space="0" w:color="001F5C"/>
              <w:bottom w:val="single" w:sz="2" w:space="0" w:color="001F5C"/>
              <w:right w:val="nil"/>
            </w:tcBorders>
            <w:shd w:val="clear" w:color="auto" w:fill="ECF3F8"/>
          </w:tcPr>
          <w:p w14:paraId="69848991" w14:textId="77777777" w:rsidR="00CB6254" w:rsidRPr="00095E80" w:rsidRDefault="00CB6254" w:rsidP="00CB6254">
            <w:pPr>
              <w:spacing w:line="259" w:lineRule="auto"/>
              <w:ind w:left="10"/>
            </w:pPr>
            <w:r w:rsidRPr="00095E80">
              <w:rPr>
                <w:sz w:val="18"/>
              </w:rPr>
              <w:t>Armstrong</w:t>
            </w:r>
          </w:p>
        </w:tc>
      </w:tr>
      <w:tr w:rsidR="00CB6254" w:rsidRPr="00095E80" w14:paraId="413604FE" w14:textId="77777777" w:rsidTr="00CB6254">
        <w:trPr>
          <w:trHeight w:val="318"/>
        </w:trPr>
        <w:tc>
          <w:tcPr>
            <w:tcW w:w="2430" w:type="dxa"/>
            <w:tcBorders>
              <w:top w:val="single" w:sz="2" w:space="0" w:color="001F5C"/>
              <w:left w:val="nil"/>
              <w:bottom w:val="single" w:sz="2" w:space="0" w:color="001F5C"/>
              <w:right w:val="single" w:sz="2" w:space="0" w:color="001F5C"/>
            </w:tcBorders>
          </w:tcPr>
          <w:p w14:paraId="02E282DC" w14:textId="77777777" w:rsidR="00CB6254" w:rsidRPr="00095E80" w:rsidRDefault="00CB6254" w:rsidP="00CB6254">
            <w:pPr>
              <w:spacing w:line="259" w:lineRule="auto"/>
              <w:ind w:left="18"/>
            </w:pPr>
            <w:r w:rsidRPr="00095E80">
              <w:rPr>
                <w:sz w:val="18"/>
              </w:rPr>
              <w:t>Blair</w:t>
            </w:r>
          </w:p>
        </w:tc>
        <w:tc>
          <w:tcPr>
            <w:tcW w:w="2790" w:type="dxa"/>
            <w:tcBorders>
              <w:top w:val="single" w:sz="2" w:space="0" w:color="001F5C"/>
              <w:left w:val="single" w:sz="2" w:space="0" w:color="001F5C"/>
              <w:bottom w:val="single" w:sz="2" w:space="0" w:color="001F5C"/>
              <w:right w:val="single" w:sz="2" w:space="0" w:color="001F5C"/>
            </w:tcBorders>
          </w:tcPr>
          <w:p w14:paraId="46C2ED91" w14:textId="77777777" w:rsidR="00CB6254" w:rsidRPr="00095E80" w:rsidRDefault="00CB6254" w:rsidP="00CB6254">
            <w:pPr>
              <w:spacing w:line="259" w:lineRule="auto"/>
              <w:ind w:left="10"/>
            </w:pPr>
            <w:r w:rsidRPr="00095E80">
              <w:rPr>
                <w:sz w:val="18"/>
              </w:rPr>
              <w:t>Allegheny</w:t>
            </w:r>
          </w:p>
        </w:tc>
        <w:tc>
          <w:tcPr>
            <w:tcW w:w="2430" w:type="dxa"/>
            <w:tcBorders>
              <w:top w:val="single" w:sz="2" w:space="0" w:color="001F5C"/>
              <w:left w:val="single" w:sz="2" w:space="0" w:color="001F5C"/>
              <w:bottom w:val="single" w:sz="2" w:space="0" w:color="001F5C"/>
              <w:right w:val="single" w:sz="2" w:space="0" w:color="001F5C"/>
            </w:tcBorders>
          </w:tcPr>
          <w:p w14:paraId="3F209DA2" w14:textId="77777777" w:rsidR="00CB6254" w:rsidRPr="00095E80" w:rsidRDefault="00CB6254" w:rsidP="00CB6254">
            <w:pPr>
              <w:spacing w:line="259" w:lineRule="auto"/>
              <w:ind w:left="18"/>
            </w:pPr>
            <w:r w:rsidRPr="00095E80">
              <w:rPr>
                <w:sz w:val="18"/>
              </w:rPr>
              <w:t>Lackawanna</w:t>
            </w:r>
          </w:p>
        </w:tc>
        <w:tc>
          <w:tcPr>
            <w:tcW w:w="2430" w:type="dxa"/>
            <w:tcBorders>
              <w:top w:val="single" w:sz="2" w:space="0" w:color="001F5C"/>
              <w:left w:val="single" w:sz="2" w:space="0" w:color="001F5C"/>
              <w:bottom w:val="single" w:sz="2" w:space="0" w:color="001F5C"/>
              <w:right w:val="nil"/>
            </w:tcBorders>
          </w:tcPr>
          <w:p w14:paraId="614C250B" w14:textId="77777777" w:rsidR="00CB6254" w:rsidRPr="00095E80" w:rsidRDefault="00CB6254" w:rsidP="00CB6254">
            <w:pPr>
              <w:spacing w:line="259" w:lineRule="auto"/>
              <w:ind w:left="14"/>
            </w:pPr>
            <w:r w:rsidRPr="00095E80">
              <w:rPr>
                <w:sz w:val="18"/>
              </w:rPr>
              <w:t>Cambria</w:t>
            </w:r>
          </w:p>
        </w:tc>
      </w:tr>
      <w:tr w:rsidR="00CB6254" w:rsidRPr="00095E80" w14:paraId="741160F4" w14:textId="77777777" w:rsidTr="00CB6254">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506A50A0" w14:textId="77777777" w:rsidR="00CB6254" w:rsidRPr="00095E80" w:rsidRDefault="00CB6254" w:rsidP="00CB6254">
            <w:pPr>
              <w:spacing w:line="259" w:lineRule="auto"/>
              <w:ind w:left="14"/>
            </w:pPr>
            <w:r w:rsidRPr="00095E80">
              <w:rPr>
                <w:sz w:val="18"/>
              </w:rPr>
              <w:t>Chester</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9A3E77D" w14:textId="77777777" w:rsidR="00CB6254" w:rsidRPr="00095E80" w:rsidRDefault="00CB6254" w:rsidP="00CB6254">
            <w:pPr>
              <w:spacing w:line="259" w:lineRule="auto"/>
              <w:ind w:left="18"/>
            </w:pPr>
            <w:r w:rsidRPr="00095E80">
              <w:rPr>
                <w:sz w:val="18"/>
              </w:rPr>
              <w:t>Beaver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FF46653" w14:textId="77777777" w:rsidR="00CB6254" w:rsidRPr="00095E80" w:rsidRDefault="00CB6254" w:rsidP="00CB6254">
            <w:pPr>
              <w:spacing w:line="259" w:lineRule="auto"/>
              <w:ind w:left="18"/>
            </w:pPr>
            <w:r w:rsidRPr="00095E80">
              <w:rPr>
                <w:sz w:val="18"/>
              </w:rPr>
              <w:t>Luzerne</w:t>
            </w:r>
          </w:p>
        </w:tc>
        <w:tc>
          <w:tcPr>
            <w:tcW w:w="2430" w:type="dxa"/>
            <w:tcBorders>
              <w:top w:val="single" w:sz="2" w:space="0" w:color="001F5C"/>
              <w:left w:val="single" w:sz="2" w:space="0" w:color="001F5C"/>
              <w:bottom w:val="single" w:sz="2" w:space="0" w:color="001F5C"/>
              <w:right w:val="nil"/>
            </w:tcBorders>
            <w:shd w:val="clear" w:color="auto" w:fill="ECF3F8"/>
          </w:tcPr>
          <w:p w14:paraId="1E0655AC" w14:textId="77777777" w:rsidR="00CB6254" w:rsidRPr="00095E80" w:rsidRDefault="00CB6254" w:rsidP="00CB6254">
            <w:pPr>
              <w:spacing w:line="259" w:lineRule="auto"/>
              <w:ind w:left="14"/>
            </w:pPr>
            <w:r w:rsidRPr="00095E80">
              <w:rPr>
                <w:sz w:val="18"/>
              </w:rPr>
              <w:t>Clinton</w:t>
            </w:r>
          </w:p>
        </w:tc>
      </w:tr>
      <w:tr w:rsidR="00CB6254" w:rsidRPr="00095E80" w14:paraId="7962BB42" w14:textId="77777777" w:rsidTr="00CB6254">
        <w:trPr>
          <w:trHeight w:val="318"/>
        </w:trPr>
        <w:tc>
          <w:tcPr>
            <w:tcW w:w="2430" w:type="dxa"/>
            <w:tcBorders>
              <w:top w:val="single" w:sz="2" w:space="0" w:color="001F5C"/>
              <w:left w:val="nil"/>
              <w:bottom w:val="single" w:sz="2" w:space="0" w:color="001F5C"/>
              <w:right w:val="single" w:sz="2" w:space="0" w:color="001F5C"/>
            </w:tcBorders>
          </w:tcPr>
          <w:p w14:paraId="59C156B1" w14:textId="77777777" w:rsidR="00CB6254" w:rsidRPr="00095E80" w:rsidRDefault="00CB6254" w:rsidP="00CB6254">
            <w:pPr>
              <w:spacing w:line="259" w:lineRule="auto"/>
              <w:ind w:left="14"/>
            </w:pPr>
            <w:r w:rsidRPr="00095E80">
              <w:rPr>
                <w:sz w:val="18"/>
              </w:rPr>
              <w:t>Cumberland</w:t>
            </w:r>
          </w:p>
        </w:tc>
        <w:tc>
          <w:tcPr>
            <w:tcW w:w="2790" w:type="dxa"/>
            <w:tcBorders>
              <w:top w:val="single" w:sz="2" w:space="0" w:color="001F5C"/>
              <w:left w:val="single" w:sz="2" w:space="0" w:color="001F5C"/>
              <w:bottom w:val="single" w:sz="2" w:space="0" w:color="001F5C"/>
              <w:right w:val="single" w:sz="2" w:space="0" w:color="001F5C"/>
            </w:tcBorders>
          </w:tcPr>
          <w:p w14:paraId="6927AD46" w14:textId="77777777" w:rsidR="00CB6254" w:rsidRPr="00095E80" w:rsidRDefault="00CB6254" w:rsidP="00CB6254">
            <w:pPr>
              <w:spacing w:line="259" w:lineRule="auto"/>
              <w:ind w:left="18"/>
            </w:pPr>
            <w:r w:rsidRPr="00095E80">
              <w:rPr>
                <w:sz w:val="18"/>
              </w:rPr>
              <w:t>Bedford</w:t>
            </w:r>
          </w:p>
        </w:tc>
        <w:tc>
          <w:tcPr>
            <w:tcW w:w="2430" w:type="dxa"/>
            <w:tcBorders>
              <w:top w:val="single" w:sz="2" w:space="0" w:color="001F5C"/>
              <w:left w:val="single" w:sz="2" w:space="0" w:color="001F5C"/>
              <w:bottom w:val="single" w:sz="2" w:space="0" w:color="001F5C"/>
              <w:right w:val="single" w:sz="2" w:space="0" w:color="001F5C"/>
            </w:tcBorders>
          </w:tcPr>
          <w:p w14:paraId="322F42A1" w14:textId="77777777" w:rsidR="00CB6254" w:rsidRPr="00095E80" w:rsidRDefault="00CB6254" w:rsidP="00CB6254">
            <w:pPr>
              <w:spacing w:line="259" w:lineRule="auto"/>
              <w:ind w:left="18"/>
            </w:pPr>
            <w:r w:rsidRPr="00095E80">
              <w:rPr>
                <w:sz w:val="18"/>
              </w:rPr>
              <w:t>Lycoming</w:t>
            </w:r>
          </w:p>
        </w:tc>
        <w:tc>
          <w:tcPr>
            <w:tcW w:w="2430" w:type="dxa"/>
            <w:tcBorders>
              <w:top w:val="single" w:sz="2" w:space="0" w:color="001F5C"/>
              <w:left w:val="single" w:sz="2" w:space="0" w:color="001F5C"/>
              <w:bottom w:val="single" w:sz="2" w:space="0" w:color="001F5C"/>
              <w:right w:val="nil"/>
            </w:tcBorders>
          </w:tcPr>
          <w:p w14:paraId="5A1BD90D" w14:textId="77777777" w:rsidR="00CB6254" w:rsidRPr="00095E80" w:rsidRDefault="00CB6254" w:rsidP="00CB6254">
            <w:pPr>
              <w:spacing w:line="259" w:lineRule="auto"/>
              <w:ind w:left="18"/>
            </w:pPr>
            <w:r w:rsidRPr="00095E80">
              <w:rPr>
                <w:sz w:val="18"/>
              </w:rPr>
              <w:t>Fayette</w:t>
            </w:r>
          </w:p>
        </w:tc>
      </w:tr>
      <w:tr w:rsidR="00CB6254" w:rsidRPr="00095E80" w14:paraId="10813C6F" w14:textId="77777777" w:rsidTr="00CB6254">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5BB6D6A0" w14:textId="77777777" w:rsidR="00CB6254" w:rsidRPr="00095E80" w:rsidRDefault="00CB6254" w:rsidP="00CB6254">
            <w:pPr>
              <w:spacing w:line="259" w:lineRule="auto"/>
              <w:ind w:left="18"/>
            </w:pPr>
            <w:r w:rsidRPr="00095E80">
              <w:rPr>
                <w:sz w:val="18"/>
              </w:rPr>
              <w:t>Dauphin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0549783" w14:textId="77777777" w:rsidR="00CB6254" w:rsidRPr="00095E80" w:rsidRDefault="00CB6254" w:rsidP="00CB6254">
            <w:pPr>
              <w:spacing w:line="259" w:lineRule="auto"/>
              <w:ind w:left="18"/>
            </w:pPr>
            <w:r w:rsidRPr="00095E80">
              <w:rPr>
                <w:sz w:val="18"/>
              </w:rPr>
              <w:t>Bradford</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184538D6" w14:textId="77777777" w:rsidR="00CB6254" w:rsidRPr="00095E80" w:rsidRDefault="00CB6254" w:rsidP="00CB6254">
            <w:pPr>
              <w:spacing w:line="259" w:lineRule="auto"/>
              <w:ind w:left="18"/>
            </w:pPr>
            <w:r w:rsidRPr="00095E80">
              <w:rPr>
                <w:sz w:val="18"/>
              </w:rPr>
              <w:t>McKean</w:t>
            </w:r>
          </w:p>
        </w:tc>
        <w:tc>
          <w:tcPr>
            <w:tcW w:w="2430" w:type="dxa"/>
            <w:tcBorders>
              <w:top w:val="single" w:sz="2" w:space="0" w:color="001F5C"/>
              <w:left w:val="single" w:sz="2" w:space="0" w:color="001F5C"/>
              <w:bottom w:val="single" w:sz="2" w:space="0" w:color="001F5C"/>
              <w:right w:val="nil"/>
            </w:tcBorders>
            <w:shd w:val="clear" w:color="auto" w:fill="ECF3F8"/>
          </w:tcPr>
          <w:p w14:paraId="32A21EB8" w14:textId="77777777" w:rsidR="00CB6254" w:rsidRPr="00095E80" w:rsidRDefault="00CB6254" w:rsidP="00CB6254">
            <w:pPr>
              <w:spacing w:line="259" w:lineRule="auto"/>
              <w:ind w:left="14"/>
            </w:pPr>
            <w:r w:rsidRPr="00095E80">
              <w:rPr>
                <w:sz w:val="18"/>
              </w:rPr>
              <w:t>Greene</w:t>
            </w:r>
          </w:p>
        </w:tc>
      </w:tr>
      <w:tr w:rsidR="00CB6254" w:rsidRPr="00095E80" w14:paraId="411F45AD" w14:textId="77777777" w:rsidTr="00CB6254">
        <w:trPr>
          <w:trHeight w:val="318"/>
        </w:trPr>
        <w:tc>
          <w:tcPr>
            <w:tcW w:w="2430" w:type="dxa"/>
            <w:tcBorders>
              <w:top w:val="single" w:sz="2" w:space="0" w:color="001F5C"/>
              <w:left w:val="nil"/>
              <w:bottom w:val="single" w:sz="2" w:space="0" w:color="001F5C"/>
              <w:right w:val="single" w:sz="2" w:space="0" w:color="001F5C"/>
            </w:tcBorders>
          </w:tcPr>
          <w:p w14:paraId="48F81BA8" w14:textId="77777777" w:rsidR="00CB6254" w:rsidRPr="00095E80" w:rsidRDefault="00CB6254" w:rsidP="00CB6254">
            <w:pPr>
              <w:spacing w:line="259" w:lineRule="auto"/>
              <w:ind w:left="18"/>
            </w:pPr>
            <w:r w:rsidRPr="00095E80">
              <w:rPr>
                <w:sz w:val="18"/>
              </w:rPr>
              <w:t>Delaware</w:t>
            </w:r>
          </w:p>
        </w:tc>
        <w:tc>
          <w:tcPr>
            <w:tcW w:w="2790" w:type="dxa"/>
            <w:tcBorders>
              <w:top w:val="single" w:sz="2" w:space="0" w:color="001F5C"/>
              <w:left w:val="single" w:sz="2" w:space="0" w:color="001F5C"/>
              <w:bottom w:val="single" w:sz="2" w:space="0" w:color="001F5C"/>
              <w:right w:val="single" w:sz="2" w:space="0" w:color="001F5C"/>
            </w:tcBorders>
          </w:tcPr>
          <w:p w14:paraId="7149D1BF" w14:textId="77777777" w:rsidR="00CB6254" w:rsidRPr="00095E80" w:rsidRDefault="00CB6254" w:rsidP="00CB6254">
            <w:pPr>
              <w:spacing w:line="259" w:lineRule="auto"/>
              <w:ind w:left="18"/>
            </w:pPr>
            <w:r w:rsidRPr="00095E80">
              <w:rPr>
                <w:sz w:val="18"/>
              </w:rPr>
              <w:t>Bucks</w:t>
            </w:r>
          </w:p>
        </w:tc>
        <w:tc>
          <w:tcPr>
            <w:tcW w:w="2430" w:type="dxa"/>
            <w:tcBorders>
              <w:top w:val="single" w:sz="2" w:space="0" w:color="001F5C"/>
              <w:left w:val="single" w:sz="2" w:space="0" w:color="001F5C"/>
              <w:bottom w:val="single" w:sz="2" w:space="0" w:color="001F5C"/>
              <w:right w:val="single" w:sz="2" w:space="0" w:color="001F5C"/>
            </w:tcBorders>
          </w:tcPr>
          <w:p w14:paraId="380084CC" w14:textId="77777777" w:rsidR="00CB6254" w:rsidRPr="00095E80" w:rsidRDefault="00CB6254" w:rsidP="00CB6254">
            <w:pPr>
              <w:spacing w:line="259" w:lineRule="auto"/>
              <w:ind w:left="18"/>
            </w:pPr>
            <w:r w:rsidRPr="00095E80">
              <w:rPr>
                <w:sz w:val="18"/>
              </w:rPr>
              <w:t>Mercer</w:t>
            </w:r>
          </w:p>
        </w:tc>
        <w:tc>
          <w:tcPr>
            <w:tcW w:w="2430" w:type="dxa"/>
            <w:tcBorders>
              <w:top w:val="single" w:sz="2" w:space="0" w:color="001F5C"/>
              <w:left w:val="single" w:sz="2" w:space="0" w:color="001F5C"/>
              <w:bottom w:val="single" w:sz="2" w:space="0" w:color="001F5C"/>
              <w:right w:val="nil"/>
            </w:tcBorders>
          </w:tcPr>
          <w:p w14:paraId="06F35C0E" w14:textId="77777777" w:rsidR="00CB6254" w:rsidRPr="00095E80" w:rsidRDefault="00CB6254" w:rsidP="00CB6254">
            <w:pPr>
              <w:spacing w:line="259" w:lineRule="auto"/>
              <w:ind w:left="18"/>
            </w:pPr>
            <w:r w:rsidRPr="00095E80">
              <w:rPr>
                <w:sz w:val="18"/>
              </w:rPr>
              <w:t>Lawrence</w:t>
            </w:r>
          </w:p>
        </w:tc>
      </w:tr>
      <w:tr w:rsidR="00CB6254" w:rsidRPr="00095E80" w14:paraId="1494CEF2" w14:textId="77777777" w:rsidTr="00CB6254">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67C0C75A" w14:textId="77777777" w:rsidR="00CB6254" w:rsidRPr="00095E80" w:rsidRDefault="00CB6254" w:rsidP="00CB6254">
            <w:pPr>
              <w:spacing w:line="259" w:lineRule="auto"/>
              <w:ind w:left="18"/>
            </w:pPr>
            <w:r w:rsidRPr="00095E80">
              <w:rPr>
                <w:sz w:val="18"/>
              </w:rPr>
              <w:t>Franklin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69ACA8CD" w14:textId="77777777" w:rsidR="00CB6254" w:rsidRPr="00095E80" w:rsidRDefault="00CB6254" w:rsidP="00CB6254">
            <w:pPr>
              <w:spacing w:line="259" w:lineRule="auto"/>
              <w:ind w:left="18"/>
            </w:pPr>
            <w:r w:rsidRPr="00095E80">
              <w:rPr>
                <w:sz w:val="18"/>
              </w:rPr>
              <w:t>Butler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1FD4A9E6" w14:textId="77777777" w:rsidR="00CB6254" w:rsidRPr="00095E80" w:rsidRDefault="00CB6254" w:rsidP="00CB6254">
            <w:pPr>
              <w:spacing w:line="259" w:lineRule="auto"/>
              <w:ind w:left="18"/>
            </w:pPr>
            <w:r w:rsidRPr="00095E80">
              <w:rPr>
                <w:sz w:val="18"/>
              </w:rPr>
              <w:t>Mifflin</w:t>
            </w:r>
          </w:p>
        </w:tc>
        <w:tc>
          <w:tcPr>
            <w:tcW w:w="2430" w:type="dxa"/>
            <w:tcBorders>
              <w:top w:val="single" w:sz="2" w:space="0" w:color="001F5C"/>
              <w:left w:val="single" w:sz="2" w:space="0" w:color="001F5C"/>
              <w:bottom w:val="single" w:sz="2" w:space="0" w:color="001F5C"/>
              <w:right w:val="nil"/>
            </w:tcBorders>
            <w:shd w:val="clear" w:color="auto" w:fill="ECF3F8"/>
          </w:tcPr>
          <w:p w14:paraId="3C86A5D6" w14:textId="77777777" w:rsidR="00CB6254" w:rsidRPr="00095E80" w:rsidRDefault="00CB6254" w:rsidP="00CB6254">
            <w:pPr>
              <w:spacing w:line="259" w:lineRule="auto"/>
              <w:ind w:left="18"/>
            </w:pPr>
            <w:r w:rsidRPr="00095E80">
              <w:rPr>
                <w:sz w:val="18"/>
              </w:rPr>
              <w:t>Northumberland</w:t>
            </w:r>
          </w:p>
        </w:tc>
      </w:tr>
      <w:tr w:rsidR="00CB6254" w:rsidRPr="00095E80" w14:paraId="06BC060D" w14:textId="77777777" w:rsidTr="00CB6254">
        <w:trPr>
          <w:trHeight w:val="318"/>
        </w:trPr>
        <w:tc>
          <w:tcPr>
            <w:tcW w:w="2430" w:type="dxa"/>
            <w:tcBorders>
              <w:top w:val="single" w:sz="2" w:space="0" w:color="001F5C"/>
              <w:left w:val="nil"/>
              <w:bottom w:val="single" w:sz="2" w:space="0" w:color="001F5C"/>
              <w:right w:val="single" w:sz="2" w:space="0" w:color="001F5C"/>
            </w:tcBorders>
          </w:tcPr>
          <w:p w14:paraId="2BD3E957" w14:textId="77777777" w:rsidR="00CB6254" w:rsidRPr="00095E80" w:rsidRDefault="00CB6254" w:rsidP="00CB6254">
            <w:pPr>
              <w:spacing w:line="259" w:lineRule="auto"/>
              <w:ind w:left="18"/>
            </w:pPr>
            <w:r w:rsidRPr="00095E80">
              <w:rPr>
                <w:sz w:val="18"/>
              </w:rPr>
              <w:t>Fulton</w:t>
            </w:r>
          </w:p>
        </w:tc>
        <w:tc>
          <w:tcPr>
            <w:tcW w:w="2790" w:type="dxa"/>
            <w:tcBorders>
              <w:top w:val="single" w:sz="2" w:space="0" w:color="001F5C"/>
              <w:left w:val="single" w:sz="2" w:space="0" w:color="001F5C"/>
              <w:bottom w:val="single" w:sz="2" w:space="0" w:color="001F5C"/>
              <w:right w:val="single" w:sz="2" w:space="0" w:color="001F5C"/>
            </w:tcBorders>
          </w:tcPr>
          <w:p w14:paraId="7BAB76C2" w14:textId="77777777" w:rsidR="00CB6254" w:rsidRPr="00095E80" w:rsidRDefault="00CB6254" w:rsidP="00CB6254">
            <w:pPr>
              <w:spacing w:line="259" w:lineRule="auto"/>
              <w:ind w:left="14"/>
            </w:pPr>
            <w:r w:rsidRPr="00095E80">
              <w:rPr>
                <w:sz w:val="18"/>
              </w:rPr>
              <w:t>Cameron</w:t>
            </w:r>
          </w:p>
        </w:tc>
        <w:tc>
          <w:tcPr>
            <w:tcW w:w="2430" w:type="dxa"/>
            <w:tcBorders>
              <w:top w:val="single" w:sz="2" w:space="0" w:color="001F5C"/>
              <w:left w:val="single" w:sz="2" w:space="0" w:color="001F5C"/>
              <w:bottom w:val="single" w:sz="2" w:space="0" w:color="001F5C"/>
              <w:right w:val="single" w:sz="2" w:space="0" w:color="001F5C"/>
            </w:tcBorders>
          </w:tcPr>
          <w:p w14:paraId="7BF7ED9A" w14:textId="77777777" w:rsidR="00CB6254" w:rsidRPr="00095E80" w:rsidRDefault="00CB6254" w:rsidP="00CB6254">
            <w:pPr>
              <w:spacing w:line="259" w:lineRule="auto"/>
              <w:ind w:left="18"/>
            </w:pPr>
            <w:r w:rsidRPr="00095E80">
              <w:rPr>
                <w:sz w:val="18"/>
              </w:rPr>
              <w:t>Montour</w:t>
            </w:r>
          </w:p>
        </w:tc>
        <w:tc>
          <w:tcPr>
            <w:tcW w:w="2430" w:type="dxa"/>
            <w:tcBorders>
              <w:top w:val="single" w:sz="2" w:space="0" w:color="001F5C"/>
              <w:left w:val="single" w:sz="2" w:space="0" w:color="001F5C"/>
              <w:bottom w:val="single" w:sz="2" w:space="0" w:color="001F5C"/>
              <w:right w:val="nil"/>
            </w:tcBorders>
          </w:tcPr>
          <w:p w14:paraId="71633A2F" w14:textId="77777777" w:rsidR="00CB6254" w:rsidRPr="00095E80" w:rsidRDefault="00CB6254" w:rsidP="00CB6254">
            <w:pPr>
              <w:spacing w:line="259" w:lineRule="auto"/>
              <w:ind w:left="18"/>
            </w:pPr>
            <w:r w:rsidRPr="00095E80">
              <w:rPr>
                <w:sz w:val="18"/>
              </w:rPr>
              <w:t>Perry</w:t>
            </w:r>
          </w:p>
        </w:tc>
      </w:tr>
      <w:tr w:rsidR="00CB6254" w:rsidRPr="00095E80" w14:paraId="0711061C" w14:textId="77777777" w:rsidTr="00CB6254">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7640E6A1" w14:textId="77777777" w:rsidR="00CB6254" w:rsidRPr="00095E80" w:rsidRDefault="00CB6254" w:rsidP="00CB6254">
            <w:pPr>
              <w:spacing w:line="259" w:lineRule="auto"/>
              <w:ind w:left="3"/>
            </w:pPr>
            <w:r w:rsidRPr="00095E80">
              <w:rPr>
                <w:sz w:val="18"/>
              </w:rPr>
              <w:t>Jefferson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32DC9A63" w14:textId="77777777" w:rsidR="00CB6254" w:rsidRPr="00095E80" w:rsidRDefault="00CB6254" w:rsidP="00CB6254">
            <w:pPr>
              <w:spacing w:line="259" w:lineRule="auto"/>
              <w:ind w:left="14"/>
            </w:pPr>
            <w:r w:rsidRPr="00095E80">
              <w:rPr>
                <w:sz w:val="18"/>
              </w:rPr>
              <w:t>Carbon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541B9105" w14:textId="77777777" w:rsidR="00CB6254" w:rsidRPr="00095E80" w:rsidRDefault="00CB6254" w:rsidP="00CB6254">
            <w:pPr>
              <w:spacing w:line="259" w:lineRule="auto"/>
              <w:ind w:left="18"/>
            </w:pPr>
            <w:r w:rsidRPr="00095E80">
              <w:rPr>
                <w:sz w:val="18"/>
              </w:rPr>
              <w:t>Northampton</w:t>
            </w:r>
          </w:p>
        </w:tc>
        <w:tc>
          <w:tcPr>
            <w:tcW w:w="2430" w:type="dxa"/>
            <w:tcBorders>
              <w:top w:val="single" w:sz="2" w:space="0" w:color="001F5C"/>
              <w:left w:val="single" w:sz="2" w:space="0" w:color="001F5C"/>
              <w:bottom w:val="single" w:sz="2" w:space="0" w:color="001F5C"/>
              <w:right w:val="nil"/>
            </w:tcBorders>
            <w:shd w:val="clear" w:color="auto" w:fill="ECF3F8"/>
          </w:tcPr>
          <w:p w14:paraId="40974A7A" w14:textId="77777777" w:rsidR="00CB6254" w:rsidRPr="00095E80" w:rsidRDefault="00CB6254" w:rsidP="00CB6254">
            <w:pPr>
              <w:spacing w:line="259" w:lineRule="auto"/>
              <w:ind w:left="18"/>
            </w:pPr>
            <w:r w:rsidRPr="00095E80">
              <w:rPr>
                <w:sz w:val="18"/>
              </w:rPr>
              <w:t>Philadelphia</w:t>
            </w:r>
          </w:p>
        </w:tc>
      </w:tr>
      <w:tr w:rsidR="00CB6254" w:rsidRPr="00095E80" w14:paraId="7E6BB69A" w14:textId="77777777" w:rsidTr="00CB6254">
        <w:trPr>
          <w:trHeight w:val="318"/>
        </w:trPr>
        <w:tc>
          <w:tcPr>
            <w:tcW w:w="2430" w:type="dxa"/>
            <w:tcBorders>
              <w:top w:val="single" w:sz="2" w:space="0" w:color="001F5C"/>
              <w:left w:val="nil"/>
              <w:bottom w:val="single" w:sz="2" w:space="0" w:color="001F5C"/>
              <w:right w:val="single" w:sz="2" w:space="0" w:color="001F5C"/>
            </w:tcBorders>
          </w:tcPr>
          <w:p w14:paraId="33242734" w14:textId="77777777" w:rsidR="00CB6254" w:rsidRPr="00095E80" w:rsidRDefault="00CB6254" w:rsidP="00CB6254">
            <w:pPr>
              <w:spacing w:line="259" w:lineRule="auto"/>
              <w:ind w:left="3"/>
            </w:pPr>
            <w:r w:rsidRPr="00095E80">
              <w:rPr>
                <w:sz w:val="18"/>
              </w:rPr>
              <w:t>Juniata</w:t>
            </w:r>
          </w:p>
        </w:tc>
        <w:tc>
          <w:tcPr>
            <w:tcW w:w="2790" w:type="dxa"/>
            <w:tcBorders>
              <w:top w:val="single" w:sz="2" w:space="0" w:color="001F5C"/>
              <w:left w:val="single" w:sz="2" w:space="0" w:color="001F5C"/>
              <w:bottom w:val="single" w:sz="2" w:space="0" w:color="001F5C"/>
              <w:right w:val="single" w:sz="2" w:space="0" w:color="001F5C"/>
            </w:tcBorders>
          </w:tcPr>
          <w:p w14:paraId="0D00D73A" w14:textId="77777777" w:rsidR="00CB6254" w:rsidRPr="00095E80" w:rsidRDefault="00CB6254" w:rsidP="00CB6254">
            <w:pPr>
              <w:spacing w:line="259" w:lineRule="auto"/>
              <w:ind w:left="14"/>
            </w:pPr>
            <w:r w:rsidRPr="00095E80">
              <w:rPr>
                <w:sz w:val="18"/>
              </w:rPr>
              <w:t>Centre</w:t>
            </w:r>
          </w:p>
        </w:tc>
        <w:tc>
          <w:tcPr>
            <w:tcW w:w="2430" w:type="dxa"/>
            <w:tcBorders>
              <w:top w:val="single" w:sz="2" w:space="0" w:color="001F5C"/>
              <w:left w:val="single" w:sz="2" w:space="0" w:color="001F5C"/>
              <w:bottom w:val="single" w:sz="2" w:space="0" w:color="001F5C"/>
              <w:right w:val="single" w:sz="2" w:space="0" w:color="001F5C"/>
            </w:tcBorders>
          </w:tcPr>
          <w:p w14:paraId="744D7DAC" w14:textId="77777777" w:rsidR="00CB6254" w:rsidRPr="00095E80" w:rsidRDefault="00CB6254" w:rsidP="00CB6254">
            <w:pPr>
              <w:spacing w:line="259" w:lineRule="auto"/>
              <w:ind w:left="18"/>
            </w:pPr>
            <w:r w:rsidRPr="00095E80">
              <w:rPr>
                <w:sz w:val="18"/>
              </w:rPr>
              <w:t>Pike</w:t>
            </w:r>
          </w:p>
        </w:tc>
        <w:tc>
          <w:tcPr>
            <w:tcW w:w="2430" w:type="dxa"/>
            <w:tcBorders>
              <w:top w:val="single" w:sz="2" w:space="0" w:color="001F5C"/>
              <w:left w:val="single" w:sz="2" w:space="0" w:color="001F5C"/>
              <w:bottom w:val="single" w:sz="2" w:space="0" w:color="001F5C"/>
              <w:right w:val="nil"/>
            </w:tcBorders>
          </w:tcPr>
          <w:p w14:paraId="5BDB12C3" w14:textId="77777777" w:rsidR="00CB6254" w:rsidRPr="00095E80" w:rsidRDefault="00CB6254" w:rsidP="00CB6254">
            <w:pPr>
              <w:spacing w:line="259" w:lineRule="auto"/>
              <w:ind w:left="18"/>
            </w:pPr>
            <w:r w:rsidRPr="00095E80">
              <w:rPr>
                <w:sz w:val="18"/>
              </w:rPr>
              <w:t>Potter</w:t>
            </w:r>
          </w:p>
        </w:tc>
      </w:tr>
      <w:tr w:rsidR="00CB6254" w:rsidRPr="00095E80" w14:paraId="748637B7" w14:textId="77777777" w:rsidTr="00CB6254">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05492424" w14:textId="77777777" w:rsidR="00CB6254" w:rsidRPr="00095E80" w:rsidRDefault="00CB6254" w:rsidP="00CB6254">
            <w:pPr>
              <w:spacing w:line="259" w:lineRule="auto"/>
              <w:ind w:left="18"/>
            </w:pPr>
            <w:r w:rsidRPr="00095E80">
              <w:rPr>
                <w:sz w:val="18"/>
              </w:rPr>
              <w:t>Lancaster</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61FC25A9" w14:textId="77777777" w:rsidR="00CB6254" w:rsidRPr="00095E80" w:rsidRDefault="00CB6254" w:rsidP="00CB6254">
            <w:pPr>
              <w:spacing w:line="259" w:lineRule="auto"/>
              <w:ind w:left="14"/>
            </w:pPr>
            <w:r w:rsidRPr="00095E80">
              <w:rPr>
                <w:sz w:val="18"/>
              </w:rPr>
              <w:t>Clarion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213DA128" w14:textId="77777777" w:rsidR="00CB6254" w:rsidRPr="00095E80" w:rsidRDefault="00CB6254" w:rsidP="00CB6254">
            <w:pPr>
              <w:spacing w:line="259" w:lineRule="auto"/>
              <w:ind w:left="15"/>
            </w:pPr>
            <w:r w:rsidRPr="00095E80">
              <w:rPr>
                <w:sz w:val="18"/>
              </w:rPr>
              <w:t>Schuylkill</w:t>
            </w:r>
          </w:p>
        </w:tc>
        <w:tc>
          <w:tcPr>
            <w:tcW w:w="2430" w:type="dxa"/>
            <w:tcBorders>
              <w:top w:val="single" w:sz="2" w:space="0" w:color="001F5C"/>
              <w:left w:val="single" w:sz="2" w:space="0" w:color="001F5C"/>
              <w:bottom w:val="single" w:sz="2" w:space="0" w:color="001F5C"/>
              <w:right w:val="nil"/>
            </w:tcBorders>
            <w:shd w:val="clear" w:color="auto" w:fill="ECF3F8"/>
          </w:tcPr>
          <w:p w14:paraId="545C506D" w14:textId="77777777" w:rsidR="00CB6254" w:rsidRPr="00095E80" w:rsidRDefault="00CB6254" w:rsidP="00CB6254">
            <w:pPr>
              <w:spacing w:line="259" w:lineRule="auto"/>
              <w:ind w:left="15"/>
            </w:pPr>
            <w:r w:rsidRPr="00095E80">
              <w:rPr>
                <w:sz w:val="18"/>
              </w:rPr>
              <w:t>Snyder</w:t>
            </w:r>
          </w:p>
        </w:tc>
      </w:tr>
      <w:tr w:rsidR="00CB6254" w:rsidRPr="00095E80" w14:paraId="44825488" w14:textId="77777777" w:rsidTr="00CB6254">
        <w:trPr>
          <w:trHeight w:val="318"/>
        </w:trPr>
        <w:tc>
          <w:tcPr>
            <w:tcW w:w="2430" w:type="dxa"/>
            <w:tcBorders>
              <w:top w:val="single" w:sz="2" w:space="0" w:color="001F5C"/>
              <w:left w:val="nil"/>
              <w:bottom w:val="single" w:sz="2" w:space="0" w:color="001F5C"/>
              <w:right w:val="single" w:sz="2" w:space="0" w:color="001F5C"/>
            </w:tcBorders>
          </w:tcPr>
          <w:p w14:paraId="5C146AAE" w14:textId="77777777" w:rsidR="00CB6254" w:rsidRPr="00095E80" w:rsidRDefault="00CB6254" w:rsidP="00CB6254">
            <w:pPr>
              <w:spacing w:line="259" w:lineRule="auto"/>
              <w:ind w:left="18"/>
            </w:pPr>
            <w:r w:rsidRPr="00095E80">
              <w:rPr>
                <w:sz w:val="18"/>
              </w:rPr>
              <w:t>Lebanon</w:t>
            </w:r>
          </w:p>
        </w:tc>
        <w:tc>
          <w:tcPr>
            <w:tcW w:w="2790" w:type="dxa"/>
            <w:tcBorders>
              <w:top w:val="single" w:sz="2" w:space="0" w:color="001F5C"/>
              <w:left w:val="single" w:sz="2" w:space="0" w:color="001F5C"/>
              <w:bottom w:val="single" w:sz="2" w:space="0" w:color="001F5C"/>
              <w:right w:val="single" w:sz="2" w:space="0" w:color="001F5C"/>
            </w:tcBorders>
          </w:tcPr>
          <w:p w14:paraId="164D7127" w14:textId="77777777" w:rsidR="00CB6254" w:rsidRPr="00095E80" w:rsidRDefault="00CB6254" w:rsidP="00CB6254">
            <w:pPr>
              <w:spacing w:line="259" w:lineRule="auto"/>
              <w:ind w:left="14"/>
            </w:pPr>
            <w:r w:rsidRPr="00095E80">
              <w:rPr>
                <w:sz w:val="18"/>
              </w:rPr>
              <w:t>Clearfield</w:t>
            </w:r>
          </w:p>
        </w:tc>
        <w:tc>
          <w:tcPr>
            <w:tcW w:w="2430" w:type="dxa"/>
            <w:tcBorders>
              <w:top w:val="single" w:sz="2" w:space="0" w:color="001F5C"/>
              <w:left w:val="single" w:sz="2" w:space="0" w:color="001F5C"/>
              <w:bottom w:val="single" w:sz="2" w:space="0" w:color="001F5C"/>
              <w:right w:val="single" w:sz="2" w:space="0" w:color="001F5C"/>
            </w:tcBorders>
          </w:tcPr>
          <w:p w14:paraId="33FA93C6" w14:textId="77777777" w:rsidR="00CB6254" w:rsidRPr="00095E80" w:rsidRDefault="00CB6254" w:rsidP="00CB6254">
            <w:pPr>
              <w:spacing w:line="259" w:lineRule="auto"/>
              <w:ind w:left="15"/>
            </w:pPr>
            <w:r w:rsidRPr="00095E80">
              <w:rPr>
                <w:sz w:val="18"/>
              </w:rPr>
              <w:t>Somerset</w:t>
            </w:r>
          </w:p>
        </w:tc>
        <w:tc>
          <w:tcPr>
            <w:tcW w:w="2430" w:type="dxa"/>
            <w:tcBorders>
              <w:top w:val="single" w:sz="2" w:space="0" w:color="001F5C"/>
              <w:left w:val="single" w:sz="2" w:space="0" w:color="001F5C"/>
              <w:bottom w:val="single" w:sz="2" w:space="0" w:color="001F5C"/>
              <w:right w:val="nil"/>
            </w:tcBorders>
          </w:tcPr>
          <w:p w14:paraId="2F03EC05" w14:textId="77777777" w:rsidR="00CB6254" w:rsidRPr="00095E80" w:rsidRDefault="00CB6254" w:rsidP="00CB6254">
            <w:pPr>
              <w:spacing w:line="259" w:lineRule="auto"/>
              <w:ind w:left="15"/>
            </w:pPr>
            <w:r w:rsidRPr="00095E80">
              <w:rPr>
                <w:sz w:val="18"/>
              </w:rPr>
              <w:t>Sullivan</w:t>
            </w:r>
          </w:p>
        </w:tc>
      </w:tr>
      <w:tr w:rsidR="00CB6254" w:rsidRPr="00095E80" w14:paraId="231EB5F1" w14:textId="77777777" w:rsidTr="00CB6254">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56F1C1A4" w14:textId="77777777" w:rsidR="00CB6254" w:rsidRPr="00095E80" w:rsidRDefault="00CB6254" w:rsidP="00CB6254">
            <w:pPr>
              <w:spacing w:line="259" w:lineRule="auto"/>
              <w:ind w:left="18"/>
            </w:pPr>
            <w:r w:rsidRPr="00095E80">
              <w:rPr>
                <w:sz w:val="18"/>
              </w:rPr>
              <w:t>Lehigh</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39EA16C" w14:textId="77777777" w:rsidR="00CB6254" w:rsidRPr="00095E80" w:rsidRDefault="00CB6254" w:rsidP="00CB6254">
            <w:pPr>
              <w:spacing w:line="259" w:lineRule="auto"/>
              <w:ind w:left="14"/>
            </w:pPr>
            <w:r w:rsidRPr="00095E80">
              <w:rPr>
                <w:sz w:val="18"/>
              </w:rPr>
              <w:t>Columbia</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47A374D7" w14:textId="77777777" w:rsidR="00CB6254" w:rsidRPr="00095E80" w:rsidRDefault="00CB6254" w:rsidP="00CB6254">
            <w:pPr>
              <w:spacing w:line="259" w:lineRule="auto"/>
            </w:pPr>
            <w:r w:rsidRPr="00095E80">
              <w:rPr>
                <w:sz w:val="18"/>
              </w:rPr>
              <w:t>Tioga</w:t>
            </w:r>
          </w:p>
        </w:tc>
        <w:tc>
          <w:tcPr>
            <w:tcW w:w="2430" w:type="dxa"/>
            <w:tcBorders>
              <w:top w:val="single" w:sz="2" w:space="0" w:color="001F5C"/>
              <w:left w:val="single" w:sz="2" w:space="0" w:color="001F5C"/>
              <w:bottom w:val="single" w:sz="2" w:space="0" w:color="001F5C"/>
              <w:right w:val="nil"/>
            </w:tcBorders>
            <w:shd w:val="clear" w:color="auto" w:fill="ECF3F8"/>
          </w:tcPr>
          <w:p w14:paraId="64C63651" w14:textId="77777777" w:rsidR="00CB6254" w:rsidRPr="00095E80" w:rsidRDefault="00CB6254" w:rsidP="00CB6254">
            <w:pPr>
              <w:spacing w:line="259" w:lineRule="auto"/>
              <w:ind w:left="15"/>
            </w:pPr>
            <w:r w:rsidRPr="00095E80">
              <w:rPr>
                <w:sz w:val="18"/>
              </w:rPr>
              <w:t>Susquehanna</w:t>
            </w:r>
          </w:p>
        </w:tc>
      </w:tr>
      <w:tr w:rsidR="00CB6254" w:rsidRPr="00095E80" w14:paraId="436B178B" w14:textId="77777777" w:rsidTr="00CB6254">
        <w:trPr>
          <w:trHeight w:val="318"/>
        </w:trPr>
        <w:tc>
          <w:tcPr>
            <w:tcW w:w="2430" w:type="dxa"/>
            <w:tcBorders>
              <w:top w:val="single" w:sz="2" w:space="0" w:color="001F5C"/>
              <w:left w:val="nil"/>
              <w:bottom w:val="single" w:sz="2" w:space="0" w:color="001F5C"/>
              <w:right w:val="single" w:sz="2" w:space="0" w:color="001F5C"/>
            </w:tcBorders>
          </w:tcPr>
          <w:p w14:paraId="6C36A355" w14:textId="77777777" w:rsidR="00CB6254" w:rsidRPr="00095E80" w:rsidRDefault="00CB6254" w:rsidP="00CB6254">
            <w:pPr>
              <w:spacing w:line="259" w:lineRule="auto"/>
              <w:ind w:left="18"/>
            </w:pPr>
            <w:r w:rsidRPr="00095E80">
              <w:rPr>
                <w:sz w:val="18"/>
              </w:rPr>
              <w:t>Monroe</w:t>
            </w:r>
          </w:p>
        </w:tc>
        <w:tc>
          <w:tcPr>
            <w:tcW w:w="2790" w:type="dxa"/>
            <w:tcBorders>
              <w:top w:val="single" w:sz="2" w:space="0" w:color="001F5C"/>
              <w:left w:val="single" w:sz="2" w:space="0" w:color="001F5C"/>
              <w:bottom w:val="single" w:sz="2" w:space="0" w:color="001F5C"/>
              <w:right w:val="single" w:sz="2" w:space="0" w:color="001F5C"/>
            </w:tcBorders>
          </w:tcPr>
          <w:p w14:paraId="0724EA58" w14:textId="77777777" w:rsidR="00CB6254" w:rsidRPr="00095E80" w:rsidRDefault="00CB6254" w:rsidP="00CB6254">
            <w:pPr>
              <w:spacing w:line="259" w:lineRule="auto"/>
              <w:ind w:left="14"/>
            </w:pPr>
            <w:r w:rsidRPr="00095E80">
              <w:rPr>
                <w:sz w:val="18"/>
              </w:rPr>
              <w:t>Crawford</w:t>
            </w:r>
          </w:p>
        </w:tc>
        <w:tc>
          <w:tcPr>
            <w:tcW w:w="2430" w:type="dxa"/>
            <w:tcBorders>
              <w:top w:val="single" w:sz="2" w:space="0" w:color="001F5C"/>
              <w:left w:val="single" w:sz="2" w:space="0" w:color="001F5C"/>
              <w:bottom w:val="single" w:sz="2" w:space="0" w:color="001F5C"/>
              <w:right w:val="single" w:sz="2" w:space="0" w:color="001F5C"/>
            </w:tcBorders>
          </w:tcPr>
          <w:p w14:paraId="2E3EEC30" w14:textId="77777777" w:rsidR="00CB6254" w:rsidRPr="00095E80" w:rsidRDefault="00CB6254" w:rsidP="00CB6254">
            <w:pPr>
              <w:spacing w:line="259" w:lineRule="auto"/>
              <w:ind w:left="17"/>
            </w:pPr>
            <w:r w:rsidRPr="00095E80">
              <w:rPr>
                <w:sz w:val="18"/>
              </w:rPr>
              <w:t>Union</w:t>
            </w:r>
          </w:p>
        </w:tc>
        <w:tc>
          <w:tcPr>
            <w:tcW w:w="2430" w:type="dxa"/>
            <w:tcBorders>
              <w:top w:val="single" w:sz="2" w:space="0" w:color="001F5C"/>
              <w:left w:val="single" w:sz="2" w:space="0" w:color="001F5C"/>
              <w:bottom w:val="single" w:sz="2" w:space="0" w:color="001F5C"/>
              <w:right w:val="nil"/>
            </w:tcBorders>
          </w:tcPr>
          <w:p w14:paraId="3EF7CC72" w14:textId="77777777" w:rsidR="00CB6254" w:rsidRPr="00095E80" w:rsidRDefault="00CB6254" w:rsidP="00CB6254">
            <w:pPr>
              <w:spacing w:line="259" w:lineRule="auto"/>
              <w:ind w:left="13"/>
            </w:pPr>
            <w:r w:rsidRPr="00095E80">
              <w:rPr>
                <w:sz w:val="18"/>
              </w:rPr>
              <w:t>Venango</w:t>
            </w:r>
          </w:p>
        </w:tc>
      </w:tr>
      <w:tr w:rsidR="00CB6254" w:rsidRPr="00095E80" w14:paraId="5AB062BA" w14:textId="77777777" w:rsidTr="00CB6254">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7E72F912" w14:textId="77777777" w:rsidR="00CB6254" w:rsidRPr="00095E80" w:rsidRDefault="00CB6254" w:rsidP="00CB6254">
            <w:pPr>
              <w:spacing w:line="259" w:lineRule="auto"/>
              <w:ind w:left="18"/>
            </w:pPr>
            <w:r w:rsidRPr="00095E80">
              <w:rPr>
                <w:sz w:val="18"/>
              </w:rPr>
              <w:t>Montgomery</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BCA35FB" w14:textId="77777777" w:rsidR="00CB6254" w:rsidRPr="00095E80" w:rsidRDefault="00CB6254" w:rsidP="00CB6254">
            <w:pPr>
              <w:spacing w:line="259" w:lineRule="auto"/>
              <w:ind w:left="18"/>
            </w:pPr>
            <w:r w:rsidRPr="00095E80">
              <w:rPr>
                <w:sz w:val="18"/>
              </w:rPr>
              <w:t>Elk</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7859D33" w14:textId="77777777" w:rsidR="00CB6254" w:rsidRPr="00095E80" w:rsidRDefault="00CB6254" w:rsidP="00CB6254">
            <w:pPr>
              <w:spacing w:line="259" w:lineRule="auto"/>
              <w:ind w:left="13"/>
            </w:pPr>
            <w:r w:rsidRPr="00095E80">
              <w:rPr>
                <w:sz w:val="18"/>
              </w:rPr>
              <w:t>Warren</w:t>
            </w:r>
          </w:p>
        </w:tc>
        <w:tc>
          <w:tcPr>
            <w:tcW w:w="2430" w:type="dxa"/>
            <w:tcBorders>
              <w:top w:val="single" w:sz="2" w:space="0" w:color="001F5C"/>
              <w:left w:val="single" w:sz="2" w:space="0" w:color="001F5C"/>
              <w:bottom w:val="single" w:sz="2" w:space="0" w:color="001F5C"/>
              <w:right w:val="nil"/>
            </w:tcBorders>
            <w:shd w:val="clear" w:color="auto" w:fill="ECF3F8"/>
          </w:tcPr>
          <w:p w14:paraId="1BEC7E27" w14:textId="77777777" w:rsidR="00CB6254" w:rsidRPr="00095E80" w:rsidRDefault="00CB6254" w:rsidP="00CB6254">
            <w:pPr>
              <w:spacing w:line="259" w:lineRule="auto"/>
              <w:ind w:left="13"/>
            </w:pPr>
            <w:r w:rsidRPr="00095E80">
              <w:rPr>
                <w:sz w:val="18"/>
              </w:rPr>
              <w:t>Westmoreland</w:t>
            </w:r>
          </w:p>
        </w:tc>
      </w:tr>
      <w:tr w:rsidR="00CB6254" w:rsidRPr="00095E80" w14:paraId="2CC64D6E" w14:textId="77777777" w:rsidTr="00CB6254">
        <w:trPr>
          <w:trHeight w:val="318"/>
        </w:trPr>
        <w:tc>
          <w:tcPr>
            <w:tcW w:w="2430" w:type="dxa"/>
            <w:tcBorders>
              <w:top w:val="single" w:sz="2" w:space="0" w:color="001F5C"/>
              <w:left w:val="nil"/>
              <w:bottom w:val="single" w:sz="2" w:space="0" w:color="001F5C"/>
              <w:right w:val="single" w:sz="2" w:space="0" w:color="001F5C"/>
            </w:tcBorders>
          </w:tcPr>
          <w:p w14:paraId="3BC85B21" w14:textId="77777777" w:rsidR="00CB6254" w:rsidRPr="00095E80" w:rsidRDefault="00CB6254" w:rsidP="00CB6254">
            <w:pPr>
              <w:spacing w:line="259" w:lineRule="auto"/>
              <w:ind w:left="13"/>
            </w:pPr>
            <w:r w:rsidRPr="00095E80">
              <w:rPr>
                <w:sz w:val="18"/>
              </w:rPr>
              <w:t>Wyoming</w:t>
            </w:r>
          </w:p>
        </w:tc>
        <w:tc>
          <w:tcPr>
            <w:tcW w:w="2790" w:type="dxa"/>
            <w:tcBorders>
              <w:top w:val="single" w:sz="2" w:space="0" w:color="001F5C"/>
              <w:left w:val="single" w:sz="2" w:space="0" w:color="001F5C"/>
              <w:bottom w:val="single" w:sz="2" w:space="0" w:color="001F5C"/>
              <w:right w:val="single" w:sz="2" w:space="0" w:color="001F5C"/>
            </w:tcBorders>
          </w:tcPr>
          <w:p w14:paraId="105CC780" w14:textId="77777777" w:rsidR="00CB6254" w:rsidRPr="00095E80" w:rsidRDefault="00CB6254" w:rsidP="00CB6254">
            <w:pPr>
              <w:spacing w:line="259" w:lineRule="auto"/>
              <w:ind w:left="18"/>
            </w:pPr>
            <w:r w:rsidRPr="00095E80">
              <w:rPr>
                <w:sz w:val="18"/>
              </w:rPr>
              <w:t>Erie</w:t>
            </w:r>
          </w:p>
        </w:tc>
        <w:tc>
          <w:tcPr>
            <w:tcW w:w="2430" w:type="dxa"/>
            <w:tcBorders>
              <w:top w:val="single" w:sz="2" w:space="0" w:color="001F5C"/>
              <w:left w:val="single" w:sz="2" w:space="0" w:color="001F5C"/>
              <w:bottom w:val="single" w:sz="2" w:space="0" w:color="001F5C"/>
              <w:right w:val="single" w:sz="2" w:space="0" w:color="001F5C"/>
            </w:tcBorders>
          </w:tcPr>
          <w:p w14:paraId="525E2A0E" w14:textId="77777777" w:rsidR="00CB6254" w:rsidRPr="00095E80" w:rsidRDefault="00CB6254" w:rsidP="00CB6254">
            <w:pPr>
              <w:spacing w:line="259" w:lineRule="auto"/>
              <w:ind w:left="13"/>
            </w:pPr>
            <w:r w:rsidRPr="00095E80">
              <w:rPr>
                <w:sz w:val="18"/>
              </w:rPr>
              <w:t>Washington</w:t>
            </w:r>
          </w:p>
        </w:tc>
        <w:tc>
          <w:tcPr>
            <w:tcW w:w="2430" w:type="dxa"/>
            <w:tcBorders>
              <w:top w:val="single" w:sz="2" w:space="0" w:color="001F5C"/>
              <w:left w:val="single" w:sz="2" w:space="0" w:color="001F5C"/>
              <w:bottom w:val="single" w:sz="2" w:space="0" w:color="001F5C"/>
              <w:right w:val="nil"/>
            </w:tcBorders>
          </w:tcPr>
          <w:p w14:paraId="0180298A" w14:textId="77777777" w:rsidR="00CB6254" w:rsidRPr="00095E80" w:rsidRDefault="00CB6254" w:rsidP="00CB6254">
            <w:pPr>
              <w:spacing w:line="259" w:lineRule="auto"/>
            </w:pPr>
          </w:p>
        </w:tc>
      </w:tr>
      <w:tr w:rsidR="00CB6254" w:rsidRPr="00095E80" w14:paraId="348CF7FC" w14:textId="77777777" w:rsidTr="00CB6254">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4E953493" w14:textId="77777777" w:rsidR="00CB6254" w:rsidRPr="00095E80" w:rsidRDefault="00CB6254" w:rsidP="00CB6254">
            <w:pPr>
              <w:spacing w:line="259" w:lineRule="auto"/>
              <w:ind w:left="6"/>
            </w:pPr>
            <w:r w:rsidRPr="00095E80">
              <w:rPr>
                <w:sz w:val="18"/>
              </w:rPr>
              <w:t>York</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4D0ED8E9" w14:textId="77777777" w:rsidR="00CB6254" w:rsidRPr="00095E80" w:rsidRDefault="00CB6254" w:rsidP="00CB6254">
            <w:pPr>
              <w:spacing w:line="259" w:lineRule="auto"/>
              <w:ind w:left="18"/>
            </w:pPr>
            <w:r w:rsidRPr="00095E80">
              <w:rPr>
                <w:sz w:val="18"/>
              </w:rPr>
              <w:t>Forest</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4DA43B49" w14:textId="77777777" w:rsidR="00CB6254" w:rsidRPr="00095E80" w:rsidRDefault="00CB6254" w:rsidP="00CB6254">
            <w:pPr>
              <w:spacing w:line="259" w:lineRule="auto"/>
              <w:ind w:left="13"/>
            </w:pPr>
            <w:r w:rsidRPr="00095E80">
              <w:rPr>
                <w:sz w:val="18"/>
              </w:rPr>
              <w:t>Wayne</w:t>
            </w:r>
          </w:p>
        </w:tc>
        <w:tc>
          <w:tcPr>
            <w:tcW w:w="2430" w:type="dxa"/>
            <w:tcBorders>
              <w:top w:val="single" w:sz="2" w:space="0" w:color="001F5C"/>
              <w:left w:val="single" w:sz="2" w:space="0" w:color="001F5C"/>
              <w:bottom w:val="single" w:sz="2" w:space="0" w:color="001F5C"/>
              <w:right w:val="nil"/>
            </w:tcBorders>
            <w:shd w:val="clear" w:color="auto" w:fill="ECF3F8"/>
          </w:tcPr>
          <w:p w14:paraId="308334CA" w14:textId="77777777" w:rsidR="00CB6254" w:rsidRPr="00095E80" w:rsidRDefault="00CB6254" w:rsidP="00CB6254">
            <w:pPr>
              <w:spacing w:line="259" w:lineRule="auto"/>
            </w:pPr>
          </w:p>
        </w:tc>
      </w:tr>
      <w:tr w:rsidR="00CB6254" w:rsidRPr="00095E80" w14:paraId="501898E2" w14:textId="77777777" w:rsidTr="00CB6254">
        <w:trPr>
          <w:trHeight w:val="318"/>
        </w:trPr>
        <w:tc>
          <w:tcPr>
            <w:tcW w:w="2430" w:type="dxa"/>
            <w:tcBorders>
              <w:top w:val="single" w:sz="2" w:space="0" w:color="001F5C"/>
              <w:left w:val="nil"/>
              <w:bottom w:val="single" w:sz="2" w:space="0" w:color="001F5C"/>
              <w:right w:val="single" w:sz="2" w:space="0" w:color="001F5C"/>
            </w:tcBorders>
          </w:tcPr>
          <w:p w14:paraId="1F1246C8" w14:textId="77777777" w:rsidR="00CB6254" w:rsidRPr="00095E80" w:rsidRDefault="00CB6254" w:rsidP="00CB6254">
            <w:pPr>
              <w:spacing w:line="259" w:lineRule="auto"/>
            </w:pPr>
          </w:p>
        </w:tc>
        <w:tc>
          <w:tcPr>
            <w:tcW w:w="2790" w:type="dxa"/>
            <w:tcBorders>
              <w:top w:val="single" w:sz="2" w:space="0" w:color="001F5C"/>
              <w:left w:val="single" w:sz="2" w:space="0" w:color="001F5C"/>
              <w:bottom w:val="single" w:sz="2" w:space="0" w:color="001F5C"/>
              <w:right w:val="single" w:sz="2" w:space="0" w:color="001F5C"/>
            </w:tcBorders>
          </w:tcPr>
          <w:p w14:paraId="1B321E08" w14:textId="77777777" w:rsidR="00CB6254" w:rsidRPr="00095E80" w:rsidRDefault="00CB6254" w:rsidP="00CB6254">
            <w:pPr>
              <w:spacing w:line="259" w:lineRule="auto"/>
              <w:ind w:left="18"/>
            </w:pPr>
            <w:r w:rsidRPr="00095E80">
              <w:rPr>
                <w:sz w:val="18"/>
              </w:rPr>
              <w:t>Huntingdon</w:t>
            </w:r>
          </w:p>
        </w:tc>
        <w:tc>
          <w:tcPr>
            <w:tcW w:w="2430" w:type="dxa"/>
            <w:tcBorders>
              <w:top w:val="single" w:sz="2" w:space="0" w:color="001F5C"/>
              <w:left w:val="single" w:sz="2" w:space="0" w:color="001F5C"/>
              <w:bottom w:val="single" w:sz="2" w:space="0" w:color="001F5C"/>
              <w:right w:val="single" w:sz="2" w:space="0" w:color="001F5C"/>
            </w:tcBorders>
          </w:tcPr>
          <w:p w14:paraId="6CB6D54C" w14:textId="77777777" w:rsidR="00CB6254" w:rsidRPr="00095E80" w:rsidRDefault="00CB6254" w:rsidP="00CB6254">
            <w:pPr>
              <w:spacing w:line="259" w:lineRule="auto"/>
            </w:pPr>
          </w:p>
        </w:tc>
        <w:tc>
          <w:tcPr>
            <w:tcW w:w="2430" w:type="dxa"/>
            <w:tcBorders>
              <w:top w:val="single" w:sz="2" w:space="0" w:color="001F5C"/>
              <w:left w:val="single" w:sz="2" w:space="0" w:color="001F5C"/>
              <w:bottom w:val="single" w:sz="2" w:space="0" w:color="001F5C"/>
              <w:right w:val="nil"/>
            </w:tcBorders>
          </w:tcPr>
          <w:p w14:paraId="3D21ADE2" w14:textId="77777777" w:rsidR="00CB6254" w:rsidRPr="00095E80" w:rsidRDefault="00CB6254" w:rsidP="00CB6254">
            <w:pPr>
              <w:spacing w:line="259" w:lineRule="auto"/>
            </w:pPr>
          </w:p>
        </w:tc>
      </w:tr>
    </w:tbl>
    <w:p w14:paraId="01C814CD" w14:textId="09FF2A7B" w:rsidR="007E27FC" w:rsidRPr="00095E80" w:rsidRDefault="00740F2F" w:rsidP="007E27FC">
      <w:pPr>
        <w:contextualSpacing/>
        <w:jc w:val="both"/>
      </w:pPr>
      <w:r w:rsidRPr="00095E80">
        <w:rPr>
          <w:noProof/>
          <w:color w:val="2B579A"/>
          <w:shd w:val="clear" w:color="auto" w:fill="E6E6E6"/>
        </w:rPr>
        <w:drawing>
          <wp:inline distT="0" distB="0" distL="0" distR="0" wp14:anchorId="1D0D7672" wp14:editId="0992C2DE">
            <wp:extent cx="5943600" cy="2680482"/>
            <wp:effectExtent l="0" t="0" r="0" b="0"/>
            <wp:docPr id="206962" name="Picture 206962"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206962" name="Picture 206962" descr="Map&#10;&#10;Description automatically generated"/>
                    <pic:cNvPicPr/>
                  </pic:nvPicPr>
                  <pic:blipFill>
                    <a:blip r:embed="rId17"/>
                    <a:stretch>
                      <a:fillRect/>
                    </a:stretch>
                  </pic:blipFill>
                  <pic:spPr>
                    <a:xfrm>
                      <a:off x="0" y="0"/>
                      <a:ext cx="5943600" cy="2680482"/>
                    </a:xfrm>
                    <a:prstGeom prst="rect">
                      <a:avLst/>
                    </a:prstGeom>
                  </pic:spPr>
                </pic:pic>
              </a:graphicData>
            </a:graphic>
          </wp:inline>
        </w:drawing>
      </w:r>
    </w:p>
    <w:p w14:paraId="6AB27428" w14:textId="77777777" w:rsidR="00740F2F" w:rsidRPr="00095E80" w:rsidRDefault="00740F2F" w:rsidP="007E27FC">
      <w:pPr>
        <w:contextualSpacing/>
        <w:jc w:val="both"/>
      </w:pPr>
    </w:p>
    <w:p w14:paraId="6BF6BC91" w14:textId="77777777" w:rsidR="00BA3AC6" w:rsidRPr="00095E80" w:rsidRDefault="00BA3AC6" w:rsidP="00BA3AC6">
      <w:pPr>
        <w:spacing w:line="259" w:lineRule="auto"/>
        <w:jc w:val="both"/>
        <w:rPr>
          <w:b/>
          <w:color w:val="B1236E"/>
          <w:sz w:val="32"/>
        </w:rPr>
        <w:sectPr w:rsidR="00BA3AC6" w:rsidRPr="00095E80" w:rsidSect="00D963A5">
          <w:pgSz w:w="12240" w:h="15840"/>
          <w:pgMar w:top="1440" w:right="1440" w:bottom="1440" w:left="1440" w:header="720" w:footer="720" w:gutter="0"/>
          <w:cols w:space="720"/>
          <w:docGrid w:linePitch="360"/>
        </w:sectPr>
      </w:pPr>
    </w:p>
    <w:p w14:paraId="2E284987" w14:textId="798A0C82" w:rsidR="00BA3AC6" w:rsidRPr="00095E80" w:rsidRDefault="008C65D5" w:rsidP="00BA3AC6">
      <w:pPr>
        <w:spacing w:line="259" w:lineRule="auto"/>
        <w:jc w:val="both"/>
      </w:pPr>
      <w:r w:rsidRPr="00095E80">
        <w:rPr>
          <w:b/>
          <w:color w:val="B1236E"/>
          <w:sz w:val="32"/>
        </w:rPr>
        <w:lastRenderedPageBreak/>
        <w:t xml:space="preserve">2020 </w:t>
      </w:r>
      <w:r w:rsidR="00BA3AC6" w:rsidRPr="00095E80">
        <w:rPr>
          <w:b/>
          <w:color w:val="B1236E"/>
          <w:sz w:val="32"/>
        </w:rPr>
        <w:t>Domain 3: Socioeconomic Status</w:t>
      </w:r>
    </w:p>
    <w:p w14:paraId="4F48D43C" w14:textId="411F161C" w:rsidR="00740F2F" w:rsidRPr="00095E80" w:rsidRDefault="005B06EB" w:rsidP="007E27FC">
      <w:pPr>
        <w:contextualSpacing/>
        <w:jc w:val="both"/>
      </w:pPr>
      <w:r w:rsidRPr="00095E80">
        <w:t xml:space="preserve">The economic and social contexts of children affect their health and well-being throughout the course of their lives (Lu &amp; Halfon, 2003). </w:t>
      </w:r>
      <w:r w:rsidR="00193602" w:rsidRPr="00095E80">
        <w:t>Both individual and community economic factors influence stress levels in mothers and children, which can lead to adverse health outcomes. Home visiting programs primarily serve families in under-resourced communities because interrupting the cycle of poverty and its impact on the health and well-being of families of young children is critically important to addressing health inequities (MOD-a, 2017; MOD-b, 2017; MOD-c, 2018; MOD-d, 2018). Poverty and low socioeconomic status disproportionately effect Black and Hispanic families and children. In Pennsylvania, about one-third of Black and Hispanic children live in poverty, three times the rate of White children (Census, 2018). See Appendix 1 for indicators by county.</w:t>
      </w:r>
    </w:p>
    <w:p w14:paraId="0BC1ED12" w14:textId="77777777" w:rsidR="00193602" w:rsidRPr="00095E80" w:rsidRDefault="00193602" w:rsidP="007E27FC">
      <w:pPr>
        <w:contextualSpacing/>
        <w:jc w:val="both"/>
      </w:pPr>
    </w:p>
    <w:p w14:paraId="5A828E00" w14:textId="77777777" w:rsidR="005B7AC0" w:rsidRPr="00095E80" w:rsidRDefault="005B7AC0" w:rsidP="005B7AC0">
      <w:pPr>
        <w:spacing w:line="259" w:lineRule="auto"/>
        <w:ind w:left="174"/>
        <w:jc w:val="both"/>
      </w:pPr>
      <w:r w:rsidRPr="00095E80">
        <w:rPr>
          <w:b/>
          <w:color w:val="001F5C"/>
        </w:rPr>
        <w:t>TABLE 5: SOCIOECONOMIC STATUS INDICATORS</w:t>
      </w:r>
    </w:p>
    <w:tbl>
      <w:tblPr>
        <w:tblStyle w:val="TableGrid1"/>
        <w:tblW w:w="10080" w:type="dxa"/>
        <w:tblInd w:w="0" w:type="dxa"/>
        <w:tblCellMar>
          <w:top w:w="42" w:type="dxa"/>
          <w:left w:w="47" w:type="dxa"/>
          <w:right w:w="2" w:type="dxa"/>
        </w:tblCellMar>
        <w:tblLook w:val="04A0" w:firstRow="1" w:lastRow="0" w:firstColumn="1" w:lastColumn="0" w:noHBand="0" w:noVBand="1"/>
      </w:tblPr>
      <w:tblGrid>
        <w:gridCol w:w="1961"/>
        <w:gridCol w:w="3011"/>
        <w:gridCol w:w="845"/>
        <w:gridCol w:w="1985"/>
        <w:gridCol w:w="537"/>
        <w:gridCol w:w="537"/>
        <w:gridCol w:w="537"/>
        <w:gridCol w:w="667"/>
      </w:tblGrid>
      <w:tr w:rsidR="005B7AC0" w:rsidRPr="00095E80" w14:paraId="4B4A18B0" w14:textId="77777777" w:rsidTr="00E97C28">
        <w:trPr>
          <w:trHeight w:val="538"/>
        </w:trPr>
        <w:tc>
          <w:tcPr>
            <w:tcW w:w="1980" w:type="dxa"/>
            <w:tcBorders>
              <w:top w:val="single" w:sz="8" w:space="0" w:color="001F5C"/>
              <w:left w:val="nil"/>
              <w:bottom w:val="single" w:sz="8" w:space="0" w:color="001F5C"/>
              <w:right w:val="single" w:sz="2" w:space="0" w:color="001F5C"/>
            </w:tcBorders>
          </w:tcPr>
          <w:p w14:paraId="5D8E89C3" w14:textId="77777777" w:rsidR="005B7AC0" w:rsidRPr="00095E80" w:rsidRDefault="005B7AC0" w:rsidP="005B7AC0">
            <w:pPr>
              <w:spacing w:line="259" w:lineRule="auto"/>
              <w:ind w:left="138"/>
            </w:pPr>
            <w:r w:rsidRPr="00095E80">
              <w:rPr>
                <w:b/>
                <w:sz w:val="18"/>
              </w:rPr>
              <w:t>Indicator</w:t>
            </w:r>
          </w:p>
        </w:tc>
        <w:tc>
          <w:tcPr>
            <w:tcW w:w="3071" w:type="dxa"/>
            <w:tcBorders>
              <w:top w:val="single" w:sz="8" w:space="0" w:color="001F5C"/>
              <w:left w:val="single" w:sz="2" w:space="0" w:color="001F5C"/>
              <w:bottom w:val="single" w:sz="8" w:space="0" w:color="001F5C"/>
              <w:right w:val="single" w:sz="2" w:space="0" w:color="001F5C"/>
            </w:tcBorders>
          </w:tcPr>
          <w:p w14:paraId="4047F008" w14:textId="77777777" w:rsidR="005B7AC0" w:rsidRPr="00095E80" w:rsidRDefault="005B7AC0" w:rsidP="005B7AC0">
            <w:pPr>
              <w:spacing w:line="259" w:lineRule="auto"/>
              <w:ind w:left="141"/>
            </w:pPr>
            <w:r w:rsidRPr="00095E80">
              <w:rPr>
                <w:b/>
                <w:sz w:val="18"/>
              </w:rPr>
              <w:t>Definition</w:t>
            </w:r>
          </w:p>
        </w:tc>
        <w:tc>
          <w:tcPr>
            <w:tcW w:w="720" w:type="dxa"/>
            <w:tcBorders>
              <w:top w:val="single" w:sz="8" w:space="0" w:color="001F5C"/>
              <w:left w:val="single" w:sz="2" w:space="0" w:color="001F5C"/>
              <w:bottom w:val="single" w:sz="8" w:space="0" w:color="001F5C"/>
              <w:right w:val="single" w:sz="2" w:space="0" w:color="001F5C"/>
            </w:tcBorders>
          </w:tcPr>
          <w:p w14:paraId="22D035DB" w14:textId="77777777" w:rsidR="005B7AC0" w:rsidRPr="00095E80" w:rsidRDefault="005B7AC0" w:rsidP="005B7AC0">
            <w:pPr>
              <w:spacing w:line="259" w:lineRule="auto"/>
              <w:ind w:left="64"/>
              <w:jc w:val="both"/>
            </w:pPr>
            <w:r w:rsidRPr="00095E80">
              <w:rPr>
                <w:b/>
              </w:rPr>
              <w:t>Year</w:t>
            </w:r>
          </w:p>
        </w:tc>
        <w:tc>
          <w:tcPr>
            <w:tcW w:w="2016" w:type="dxa"/>
            <w:tcBorders>
              <w:top w:val="single" w:sz="8" w:space="0" w:color="001F5C"/>
              <w:left w:val="single" w:sz="2" w:space="0" w:color="001F5C"/>
              <w:bottom w:val="single" w:sz="8" w:space="0" w:color="001F5C"/>
              <w:right w:val="single" w:sz="2" w:space="0" w:color="001F5C"/>
            </w:tcBorders>
          </w:tcPr>
          <w:p w14:paraId="28AEC8F5" w14:textId="77777777" w:rsidR="005B7AC0" w:rsidRPr="00095E80" w:rsidRDefault="005B7AC0" w:rsidP="005B7AC0">
            <w:pPr>
              <w:spacing w:line="259" w:lineRule="auto"/>
              <w:ind w:left="141"/>
            </w:pPr>
            <w:r w:rsidRPr="00095E80">
              <w:rPr>
                <w:b/>
                <w:sz w:val="18"/>
              </w:rPr>
              <w:t>Data Source</w:t>
            </w:r>
          </w:p>
        </w:tc>
        <w:tc>
          <w:tcPr>
            <w:tcW w:w="540" w:type="dxa"/>
            <w:tcBorders>
              <w:top w:val="single" w:sz="8" w:space="0" w:color="001F5C"/>
              <w:left w:val="single" w:sz="2" w:space="0" w:color="001F5C"/>
              <w:bottom w:val="single" w:sz="8" w:space="0" w:color="001F5C"/>
              <w:right w:val="single" w:sz="2" w:space="0" w:color="001F5C"/>
            </w:tcBorders>
          </w:tcPr>
          <w:p w14:paraId="546033E6" w14:textId="77777777" w:rsidR="005B7AC0" w:rsidRPr="00095E80" w:rsidRDefault="005B7AC0" w:rsidP="005B7AC0">
            <w:pPr>
              <w:spacing w:line="259" w:lineRule="auto"/>
              <w:ind w:left="34"/>
              <w:jc w:val="both"/>
            </w:pPr>
            <w:r w:rsidRPr="00095E80">
              <w:rPr>
                <w:b/>
                <w:sz w:val="18"/>
              </w:rPr>
              <w:t>Min.</w:t>
            </w:r>
          </w:p>
        </w:tc>
        <w:tc>
          <w:tcPr>
            <w:tcW w:w="540" w:type="dxa"/>
            <w:tcBorders>
              <w:top w:val="single" w:sz="8" w:space="0" w:color="001F5C"/>
              <w:left w:val="single" w:sz="2" w:space="0" w:color="001F5C"/>
              <w:bottom w:val="single" w:sz="8" w:space="0" w:color="001F5C"/>
              <w:right w:val="single" w:sz="2" w:space="0" w:color="001F5C"/>
            </w:tcBorders>
          </w:tcPr>
          <w:p w14:paraId="09B3D0AE" w14:textId="77777777" w:rsidR="005B7AC0" w:rsidRPr="00095E80" w:rsidRDefault="005B7AC0" w:rsidP="005B7AC0">
            <w:pPr>
              <w:spacing w:line="259" w:lineRule="auto"/>
              <w:ind w:left="4"/>
              <w:jc w:val="both"/>
            </w:pPr>
            <w:r w:rsidRPr="00095E80">
              <w:rPr>
                <w:b/>
                <w:sz w:val="18"/>
              </w:rPr>
              <w:t>Med.</w:t>
            </w:r>
          </w:p>
        </w:tc>
        <w:tc>
          <w:tcPr>
            <w:tcW w:w="540" w:type="dxa"/>
            <w:tcBorders>
              <w:top w:val="single" w:sz="8" w:space="0" w:color="001F5C"/>
              <w:left w:val="single" w:sz="2" w:space="0" w:color="001F5C"/>
              <w:bottom w:val="single" w:sz="8" w:space="0" w:color="001F5C"/>
              <w:right w:val="single" w:sz="2" w:space="0" w:color="001F5C"/>
            </w:tcBorders>
          </w:tcPr>
          <w:p w14:paraId="525959AF" w14:textId="77777777" w:rsidR="005B7AC0" w:rsidRPr="00095E80" w:rsidRDefault="005B7AC0" w:rsidP="005B7AC0">
            <w:pPr>
              <w:spacing w:line="259" w:lineRule="auto"/>
              <w:ind w:left="7"/>
              <w:jc w:val="both"/>
            </w:pPr>
            <w:r w:rsidRPr="00095E80">
              <w:rPr>
                <w:b/>
                <w:sz w:val="18"/>
              </w:rPr>
              <w:t>Max.</w:t>
            </w:r>
          </w:p>
        </w:tc>
        <w:tc>
          <w:tcPr>
            <w:tcW w:w="673" w:type="dxa"/>
            <w:tcBorders>
              <w:top w:val="single" w:sz="8" w:space="0" w:color="001F5C"/>
              <w:left w:val="single" w:sz="2" w:space="0" w:color="001F5C"/>
              <w:bottom w:val="single" w:sz="8" w:space="0" w:color="001F5C"/>
              <w:right w:val="nil"/>
            </w:tcBorders>
          </w:tcPr>
          <w:p w14:paraId="48D26A70" w14:textId="77777777" w:rsidR="005B7AC0" w:rsidRPr="00095E80" w:rsidRDefault="005B7AC0" w:rsidP="005B7AC0">
            <w:pPr>
              <w:spacing w:line="259" w:lineRule="auto"/>
              <w:ind w:firstLine="110"/>
            </w:pPr>
            <w:r w:rsidRPr="00095E80">
              <w:rPr>
                <w:b/>
                <w:sz w:val="18"/>
              </w:rPr>
              <w:t>U.S. Rates</w:t>
            </w:r>
          </w:p>
        </w:tc>
      </w:tr>
      <w:tr w:rsidR="005B7AC0" w:rsidRPr="00095E80" w14:paraId="567BDFA2" w14:textId="77777777" w:rsidTr="00E97C28">
        <w:trPr>
          <w:trHeight w:val="866"/>
        </w:trPr>
        <w:tc>
          <w:tcPr>
            <w:tcW w:w="1980" w:type="dxa"/>
            <w:tcBorders>
              <w:top w:val="single" w:sz="8" w:space="0" w:color="001F5C"/>
              <w:left w:val="nil"/>
              <w:bottom w:val="single" w:sz="2" w:space="0" w:color="001F5C"/>
              <w:right w:val="single" w:sz="2" w:space="0" w:color="001F5C"/>
            </w:tcBorders>
            <w:vAlign w:val="center"/>
          </w:tcPr>
          <w:p w14:paraId="74A1F525" w14:textId="77777777" w:rsidR="005B7AC0" w:rsidRPr="00095E80" w:rsidRDefault="005B7AC0" w:rsidP="005B7AC0">
            <w:pPr>
              <w:spacing w:line="259" w:lineRule="auto"/>
              <w:ind w:left="141"/>
            </w:pPr>
            <w:r w:rsidRPr="00095E80">
              <w:rPr>
                <w:b/>
                <w:sz w:val="18"/>
              </w:rPr>
              <w:t xml:space="preserve">Poverty </w:t>
            </w:r>
          </w:p>
        </w:tc>
        <w:tc>
          <w:tcPr>
            <w:tcW w:w="3071" w:type="dxa"/>
            <w:tcBorders>
              <w:top w:val="single" w:sz="8" w:space="0" w:color="001F5C"/>
              <w:left w:val="single" w:sz="2" w:space="0" w:color="001F5C"/>
              <w:bottom w:val="single" w:sz="2" w:space="0" w:color="001F5C"/>
              <w:right w:val="single" w:sz="2" w:space="0" w:color="001F5C"/>
            </w:tcBorders>
            <w:vAlign w:val="center"/>
          </w:tcPr>
          <w:p w14:paraId="04468B26" w14:textId="77777777" w:rsidR="005B7AC0" w:rsidRPr="00095E80" w:rsidRDefault="005B7AC0" w:rsidP="005B7AC0">
            <w:pPr>
              <w:spacing w:line="259" w:lineRule="auto"/>
              <w:ind w:left="140"/>
            </w:pPr>
            <w:r w:rsidRPr="00095E80">
              <w:rPr>
                <w:sz w:val="18"/>
              </w:rPr>
              <w:t>Percent of population living below 100% of the Federal Poverty Level (FPL)</w:t>
            </w:r>
          </w:p>
        </w:tc>
        <w:tc>
          <w:tcPr>
            <w:tcW w:w="720" w:type="dxa"/>
            <w:tcBorders>
              <w:top w:val="single" w:sz="8" w:space="0" w:color="001F5C"/>
              <w:left w:val="single" w:sz="2" w:space="0" w:color="001F5C"/>
              <w:bottom w:val="single" w:sz="2" w:space="0" w:color="001F5C"/>
              <w:right w:val="single" w:sz="2" w:space="0" w:color="001F5C"/>
            </w:tcBorders>
            <w:vAlign w:val="center"/>
          </w:tcPr>
          <w:p w14:paraId="2154EA47" w14:textId="77777777" w:rsidR="005B7AC0" w:rsidRPr="00095E80" w:rsidRDefault="005B7AC0" w:rsidP="005B7AC0">
            <w:pPr>
              <w:spacing w:line="259" w:lineRule="auto"/>
              <w:ind w:left="87" w:hanging="12"/>
            </w:pPr>
            <w:r w:rsidRPr="00095E80">
              <w:rPr>
                <w:sz w:val="18"/>
              </w:rPr>
              <w:t>20142018</w:t>
            </w:r>
          </w:p>
        </w:tc>
        <w:tc>
          <w:tcPr>
            <w:tcW w:w="2016" w:type="dxa"/>
            <w:tcBorders>
              <w:top w:val="single" w:sz="8" w:space="0" w:color="001F5C"/>
              <w:left w:val="single" w:sz="2" w:space="0" w:color="001F5C"/>
              <w:bottom w:val="single" w:sz="2" w:space="0" w:color="001F5C"/>
              <w:right w:val="single" w:sz="2" w:space="0" w:color="001F5C"/>
            </w:tcBorders>
            <w:vAlign w:val="center"/>
          </w:tcPr>
          <w:p w14:paraId="51AC657B" w14:textId="77777777" w:rsidR="005B7AC0" w:rsidRPr="00095E80" w:rsidRDefault="005B7AC0" w:rsidP="005B7AC0">
            <w:pPr>
              <w:spacing w:line="259" w:lineRule="auto"/>
              <w:ind w:left="136"/>
            </w:pPr>
            <w:r w:rsidRPr="00095E80">
              <w:rPr>
                <w:sz w:val="18"/>
              </w:rPr>
              <w:t>Census</w:t>
            </w:r>
          </w:p>
        </w:tc>
        <w:tc>
          <w:tcPr>
            <w:tcW w:w="540" w:type="dxa"/>
            <w:tcBorders>
              <w:top w:val="single" w:sz="8" w:space="0" w:color="001F5C"/>
              <w:left w:val="single" w:sz="2" w:space="0" w:color="001F5C"/>
              <w:bottom w:val="single" w:sz="2" w:space="0" w:color="001F5C"/>
              <w:right w:val="single" w:sz="2" w:space="0" w:color="001F5C"/>
            </w:tcBorders>
            <w:vAlign w:val="center"/>
          </w:tcPr>
          <w:p w14:paraId="5DBE08A8" w14:textId="77777777" w:rsidR="005B7AC0" w:rsidRPr="00095E80" w:rsidRDefault="005B7AC0" w:rsidP="005B7AC0">
            <w:pPr>
              <w:spacing w:line="259" w:lineRule="auto"/>
              <w:ind w:left="89"/>
            </w:pPr>
            <w:r w:rsidRPr="00095E80">
              <w:rPr>
                <w:sz w:val="18"/>
              </w:rPr>
              <w:t>6.1</w:t>
            </w:r>
          </w:p>
        </w:tc>
        <w:tc>
          <w:tcPr>
            <w:tcW w:w="540" w:type="dxa"/>
            <w:tcBorders>
              <w:top w:val="single" w:sz="8" w:space="0" w:color="001F5C"/>
              <w:left w:val="single" w:sz="2" w:space="0" w:color="001F5C"/>
              <w:bottom w:val="single" w:sz="2" w:space="0" w:color="001F5C"/>
              <w:right w:val="single" w:sz="2" w:space="0" w:color="001F5C"/>
            </w:tcBorders>
            <w:vAlign w:val="center"/>
          </w:tcPr>
          <w:p w14:paraId="5E5F013A" w14:textId="77777777" w:rsidR="005B7AC0" w:rsidRPr="00095E80" w:rsidRDefault="005B7AC0" w:rsidP="005B7AC0">
            <w:pPr>
              <w:spacing w:line="259" w:lineRule="auto"/>
              <w:ind w:left="22"/>
              <w:jc w:val="both"/>
            </w:pPr>
            <w:r w:rsidRPr="00095E80">
              <w:rPr>
                <w:sz w:val="18"/>
              </w:rPr>
              <w:t>12.7</w:t>
            </w:r>
          </w:p>
        </w:tc>
        <w:tc>
          <w:tcPr>
            <w:tcW w:w="540" w:type="dxa"/>
            <w:tcBorders>
              <w:top w:val="single" w:sz="8" w:space="0" w:color="001F5C"/>
              <w:left w:val="single" w:sz="2" w:space="0" w:color="001F5C"/>
              <w:bottom w:val="single" w:sz="2" w:space="0" w:color="001F5C"/>
              <w:right w:val="single" w:sz="2" w:space="0" w:color="001F5C"/>
            </w:tcBorders>
            <w:vAlign w:val="center"/>
          </w:tcPr>
          <w:p w14:paraId="7DBEF2FF" w14:textId="77777777" w:rsidR="005B7AC0" w:rsidRPr="00095E80" w:rsidRDefault="005B7AC0" w:rsidP="005B7AC0">
            <w:pPr>
              <w:spacing w:line="259" w:lineRule="auto"/>
              <w:ind w:left="22"/>
              <w:jc w:val="both"/>
            </w:pPr>
            <w:r w:rsidRPr="00095E80">
              <w:rPr>
                <w:sz w:val="18"/>
              </w:rPr>
              <w:t>24.9</w:t>
            </w:r>
          </w:p>
        </w:tc>
        <w:tc>
          <w:tcPr>
            <w:tcW w:w="673" w:type="dxa"/>
            <w:tcBorders>
              <w:top w:val="single" w:sz="8" w:space="0" w:color="001F5C"/>
              <w:left w:val="single" w:sz="2" w:space="0" w:color="001F5C"/>
              <w:bottom w:val="single" w:sz="2" w:space="0" w:color="001F5C"/>
              <w:right w:val="nil"/>
            </w:tcBorders>
            <w:vAlign w:val="center"/>
          </w:tcPr>
          <w:p w14:paraId="217D142E" w14:textId="77777777" w:rsidR="005B7AC0" w:rsidRPr="00095E80" w:rsidRDefault="005B7AC0" w:rsidP="005B7AC0">
            <w:pPr>
              <w:spacing w:line="259" w:lineRule="auto"/>
              <w:ind w:left="93"/>
            </w:pPr>
            <w:r w:rsidRPr="00095E80">
              <w:rPr>
                <w:sz w:val="18"/>
              </w:rPr>
              <w:t>15.1</w:t>
            </w:r>
          </w:p>
        </w:tc>
      </w:tr>
      <w:tr w:rsidR="00FB7B64" w:rsidRPr="00095E80" w14:paraId="2EE4160F" w14:textId="77777777" w:rsidTr="00E97C28">
        <w:trPr>
          <w:trHeight w:val="646"/>
        </w:trPr>
        <w:tc>
          <w:tcPr>
            <w:tcW w:w="1980" w:type="dxa"/>
            <w:tcBorders>
              <w:top w:val="single" w:sz="2" w:space="0" w:color="001F5C"/>
              <w:left w:val="nil"/>
              <w:bottom w:val="single" w:sz="2" w:space="0" w:color="001F5C"/>
              <w:right w:val="single" w:sz="2" w:space="0" w:color="001F5C"/>
            </w:tcBorders>
            <w:shd w:val="clear" w:color="auto" w:fill="ECF3F8"/>
            <w:vAlign w:val="center"/>
          </w:tcPr>
          <w:p w14:paraId="693F2928" w14:textId="77777777" w:rsidR="005B7AC0" w:rsidRPr="00095E80" w:rsidRDefault="005B7AC0" w:rsidP="005B7AC0">
            <w:pPr>
              <w:spacing w:line="259" w:lineRule="auto"/>
              <w:ind w:left="137"/>
            </w:pPr>
            <w:r w:rsidRPr="00095E80">
              <w:rPr>
                <w:b/>
                <w:sz w:val="18"/>
              </w:rPr>
              <w:t>Child poverty</w:t>
            </w:r>
          </w:p>
        </w:tc>
        <w:tc>
          <w:tcPr>
            <w:tcW w:w="3071"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71AE588" w14:textId="77777777" w:rsidR="005B7AC0" w:rsidRPr="00095E80" w:rsidRDefault="005B7AC0" w:rsidP="005B7AC0">
            <w:pPr>
              <w:spacing w:line="259" w:lineRule="auto"/>
              <w:ind w:left="135" w:firstLine="4"/>
            </w:pPr>
            <w:r w:rsidRPr="00095E80">
              <w:rPr>
                <w:sz w:val="18"/>
              </w:rPr>
              <w:t>Percent of children under age 5 living in poverty</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DE471DE" w14:textId="77777777" w:rsidR="005B7AC0" w:rsidRPr="00095E80" w:rsidRDefault="005B7AC0" w:rsidP="005B7AC0">
            <w:pPr>
              <w:spacing w:line="259" w:lineRule="auto"/>
              <w:ind w:left="87" w:hanging="12"/>
            </w:pPr>
            <w:r w:rsidRPr="00095E80">
              <w:rPr>
                <w:sz w:val="18"/>
              </w:rPr>
              <w:t>20142018</w:t>
            </w:r>
          </w:p>
        </w:tc>
        <w:tc>
          <w:tcPr>
            <w:tcW w:w="2016"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FF114DC" w14:textId="77777777" w:rsidR="005B7AC0" w:rsidRPr="00095E80" w:rsidRDefault="005B7AC0" w:rsidP="005B7AC0">
            <w:pPr>
              <w:spacing w:line="259" w:lineRule="auto"/>
              <w:ind w:left="136"/>
            </w:pPr>
            <w:r w:rsidRPr="00095E80">
              <w:rPr>
                <w:sz w:val="18"/>
              </w:rPr>
              <w:t>Census</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EBA1324" w14:textId="77777777" w:rsidR="005B7AC0" w:rsidRPr="00095E80" w:rsidRDefault="005B7AC0" w:rsidP="005B7AC0">
            <w:pPr>
              <w:spacing w:line="259" w:lineRule="auto"/>
              <w:ind w:left="78"/>
            </w:pPr>
            <w:r w:rsidRPr="00095E80">
              <w:rPr>
                <w:sz w:val="18"/>
              </w:rPr>
              <w:t>7.5</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37D100B" w14:textId="77777777" w:rsidR="005B7AC0" w:rsidRPr="00095E80" w:rsidRDefault="005B7AC0" w:rsidP="005B7AC0">
            <w:pPr>
              <w:spacing w:line="259" w:lineRule="auto"/>
              <w:ind w:left="22"/>
              <w:jc w:val="both"/>
            </w:pPr>
            <w:r w:rsidRPr="00095E80">
              <w:rPr>
                <w:sz w:val="18"/>
              </w:rPr>
              <w:t>21.2</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FDD1FCE" w14:textId="77777777" w:rsidR="005B7AC0" w:rsidRPr="00095E80" w:rsidRDefault="005B7AC0" w:rsidP="005B7AC0">
            <w:pPr>
              <w:spacing w:line="259" w:lineRule="auto"/>
              <w:ind w:left="16"/>
              <w:jc w:val="both"/>
            </w:pPr>
            <w:r w:rsidRPr="00095E80">
              <w:rPr>
                <w:sz w:val="18"/>
              </w:rPr>
              <w:t>34.3</w:t>
            </w:r>
          </w:p>
        </w:tc>
        <w:tc>
          <w:tcPr>
            <w:tcW w:w="673" w:type="dxa"/>
            <w:tcBorders>
              <w:top w:val="single" w:sz="2" w:space="0" w:color="001F5C"/>
              <w:left w:val="single" w:sz="2" w:space="0" w:color="001F5C"/>
              <w:bottom w:val="single" w:sz="2" w:space="0" w:color="001F5C"/>
              <w:right w:val="nil"/>
            </w:tcBorders>
            <w:shd w:val="clear" w:color="auto" w:fill="ECF3F8"/>
            <w:vAlign w:val="center"/>
          </w:tcPr>
          <w:p w14:paraId="111A0951" w14:textId="77777777" w:rsidR="005B7AC0" w:rsidRPr="00095E80" w:rsidRDefault="005B7AC0" w:rsidP="005B7AC0">
            <w:pPr>
              <w:spacing w:line="259" w:lineRule="auto"/>
              <w:ind w:left="84"/>
            </w:pPr>
            <w:r w:rsidRPr="00095E80">
              <w:rPr>
                <w:sz w:val="18"/>
              </w:rPr>
              <w:t>18.4</w:t>
            </w:r>
          </w:p>
        </w:tc>
      </w:tr>
      <w:tr w:rsidR="005B7AC0" w:rsidRPr="00095E80" w14:paraId="30420FA9" w14:textId="77777777" w:rsidTr="00E97C28">
        <w:trPr>
          <w:trHeight w:val="866"/>
        </w:trPr>
        <w:tc>
          <w:tcPr>
            <w:tcW w:w="1980" w:type="dxa"/>
            <w:tcBorders>
              <w:top w:val="single" w:sz="2" w:space="0" w:color="001F5C"/>
              <w:left w:val="nil"/>
              <w:bottom w:val="single" w:sz="2" w:space="0" w:color="001F5C"/>
              <w:right w:val="single" w:sz="2" w:space="0" w:color="001F5C"/>
            </w:tcBorders>
            <w:vAlign w:val="center"/>
          </w:tcPr>
          <w:p w14:paraId="7F2F08AC" w14:textId="77777777" w:rsidR="005B7AC0" w:rsidRPr="00095E80" w:rsidRDefault="005B7AC0" w:rsidP="005B7AC0">
            <w:pPr>
              <w:spacing w:line="259" w:lineRule="auto"/>
              <w:ind w:left="143" w:hanging="5"/>
            </w:pPr>
            <w:r w:rsidRPr="00095E80">
              <w:rPr>
                <w:b/>
                <w:sz w:val="18"/>
              </w:rPr>
              <w:t>Income inequality</w:t>
            </w:r>
          </w:p>
        </w:tc>
        <w:tc>
          <w:tcPr>
            <w:tcW w:w="3071" w:type="dxa"/>
            <w:tcBorders>
              <w:top w:val="single" w:sz="2" w:space="0" w:color="001F5C"/>
              <w:left w:val="single" w:sz="2" w:space="0" w:color="001F5C"/>
              <w:bottom w:val="single" w:sz="2" w:space="0" w:color="001F5C"/>
              <w:right w:val="single" w:sz="2" w:space="0" w:color="001F5C"/>
            </w:tcBorders>
            <w:vAlign w:val="center"/>
          </w:tcPr>
          <w:p w14:paraId="4A6CBCC6" w14:textId="77777777" w:rsidR="005B7AC0" w:rsidRPr="00095E80" w:rsidRDefault="005B7AC0" w:rsidP="005B7AC0">
            <w:pPr>
              <w:spacing w:line="241" w:lineRule="auto"/>
              <w:ind w:left="137" w:hanging="1"/>
            </w:pPr>
            <w:r w:rsidRPr="00095E80">
              <w:rPr>
                <w:sz w:val="18"/>
              </w:rPr>
              <w:t xml:space="preserve">Gini Coefficient measurement of income inequality scaled 0 </w:t>
            </w:r>
          </w:p>
          <w:p w14:paraId="4892CF5F" w14:textId="77777777" w:rsidR="005B7AC0" w:rsidRPr="00095E80" w:rsidRDefault="005B7AC0" w:rsidP="005B7AC0">
            <w:pPr>
              <w:spacing w:line="259" w:lineRule="auto"/>
              <w:ind w:left="144"/>
            </w:pPr>
            <w:r w:rsidRPr="00095E80">
              <w:rPr>
                <w:sz w:val="18"/>
              </w:rPr>
              <w:t>to 1</w:t>
            </w:r>
          </w:p>
        </w:tc>
        <w:tc>
          <w:tcPr>
            <w:tcW w:w="720" w:type="dxa"/>
            <w:tcBorders>
              <w:top w:val="single" w:sz="2" w:space="0" w:color="001F5C"/>
              <w:left w:val="single" w:sz="2" w:space="0" w:color="001F5C"/>
              <w:bottom w:val="single" w:sz="2" w:space="0" w:color="001F5C"/>
              <w:right w:val="single" w:sz="2" w:space="0" w:color="001F5C"/>
            </w:tcBorders>
            <w:vAlign w:val="center"/>
          </w:tcPr>
          <w:p w14:paraId="432A4860" w14:textId="77777777" w:rsidR="005B7AC0" w:rsidRPr="00095E80" w:rsidRDefault="005B7AC0" w:rsidP="005B7AC0">
            <w:pPr>
              <w:spacing w:line="259" w:lineRule="auto"/>
              <w:ind w:left="87" w:hanging="12"/>
            </w:pPr>
            <w:r w:rsidRPr="00095E80">
              <w:rPr>
                <w:sz w:val="18"/>
              </w:rPr>
              <w:t>20142018</w:t>
            </w:r>
          </w:p>
        </w:tc>
        <w:tc>
          <w:tcPr>
            <w:tcW w:w="2016" w:type="dxa"/>
            <w:tcBorders>
              <w:top w:val="single" w:sz="2" w:space="0" w:color="001F5C"/>
              <w:left w:val="single" w:sz="2" w:space="0" w:color="001F5C"/>
              <w:bottom w:val="single" w:sz="2" w:space="0" w:color="001F5C"/>
              <w:right w:val="single" w:sz="2" w:space="0" w:color="001F5C"/>
            </w:tcBorders>
            <w:vAlign w:val="center"/>
          </w:tcPr>
          <w:p w14:paraId="4827750C" w14:textId="77777777" w:rsidR="005B7AC0" w:rsidRPr="00095E80" w:rsidRDefault="005B7AC0" w:rsidP="005B7AC0">
            <w:pPr>
              <w:spacing w:line="259" w:lineRule="auto"/>
              <w:ind w:left="132"/>
            </w:pPr>
            <w:r w:rsidRPr="00095E80">
              <w:rPr>
                <w:sz w:val="18"/>
              </w:rPr>
              <w:t xml:space="preserve">American </w:t>
            </w:r>
          </w:p>
          <w:p w14:paraId="2CC235F6" w14:textId="77777777" w:rsidR="005B7AC0" w:rsidRPr="00095E80" w:rsidRDefault="005B7AC0" w:rsidP="005B7AC0">
            <w:pPr>
              <w:spacing w:line="259" w:lineRule="auto"/>
              <w:ind w:left="136"/>
            </w:pPr>
            <w:r w:rsidRPr="00095E80">
              <w:rPr>
                <w:sz w:val="18"/>
              </w:rPr>
              <w:t>Community Survey</w:t>
            </w:r>
          </w:p>
        </w:tc>
        <w:tc>
          <w:tcPr>
            <w:tcW w:w="540" w:type="dxa"/>
            <w:tcBorders>
              <w:top w:val="single" w:sz="2" w:space="0" w:color="001F5C"/>
              <w:left w:val="single" w:sz="2" w:space="0" w:color="001F5C"/>
              <w:bottom w:val="single" w:sz="2" w:space="0" w:color="001F5C"/>
              <w:right w:val="single" w:sz="2" w:space="0" w:color="001F5C"/>
            </w:tcBorders>
            <w:vAlign w:val="center"/>
          </w:tcPr>
          <w:p w14:paraId="319CE7B9" w14:textId="77777777" w:rsidR="005B7AC0" w:rsidRPr="00095E80" w:rsidRDefault="005B7AC0" w:rsidP="005B7AC0">
            <w:pPr>
              <w:spacing w:line="259" w:lineRule="auto"/>
              <w:ind w:left="83"/>
            </w:pPr>
            <w:r w:rsidRPr="00095E80">
              <w:rPr>
                <w:sz w:val="18"/>
              </w:rPr>
              <w:t>0.4</w:t>
            </w:r>
          </w:p>
        </w:tc>
        <w:tc>
          <w:tcPr>
            <w:tcW w:w="540" w:type="dxa"/>
            <w:tcBorders>
              <w:top w:val="single" w:sz="2" w:space="0" w:color="001F5C"/>
              <w:left w:val="single" w:sz="2" w:space="0" w:color="001F5C"/>
              <w:bottom w:val="single" w:sz="2" w:space="0" w:color="001F5C"/>
              <w:right w:val="single" w:sz="2" w:space="0" w:color="001F5C"/>
            </w:tcBorders>
            <w:vAlign w:val="center"/>
          </w:tcPr>
          <w:p w14:paraId="6B727760" w14:textId="77777777" w:rsidR="005B7AC0" w:rsidRPr="00095E80" w:rsidRDefault="005B7AC0" w:rsidP="005B7AC0">
            <w:pPr>
              <w:spacing w:line="259" w:lineRule="auto"/>
              <w:ind w:left="83"/>
            </w:pPr>
            <w:r w:rsidRPr="00095E80">
              <w:rPr>
                <w:sz w:val="18"/>
              </w:rPr>
              <w:t>0.4</w:t>
            </w:r>
          </w:p>
        </w:tc>
        <w:tc>
          <w:tcPr>
            <w:tcW w:w="540" w:type="dxa"/>
            <w:tcBorders>
              <w:top w:val="single" w:sz="2" w:space="0" w:color="001F5C"/>
              <w:left w:val="single" w:sz="2" w:space="0" w:color="001F5C"/>
              <w:bottom w:val="single" w:sz="2" w:space="0" w:color="001F5C"/>
              <w:right w:val="single" w:sz="2" w:space="0" w:color="001F5C"/>
            </w:tcBorders>
            <w:vAlign w:val="center"/>
          </w:tcPr>
          <w:p w14:paraId="215A8F8B" w14:textId="77777777" w:rsidR="005B7AC0" w:rsidRPr="00095E80" w:rsidRDefault="005B7AC0" w:rsidP="005B7AC0">
            <w:pPr>
              <w:spacing w:line="259" w:lineRule="auto"/>
              <w:ind w:left="82"/>
            </w:pPr>
            <w:r w:rsidRPr="00095E80">
              <w:rPr>
                <w:sz w:val="18"/>
              </w:rPr>
              <w:t>0.5</w:t>
            </w:r>
          </w:p>
        </w:tc>
        <w:tc>
          <w:tcPr>
            <w:tcW w:w="673" w:type="dxa"/>
            <w:tcBorders>
              <w:top w:val="single" w:sz="2" w:space="0" w:color="001F5C"/>
              <w:left w:val="single" w:sz="2" w:space="0" w:color="001F5C"/>
              <w:bottom w:val="single" w:sz="2" w:space="0" w:color="001F5C"/>
              <w:right w:val="nil"/>
            </w:tcBorders>
            <w:vAlign w:val="center"/>
          </w:tcPr>
          <w:p w14:paraId="2A41901A" w14:textId="77777777" w:rsidR="005B7AC0" w:rsidRPr="00095E80" w:rsidRDefault="005B7AC0" w:rsidP="005B7AC0">
            <w:pPr>
              <w:spacing w:line="259" w:lineRule="auto"/>
              <w:ind w:right="37"/>
              <w:jc w:val="center"/>
            </w:pPr>
            <w:r w:rsidRPr="00095E80">
              <w:rPr>
                <w:sz w:val="18"/>
              </w:rPr>
              <w:t>0.4</w:t>
            </w:r>
          </w:p>
        </w:tc>
      </w:tr>
      <w:tr w:rsidR="00FB7B64" w:rsidRPr="00095E80" w14:paraId="59A84783" w14:textId="77777777" w:rsidTr="00E97C28">
        <w:trPr>
          <w:trHeight w:val="646"/>
        </w:trPr>
        <w:tc>
          <w:tcPr>
            <w:tcW w:w="1980" w:type="dxa"/>
            <w:tcBorders>
              <w:top w:val="single" w:sz="2" w:space="0" w:color="001F5C"/>
              <w:left w:val="nil"/>
              <w:bottom w:val="single" w:sz="2" w:space="0" w:color="001F5C"/>
              <w:right w:val="single" w:sz="2" w:space="0" w:color="001F5C"/>
            </w:tcBorders>
            <w:shd w:val="clear" w:color="auto" w:fill="ECF3F8"/>
            <w:vAlign w:val="center"/>
          </w:tcPr>
          <w:p w14:paraId="715F948B" w14:textId="77777777" w:rsidR="005B7AC0" w:rsidRPr="00095E80" w:rsidRDefault="005B7AC0" w:rsidP="005B7AC0">
            <w:pPr>
              <w:spacing w:line="259" w:lineRule="auto"/>
              <w:ind w:left="140"/>
            </w:pPr>
            <w:r w:rsidRPr="00095E80">
              <w:rPr>
                <w:b/>
                <w:sz w:val="18"/>
              </w:rPr>
              <w:t>Unemployment</w:t>
            </w:r>
          </w:p>
        </w:tc>
        <w:tc>
          <w:tcPr>
            <w:tcW w:w="3071"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AD283A4" w14:textId="77777777" w:rsidR="005B7AC0" w:rsidRPr="00095E80" w:rsidRDefault="005B7AC0" w:rsidP="005B7AC0">
            <w:pPr>
              <w:spacing w:line="259" w:lineRule="auto"/>
              <w:ind w:left="137" w:right="67" w:firstLine="2"/>
            </w:pPr>
            <w:r w:rsidRPr="00095E80">
              <w:rPr>
                <w:sz w:val="18"/>
              </w:rPr>
              <w:t>Unemployed percent of civilian labor force</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9112109" w14:textId="77777777" w:rsidR="005B7AC0" w:rsidRPr="00095E80" w:rsidRDefault="005B7AC0" w:rsidP="005B7AC0">
            <w:pPr>
              <w:spacing w:line="259" w:lineRule="auto"/>
              <w:ind w:left="88"/>
            </w:pPr>
            <w:r w:rsidRPr="00095E80">
              <w:rPr>
                <w:sz w:val="18"/>
              </w:rPr>
              <w:t>2019</w:t>
            </w:r>
          </w:p>
        </w:tc>
        <w:tc>
          <w:tcPr>
            <w:tcW w:w="2016"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12D5D38" w14:textId="77777777" w:rsidR="005B7AC0" w:rsidRPr="00095E80" w:rsidRDefault="005B7AC0" w:rsidP="005B7AC0">
            <w:pPr>
              <w:spacing w:line="259" w:lineRule="auto"/>
              <w:ind w:left="137" w:firstLine="2"/>
            </w:pPr>
            <w:r w:rsidRPr="00095E80">
              <w:rPr>
                <w:sz w:val="18"/>
              </w:rPr>
              <w:t>Bureau of Labor Statistics</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45DE610" w14:textId="77777777" w:rsidR="005B7AC0" w:rsidRPr="00095E80" w:rsidRDefault="005B7AC0" w:rsidP="005B7AC0">
            <w:pPr>
              <w:spacing w:line="259" w:lineRule="auto"/>
              <w:ind w:left="76"/>
            </w:pPr>
            <w:r w:rsidRPr="00095E80">
              <w:rPr>
                <w:sz w:val="18"/>
              </w:rPr>
              <w:t>3.2</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14FE0EA" w14:textId="77777777" w:rsidR="005B7AC0" w:rsidRPr="00095E80" w:rsidRDefault="005B7AC0" w:rsidP="005B7AC0">
            <w:pPr>
              <w:spacing w:line="259" w:lineRule="auto"/>
              <w:ind w:left="84"/>
            </w:pPr>
            <w:r w:rsidRPr="00095E80">
              <w:rPr>
                <w:sz w:val="18"/>
              </w:rPr>
              <w:t>4.7</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074101A" w14:textId="77777777" w:rsidR="005B7AC0" w:rsidRPr="00095E80" w:rsidRDefault="005B7AC0" w:rsidP="005B7AC0">
            <w:pPr>
              <w:spacing w:line="259" w:lineRule="auto"/>
              <w:ind w:left="76"/>
            </w:pPr>
            <w:r w:rsidRPr="00095E80">
              <w:rPr>
                <w:sz w:val="18"/>
              </w:rPr>
              <w:t>6.8</w:t>
            </w:r>
          </w:p>
        </w:tc>
        <w:tc>
          <w:tcPr>
            <w:tcW w:w="673" w:type="dxa"/>
            <w:tcBorders>
              <w:top w:val="single" w:sz="2" w:space="0" w:color="001F5C"/>
              <w:left w:val="single" w:sz="2" w:space="0" w:color="001F5C"/>
              <w:bottom w:val="single" w:sz="2" w:space="0" w:color="001F5C"/>
              <w:right w:val="nil"/>
            </w:tcBorders>
            <w:shd w:val="clear" w:color="auto" w:fill="ECF3F8"/>
            <w:vAlign w:val="center"/>
          </w:tcPr>
          <w:p w14:paraId="2F9A9DE6" w14:textId="77777777" w:rsidR="005B7AC0" w:rsidRPr="00095E80" w:rsidRDefault="005B7AC0" w:rsidP="005B7AC0">
            <w:pPr>
              <w:spacing w:line="259" w:lineRule="auto"/>
              <w:ind w:right="39"/>
              <w:jc w:val="center"/>
            </w:pPr>
            <w:r w:rsidRPr="00095E80">
              <w:rPr>
                <w:sz w:val="18"/>
              </w:rPr>
              <w:t>3.7</w:t>
            </w:r>
          </w:p>
        </w:tc>
      </w:tr>
      <w:tr w:rsidR="005B7AC0" w:rsidRPr="00095E80" w14:paraId="3AA3DBDD" w14:textId="77777777" w:rsidTr="00E97C28">
        <w:trPr>
          <w:trHeight w:val="866"/>
        </w:trPr>
        <w:tc>
          <w:tcPr>
            <w:tcW w:w="1980" w:type="dxa"/>
            <w:tcBorders>
              <w:top w:val="single" w:sz="2" w:space="0" w:color="001F5C"/>
              <w:left w:val="nil"/>
              <w:bottom w:val="single" w:sz="2" w:space="0" w:color="001F5C"/>
              <w:right w:val="single" w:sz="2" w:space="0" w:color="001F5C"/>
            </w:tcBorders>
            <w:vAlign w:val="center"/>
          </w:tcPr>
          <w:p w14:paraId="27CC46F5" w14:textId="77777777" w:rsidR="005B7AC0" w:rsidRPr="00095E80" w:rsidRDefault="005B7AC0" w:rsidP="005B7AC0">
            <w:pPr>
              <w:spacing w:line="259" w:lineRule="auto"/>
              <w:ind w:left="141" w:hanging="10"/>
            </w:pPr>
            <w:r w:rsidRPr="00095E80">
              <w:rPr>
                <w:b/>
                <w:sz w:val="18"/>
              </w:rPr>
              <w:t xml:space="preserve">Teens not in school </w:t>
            </w:r>
          </w:p>
        </w:tc>
        <w:tc>
          <w:tcPr>
            <w:tcW w:w="3071" w:type="dxa"/>
            <w:tcBorders>
              <w:top w:val="single" w:sz="2" w:space="0" w:color="001F5C"/>
              <w:left w:val="single" w:sz="2" w:space="0" w:color="001F5C"/>
              <w:bottom w:val="single" w:sz="2" w:space="0" w:color="001F5C"/>
              <w:right w:val="single" w:sz="2" w:space="0" w:color="001F5C"/>
            </w:tcBorders>
            <w:vAlign w:val="center"/>
          </w:tcPr>
          <w:p w14:paraId="62CADABA" w14:textId="77777777" w:rsidR="005B7AC0" w:rsidRPr="00095E80" w:rsidRDefault="005B7AC0" w:rsidP="005B7AC0">
            <w:pPr>
              <w:spacing w:line="259" w:lineRule="auto"/>
              <w:ind w:left="137" w:firstLine="3"/>
            </w:pPr>
            <w:r w:rsidRPr="00095E80">
              <w:rPr>
                <w:sz w:val="18"/>
              </w:rPr>
              <w:t>Percent of 16-19 year olds not enrolled in school and with no high school diploma</w:t>
            </w:r>
          </w:p>
        </w:tc>
        <w:tc>
          <w:tcPr>
            <w:tcW w:w="720" w:type="dxa"/>
            <w:tcBorders>
              <w:top w:val="single" w:sz="2" w:space="0" w:color="001F5C"/>
              <w:left w:val="single" w:sz="2" w:space="0" w:color="001F5C"/>
              <w:bottom w:val="single" w:sz="2" w:space="0" w:color="001F5C"/>
              <w:right w:val="single" w:sz="2" w:space="0" w:color="001F5C"/>
            </w:tcBorders>
            <w:vAlign w:val="center"/>
          </w:tcPr>
          <w:p w14:paraId="1B35F47A" w14:textId="77777777" w:rsidR="005B7AC0" w:rsidRPr="00095E80" w:rsidRDefault="005B7AC0" w:rsidP="005B7AC0">
            <w:pPr>
              <w:spacing w:line="259" w:lineRule="auto"/>
              <w:ind w:left="95"/>
            </w:pPr>
            <w:r w:rsidRPr="00095E80">
              <w:rPr>
                <w:sz w:val="18"/>
              </w:rPr>
              <w:t>2017</w:t>
            </w:r>
          </w:p>
        </w:tc>
        <w:tc>
          <w:tcPr>
            <w:tcW w:w="2016" w:type="dxa"/>
            <w:tcBorders>
              <w:top w:val="single" w:sz="2" w:space="0" w:color="001F5C"/>
              <w:left w:val="single" w:sz="2" w:space="0" w:color="001F5C"/>
              <w:bottom w:val="single" w:sz="2" w:space="0" w:color="001F5C"/>
              <w:right w:val="single" w:sz="2" w:space="0" w:color="001F5C"/>
            </w:tcBorders>
            <w:vAlign w:val="center"/>
          </w:tcPr>
          <w:p w14:paraId="7FF0BD2A" w14:textId="77777777" w:rsidR="005B7AC0" w:rsidRPr="00095E80" w:rsidRDefault="005B7AC0" w:rsidP="005B7AC0">
            <w:pPr>
              <w:spacing w:line="259" w:lineRule="auto"/>
              <w:ind w:left="132"/>
            </w:pPr>
            <w:r w:rsidRPr="00095E80">
              <w:rPr>
                <w:sz w:val="18"/>
              </w:rPr>
              <w:t xml:space="preserve">American </w:t>
            </w:r>
          </w:p>
          <w:p w14:paraId="5195F416" w14:textId="77777777" w:rsidR="005B7AC0" w:rsidRPr="00095E80" w:rsidRDefault="005B7AC0" w:rsidP="005B7AC0">
            <w:pPr>
              <w:spacing w:line="259" w:lineRule="auto"/>
              <w:ind w:left="136"/>
            </w:pPr>
            <w:r w:rsidRPr="00095E80">
              <w:rPr>
                <w:sz w:val="18"/>
              </w:rPr>
              <w:t>Community Survey</w:t>
            </w:r>
          </w:p>
        </w:tc>
        <w:tc>
          <w:tcPr>
            <w:tcW w:w="540" w:type="dxa"/>
            <w:tcBorders>
              <w:top w:val="single" w:sz="2" w:space="0" w:color="001F5C"/>
              <w:left w:val="single" w:sz="2" w:space="0" w:color="001F5C"/>
              <w:bottom w:val="single" w:sz="2" w:space="0" w:color="001F5C"/>
              <w:right w:val="single" w:sz="2" w:space="0" w:color="001F5C"/>
            </w:tcBorders>
            <w:vAlign w:val="center"/>
          </w:tcPr>
          <w:p w14:paraId="00C1C531" w14:textId="77777777" w:rsidR="005B7AC0" w:rsidRPr="00095E80" w:rsidRDefault="005B7AC0" w:rsidP="005B7AC0">
            <w:pPr>
              <w:spacing w:line="259" w:lineRule="auto"/>
              <w:ind w:left="82"/>
            </w:pPr>
            <w:r w:rsidRPr="00095E80">
              <w:rPr>
                <w:sz w:val="18"/>
              </w:rPr>
              <w:t>0.5</w:t>
            </w:r>
          </w:p>
        </w:tc>
        <w:tc>
          <w:tcPr>
            <w:tcW w:w="540" w:type="dxa"/>
            <w:tcBorders>
              <w:top w:val="single" w:sz="2" w:space="0" w:color="001F5C"/>
              <w:left w:val="single" w:sz="2" w:space="0" w:color="001F5C"/>
              <w:bottom w:val="single" w:sz="2" w:space="0" w:color="001F5C"/>
              <w:right w:val="single" w:sz="2" w:space="0" w:color="001F5C"/>
            </w:tcBorders>
            <w:vAlign w:val="center"/>
          </w:tcPr>
          <w:p w14:paraId="24B68A12" w14:textId="77777777" w:rsidR="005B7AC0" w:rsidRPr="00095E80" w:rsidRDefault="005B7AC0" w:rsidP="005B7AC0">
            <w:pPr>
              <w:spacing w:line="259" w:lineRule="auto"/>
              <w:ind w:left="74"/>
            </w:pPr>
            <w:r w:rsidRPr="00095E80">
              <w:rPr>
                <w:sz w:val="18"/>
              </w:rPr>
              <w:t>4.3</w:t>
            </w:r>
          </w:p>
        </w:tc>
        <w:tc>
          <w:tcPr>
            <w:tcW w:w="540" w:type="dxa"/>
            <w:tcBorders>
              <w:top w:val="single" w:sz="2" w:space="0" w:color="001F5C"/>
              <w:left w:val="single" w:sz="2" w:space="0" w:color="001F5C"/>
              <w:bottom w:val="single" w:sz="2" w:space="0" w:color="001F5C"/>
              <w:right w:val="single" w:sz="2" w:space="0" w:color="001F5C"/>
            </w:tcBorders>
            <w:vAlign w:val="center"/>
          </w:tcPr>
          <w:p w14:paraId="09DBA0E5" w14:textId="77777777" w:rsidR="005B7AC0" w:rsidRPr="00095E80" w:rsidRDefault="005B7AC0" w:rsidP="005B7AC0">
            <w:pPr>
              <w:spacing w:line="259" w:lineRule="auto"/>
              <w:ind w:left="19"/>
              <w:jc w:val="both"/>
            </w:pPr>
            <w:r w:rsidRPr="00095E80">
              <w:rPr>
                <w:sz w:val="18"/>
              </w:rPr>
              <w:t>19.0</w:t>
            </w:r>
          </w:p>
        </w:tc>
        <w:tc>
          <w:tcPr>
            <w:tcW w:w="673" w:type="dxa"/>
            <w:tcBorders>
              <w:top w:val="single" w:sz="2" w:space="0" w:color="001F5C"/>
              <w:left w:val="single" w:sz="2" w:space="0" w:color="001F5C"/>
              <w:bottom w:val="single" w:sz="2" w:space="0" w:color="001F5C"/>
              <w:right w:val="nil"/>
            </w:tcBorders>
            <w:vAlign w:val="center"/>
          </w:tcPr>
          <w:p w14:paraId="49B833B1" w14:textId="77777777" w:rsidR="005B7AC0" w:rsidRPr="00095E80" w:rsidRDefault="005B7AC0" w:rsidP="005B7AC0">
            <w:pPr>
              <w:spacing w:line="259" w:lineRule="auto"/>
              <w:ind w:left="143"/>
            </w:pPr>
            <w:r w:rsidRPr="00095E80">
              <w:rPr>
                <w:sz w:val="18"/>
              </w:rPr>
              <w:t>4.0</w:t>
            </w:r>
          </w:p>
        </w:tc>
      </w:tr>
      <w:tr w:rsidR="00FB7B64" w:rsidRPr="00095E80" w14:paraId="26664EAE" w14:textId="77777777" w:rsidTr="00E97C28">
        <w:trPr>
          <w:trHeight w:val="646"/>
        </w:trPr>
        <w:tc>
          <w:tcPr>
            <w:tcW w:w="1980" w:type="dxa"/>
            <w:tcBorders>
              <w:top w:val="single" w:sz="2" w:space="0" w:color="001F5C"/>
              <w:left w:val="nil"/>
              <w:bottom w:val="single" w:sz="2" w:space="0" w:color="001F5C"/>
              <w:right w:val="single" w:sz="2" w:space="0" w:color="001F5C"/>
            </w:tcBorders>
            <w:shd w:val="clear" w:color="auto" w:fill="ECF3F8"/>
            <w:vAlign w:val="center"/>
          </w:tcPr>
          <w:p w14:paraId="3B368540" w14:textId="77777777" w:rsidR="005B7AC0" w:rsidRPr="00095E80" w:rsidRDefault="005B7AC0" w:rsidP="005B7AC0">
            <w:pPr>
              <w:spacing w:line="259" w:lineRule="auto"/>
              <w:ind w:left="131"/>
            </w:pPr>
            <w:r w:rsidRPr="00095E80">
              <w:rPr>
                <w:b/>
                <w:sz w:val="18"/>
              </w:rPr>
              <w:t>Teen births</w:t>
            </w:r>
          </w:p>
        </w:tc>
        <w:tc>
          <w:tcPr>
            <w:tcW w:w="3071"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5A2CB88" w14:textId="77777777" w:rsidR="005B7AC0" w:rsidRPr="00095E80" w:rsidRDefault="005B7AC0" w:rsidP="005B7AC0">
            <w:pPr>
              <w:spacing w:line="259" w:lineRule="auto"/>
              <w:ind w:left="143" w:hanging="3"/>
            </w:pPr>
            <w:r w:rsidRPr="00095E80">
              <w:rPr>
                <w:sz w:val="18"/>
              </w:rPr>
              <w:t>Number of births per 1,000 females ages 15-19</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166EDBC" w14:textId="77777777" w:rsidR="005B7AC0" w:rsidRPr="00095E80" w:rsidRDefault="005B7AC0" w:rsidP="005B7AC0">
            <w:pPr>
              <w:spacing w:line="259" w:lineRule="auto"/>
              <w:ind w:left="95" w:hanging="13"/>
            </w:pPr>
            <w:r w:rsidRPr="00095E80">
              <w:rPr>
                <w:sz w:val="18"/>
              </w:rPr>
              <w:t>20112017</w:t>
            </w:r>
          </w:p>
        </w:tc>
        <w:tc>
          <w:tcPr>
            <w:tcW w:w="2016"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4BB0A28" w14:textId="77777777" w:rsidR="005B7AC0" w:rsidRPr="00095E80" w:rsidRDefault="005B7AC0" w:rsidP="005B7AC0">
            <w:pPr>
              <w:spacing w:line="259" w:lineRule="auto"/>
              <w:ind w:left="140"/>
            </w:pPr>
            <w:r w:rsidRPr="00095E80">
              <w:rPr>
                <w:sz w:val="18"/>
              </w:rPr>
              <w:t>National Center for Health Statistics</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6817799" w14:textId="77777777" w:rsidR="005B7AC0" w:rsidRPr="00095E80" w:rsidRDefault="005B7AC0" w:rsidP="005B7AC0">
            <w:pPr>
              <w:spacing w:line="259" w:lineRule="auto"/>
              <w:ind w:left="75"/>
            </w:pPr>
            <w:r w:rsidRPr="00095E80">
              <w:rPr>
                <w:sz w:val="18"/>
              </w:rPr>
              <w:t>4.0</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FD604F9" w14:textId="77777777" w:rsidR="005B7AC0" w:rsidRPr="00095E80" w:rsidRDefault="005B7AC0" w:rsidP="005B7AC0">
            <w:pPr>
              <w:spacing w:line="259" w:lineRule="auto"/>
              <w:ind w:left="17"/>
              <w:jc w:val="both"/>
            </w:pPr>
            <w:r w:rsidRPr="00095E80">
              <w:rPr>
                <w:sz w:val="18"/>
              </w:rPr>
              <w:t>22.0</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0897682" w14:textId="77777777" w:rsidR="005B7AC0" w:rsidRPr="00095E80" w:rsidRDefault="005B7AC0" w:rsidP="005B7AC0">
            <w:pPr>
              <w:spacing w:line="259" w:lineRule="auto"/>
              <w:ind w:left="29"/>
              <w:jc w:val="both"/>
            </w:pPr>
            <w:r w:rsidRPr="00095E80">
              <w:rPr>
                <w:sz w:val="18"/>
              </w:rPr>
              <w:t>37.0</w:t>
            </w:r>
          </w:p>
        </w:tc>
        <w:tc>
          <w:tcPr>
            <w:tcW w:w="673" w:type="dxa"/>
            <w:tcBorders>
              <w:top w:val="single" w:sz="2" w:space="0" w:color="001F5C"/>
              <w:left w:val="single" w:sz="2" w:space="0" w:color="001F5C"/>
              <w:bottom w:val="single" w:sz="2" w:space="0" w:color="001F5C"/>
              <w:right w:val="nil"/>
            </w:tcBorders>
            <w:shd w:val="clear" w:color="auto" w:fill="ECF3F8"/>
            <w:vAlign w:val="center"/>
          </w:tcPr>
          <w:p w14:paraId="64943FF4" w14:textId="77777777" w:rsidR="005B7AC0" w:rsidRPr="00095E80" w:rsidRDefault="005B7AC0" w:rsidP="005B7AC0">
            <w:pPr>
              <w:spacing w:line="259" w:lineRule="auto"/>
              <w:ind w:left="91"/>
            </w:pPr>
            <w:r w:rsidRPr="00095E80">
              <w:rPr>
                <w:sz w:val="18"/>
              </w:rPr>
              <w:t>24.2</w:t>
            </w:r>
          </w:p>
        </w:tc>
      </w:tr>
      <w:tr w:rsidR="005B7AC0" w:rsidRPr="00095E80" w14:paraId="7BCA0146" w14:textId="77777777" w:rsidTr="00E97C28">
        <w:trPr>
          <w:trHeight w:val="866"/>
        </w:trPr>
        <w:tc>
          <w:tcPr>
            <w:tcW w:w="1980" w:type="dxa"/>
            <w:tcBorders>
              <w:top w:val="single" w:sz="2" w:space="0" w:color="001F5C"/>
              <w:left w:val="nil"/>
              <w:bottom w:val="single" w:sz="2" w:space="0" w:color="001F5C"/>
              <w:right w:val="single" w:sz="2" w:space="0" w:color="001F5C"/>
            </w:tcBorders>
            <w:vAlign w:val="center"/>
          </w:tcPr>
          <w:p w14:paraId="3DE53749" w14:textId="77777777" w:rsidR="005B7AC0" w:rsidRPr="00095E80" w:rsidRDefault="005B7AC0" w:rsidP="005B7AC0">
            <w:pPr>
              <w:spacing w:line="259" w:lineRule="auto"/>
              <w:ind w:left="136" w:firstLine="5"/>
            </w:pPr>
            <w:r w:rsidRPr="00095E80">
              <w:rPr>
                <w:b/>
                <w:sz w:val="18"/>
              </w:rPr>
              <w:t>Mothers without high school diploma</w:t>
            </w:r>
          </w:p>
        </w:tc>
        <w:tc>
          <w:tcPr>
            <w:tcW w:w="3071" w:type="dxa"/>
            <w:tcBorders>
              <w:top w:val="single" w:sz="2" w:space="0" w:color="001F5C"/>
              <w:left w:val="single" w:sz="2" w:space="0" w:color="001F5C"/>
              <w:bottom w:val="single" w:sz="2" w:space="0" w:color="001F5C"/>
              <w:right w:val="single" w:sz="2" w:space="0" w:color="001F5C"/>
            </w:tcBorders>
            <w:vAlign w:val="center"/>
          </w:tcPr>
          <w:p w14:paraId="1D86CFB3" w14:textId="77777777" w:rsidR="005B7AC0" w:rsidRPr="00095E80" w:rsidRDefault="005B7AC0" w:rsidP="005B7AC0">
            <w:pPr>
              <w:spacing w:line="259" w:lineRule="auto"/>
              <w:ind w:left="139" w:firstLine="1"/>
            </w:pPr>
            <w:r w:rsidRPr="00095E80">
              <w:rPr>
                <w:sz w:val="18"/>
              </w:rPr>
              <w:t>Percent of births to mothers whose educational attainment is below high school</w:t>
            </w:r>
          </w:p>
        </w:tc>
        <w:tc>
          <w:tcPr>
            <w:tcW w:w="720" w:type="dxa"/>
            <w:tcBorders>
              <w:top w:val="single" w:sz="2" w:space="0" w:color="001F5C"/>
              <w:left w:val="single" w:sz="2" w:space="0" w:color="001F5C"/>
              <w:bottom w:val="single" w:sz="2" w:space="0" w:color="001F5C"/>
              <w:right w:val="single" w:sz="2" w:space="0" w:color="001F5C"/>
            </w:tcBorders>
            <w:vAlign w:val="center"/>
          </w:tcPr>
          <w:p w14:paraId="57DADA3F" w14:textId="77777777" w:rsidR="005B7AC0" w:rsidRPr="00095E80" w:rsidRDefault="005B7AC0" w:rsidP="005B7AC0">
            <w:pPr>
              <w:spacing w:line="259" w:lineRule="auto"/>
              <w:ind w:left="96"/>
            </w:pPr>
            <w:r w:rsidRPr="00095E80">
              <w:rPr>
                <w:sz w:val="18"/>
              </w:rPr>
              <w:t>2017</w:t>
            </w:r>
          </w:p>
        </w:tc>
        <w:tc>
          <w:tcPr>
            <w:tcW w:w="2016" w:type="dxa"/>
            <w:tcBorders>
              <w:top w:val="single" w:sz="2" w:space="0" w:color="001F5C"/>
              <w:left w:val="single" w:sz="2" w:space="0" w:color="001F5C"/>
              <w:bottom w:val="single" w:sz="2" w:space="0" w:color="001F5C"/>
              <w:right w:val="single" w:sz="2" w:space="0" w:color="001F5C"/>
            </w:tcBorders>
            <w:vAlign w:val="center"/>
          </w:tcPr>
          <w:p w14:paraId="01F38306" w14:textId="77777777" w:rsidR="005B7AC0" w:rsidRPr="00095E80" w:rsidRDefault="005B7AC0" w:rsidP="005B7AC0">
            <w:pPr>
              <w:spacing w:line="259" w:lineRule="auto"/>
              <w:ind w:left="140"/>
            </w:pPr>
            <w:r w:rsidRPr="00095E80">
              <w:rPr>
                <w:sz w:val="18"/>
              </w:rPr>
              <w:t>PA Department of Health</w:t>
            </w:r>
          </w:p>
        </w:tc>
        <w:tc>
          <w:tcPr>
            <w:tcW w:w="540" w:type="dxa"/>
            <w:tcBorders>
              <w:top w:val="single" w:sz="2" w:space="0" w:color="001F5C"/>
              <w:left w:val="single" w:sz="2" w:space="0" w:color="001F5C"/>
              <w:bottom w:val="single" w:sz="2" w:space="0" w:color="001F5C"/>
              <w:right w:val="single" w:sz="2" w:space="0" w:color="001F5C"/>
            </w:tcBorders>
            <w:vAlign w:val="center"/>
          </w:tcPr>
          <w:p w14:paraId="75F63260" w14:textId="77777777" w:rsidR="005B7AC0" w:rsidRPr="00095E80" w:rsidRDefault="005B7AC0" w:rsidP="005B7AC0">
            <w:pPr>
              <w:spacing w:line="259" w:lineRule="auto"/>
              <w:ind w:left="77"/>
            </w:pPr>
            <w:r w:rsidRPr="00095E80">
              <w:rPr>
                <w:sz w:val="18"/>
              </w:rPr>
              <w:t>3.9</w:t>
            </w:r>
          </w:p>
        </w:tc>
        <w:tc>
          <w:tcPr>
            <w:tcW w:w="540" w:type="dxa"/>
            <w:tcBorders>
              <w:top w:val="single" w:sz="2" w:space="0" w:color="001F5C"/>
              <w:left w:val="single" w:sz="2" w:space="0" w:color="001F5C"/>
              <w:bottom w:val="single" w:sz="2" w:space="0" w:color="001F5C"/>
              <w:right w:val="single" w:sz="2" w:space="0" w:color="001F5C"/>
            </w:tcBorders>
            <w:vAlign w:val="center"/>
          </w:tcPr>
          <w:p w14:paraId="00F78BBC" w14:textId="77777777" w:rsidR="005B7AC0" w:rsidRPr="00095E80" w:rsidRDefault="005B7AC0" w:rsidP="005B7AC0">
            <w:pPr>
              <w:spacing w:line="259" w:lineRule="auto"/>
              <w:ind w:left="14"/>
              <w:jc w:val="both"/>
            </w:pPr>
            <w:r w:rsidRPr="00095E80">
              <w:rPr>
                <w:sz w:val="18"/>
              </w:rPr>
              <w:t>13.3</w:t>
            </w:r>
          </w:p>
        </w:tc>
        <w:tc>
          <w:tcPr>
            <w:tcW w:w="540" w:type="dxa"/>
            <w:tcBorders>
              <w:top w:val="single" w:sz="2" w:space="0" w:color="001F5C"/>
              <w:left w:val="single" w:sz="2" w:space="0" w:color="001F5C"/>
              <w:bottom w:val="single" w:sz="2" w:space="0" w:color="001F5C"/>
              <w:right w:val="single" w:sz="2" w:space="0" w:color="001F5C"/>
            </w:tcBorders>
            <w:vAlign w:val="center"/>
          </w:tcPr>
          <w:p w14:paraId="33B86345" w14:textId="77777777" w:rsidR="005B7AC0" w:rsidRPr="00095E80" w:rsidRDefault="005B7AC0" w:rsidP="005B7AC0">
            <w:pPr>
              <w:spacing w:line="259" w:lineRule="auto"/>
              <w:jc w:val="both"/>
            </w:pPr>
            <w:r w:rsidRPr="00095E80">
              <w:rPr>
                <w:sz w:val="18"/>
              </w:rPr>
              <w:t>34.7</w:t>
            </w:r>
          </w:p>
        </w:tc>
        <w:tc>
          <w:tcPr>
            <w:tcW w:w="673" w:type="dxa"/>
            <w:tcBorders>
              <w:top w:val="single" w:sz="2" w:space="0" w:color="001F5C"/>
              <w:left w:val="single" w:sz="2" w:space="0" w:color="001F5C"/>
              <w:bottom w:val="single" w:sz="2" w:space="0" w:color="001F5C"/>
              <w:right w:val="nil"/>
            </w:tcBorders>
            <w:vAlign w:val="center"/>
          </w:tcPr>
          <w:p w14:paraId="43C51BD8" w14:textId="77777777" w:rsidR="005B7AC0" w:rsidRPr="00095E80" w:rsidRDefault="005B7AC0" w:rsidP="005B7AC0">
            <w:pPr>
              <w:spacing w:line="259" w:lineRule="auto"/>
              <w:ind w:left="83"/>
            </w:pPr>
            <w:r w:rsidRPr="00095E80">
              <w:rPr>
                <w:sz w:val="18"/>
              </w:rPr>
              <w:t>13.0</w:t>
            </w:r>
          </w:p>
        </w:tc>
      </w:tr>
      <w:tr w:rsidR="00FB7B64" w:rsidRPr="00095E80" w14:paraId="7ABEAD2A" w14:textId="77777777" w:rsidTr="00E97C28">
        <w:trPr>
          <w:trHeight w:val="1086"/>
        </w:trPr>
        <w:tc>
          <w:tcPr>
            <w:tcW w:w="1980" w:type="dxa"/>
            <w:tcBorders>
              <w:top w:val="single" w:sz="2" w:space="0" w:color="001F5C"/>
              <w:left w:val="nil"/>
              <w:bottom w:val="single" w:sz="2" w:space="0" w:color="001F5C"/>
              <w:right w:val="single" w:sz="2" w:space="0" w:color="001F5C"/>
            </w:tcBorders>
            <w:shd w:val="clear" w:color="auto" w:fill="ECF3F8"/>
            <w:vAlign w:val="center"/>
          </w:tcPr>
          <w:p w14:paraId="0F9FCDD3" w14:textId="77777777" w:rsidR="005B7AC0" w:rsidRPr="00095E80" w:rsidRDefault="005B7AC0" w:rsidP="005B7AC0">
            <w:pPr>
              <w:spacing w:line="259" w:lineRule="auto"/>
              <w:ind w:left="139" w:right="27" w:firstLine="2"/>
            </w:pPr>
            <w:r w:rsidRPr="00095E80">
              <w:rPr>
                <w:b/>
                <w:sz w:val="18"/>
              </w:rPr>
              <w:t>Public assistance</w:t>
            </w:r>
          </w:p>
        </w:tc>
        <w:tc>
          <w:tcPr>
            <w:tcW w:w="3071"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0A7C0A4" w14:textId="77777777" w:rsidR="005B7AC0" w:rsidRPr="00095E80" w:rsidRDefault="005B7AC0" w:rsidP="005B7AC0">
            <w:pPr>
              <w:spacing w:line="259" w:lineRule="auto"/>
              <w:ind w:left="138" w:firstLine="3"/>
            </w:pPr>
            <w:r w:rsidRPr="00095E80">
              <w:rPr>
                <w:sz w:val="18"/>
              </w:rPr>
              <w:t>Percent of households with children under 18 who have received SSI, cash assistance or SNAP</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E9614C4" w14:textId="77777777" w:rsidR="005B7AC0" w:rsidRPr="00095E80" w:rsidRDefault="005B7AC0" w:rsidP="005B7AC0">
            <w:pPr>
              <w:spacing w:line="259" w:lineRule="auto"/>
              <w:ind w:left="95" w:hanging="22"/>
            </w:pPr>
            <w:r w:rsidRPr="00095E80">
              <w:rPr>
                <w:sz w:val="18"/>
              </w:rPr>
              <w:t>20132017</w:t>
            </w:r>
          </w:p>
        </w:tc>
        <w:tc>
          <w:tcPr>
            <w:tcW w:w="2016"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EA77E18" w14:textId="77777777" w:rsidR="005B7AC0" w:rsidRPr="00095E80" w:rsidRDefault="005B7AC0" w:rsidP="005B7AC0">
            <w:pPr>
              <w:spacing w:line="259" w:lineRule="auto"/>
              <w:ind w:left="133"/>
            </w:pPr>
            <w:r w:rsidRPr="00095E80">
              <w:rPr>
                <w:sz w:val="18"/>
              </w:rPr>
              <w:t xml:space="preserve">American </w:t>
            </w:r>
          </w:p>
          <w:p w14:paraId="1A9D2A53" w14:textId="77777777" w:rsidR="005B7AC0" w:rsidRPr="00095E80" w:rsidRDefault="005B7AC0" w:rsidP="005B7AC0">
            <w:pPr>
              <w:spacing w:line="259" w:lineRule="auto"/>
              <w:ind w:left="137"/>
            </w:pPr>
            <w:r w:rsidRPr="00095E80">
              <w:rPr>
                <w:sz w:val="18"/>
              </w:rPr>
              <w:t>Community Survey</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A6D7032" w14:textId="77777777" w:rsidR="005B7AC0" w:rsidRPr="00095E80" w:rsidRDefault="005B7AC0" w:rsidP="005B7AC0">
            <w:pPr>
              <w:spacing w:line="259" w:lineRule="auto"/>
              <w:ind w:left="18"/>
              <w:jc w:val="both"/>
            </w:pPr>
            <w:r w:rsidRPr="00095E80">
              <w:rPr>
                <w:sz w:val="18"/>
              </w:rPr>
              <w:t>10.2</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375F0EC" w14:textId="77777777" w:rsidR="005B7AC0" w:rsidRPr="00095E80" w:rsidRDefault="005B7AC0" w:rsidP="005B7AC0">
            <w:pPr>
              <w:spacing w:line="259" w:lineRule="auto"/>
              <w:ind w:left="20"/>
              <w:jc w:val="both"/>
            </w:pPr>
            <w:r w:rsidRPr="00095E80">
              <w:rPr>
                <w:sz w:val="18"/>
              </w:rPr>
              <w:t>25.6</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EA887DF" w14:textId="77777777" w:rsidR="005B7AC0" w:rsidRPr="00095E80" w:rsidRDefault="005B7AC0" w:rsidP="005B7AC0">
            <w:pPr>
              <w:spacing w:line="259" w:lineRule="auto"/>
              <w:ind w:left="24"/>
              <w:jc w:val="both"/>
            </w:pPr>
            <w:r w:rsidRPr="00095E80">
              <w:rPr>
                <w:sz w:val="18"/>
              </w:rPr>
              <w:t>51.3</w:t>
            </w:r>
          </w:p>
        </w:tc>
        <w:tc>
          <w:tcPr>
            <w:tcW w:w="673" w:type="dxa"/>
            <w:tcBorders>
              <w:top w:val="single" w:sz="2" w:space="0" w:color="001F5C"/>
              <w:left w:val="single" w:sz="2" w:space="0" w:color="001F5C"/>
              <w:bottom w:val="single" w:sz="2" w:space="0" w:color="001F5C"/>
              <w:right w:val="nil"/>
            </w:tcBorders>
            <w:shd w:val="clear" w:color="auto" w:fill="ECF3F8"/>
            <w:vAlign w:val="center"/>
          </w:tcPr>
          <w:p w14:paraId="72712C55" w14:textId="77777777" w:rsidR="005B7AC0" w:rsidRPr="00095E80" w:rsidRDefault="005B7AC0" w:rsidP="005B7AC0">
            <w:pPr>
              <w:spacing w:line="259" w:lineRule="auto"/>
              <w:ind w:left="92"/>
            </w:pPr>
            <w:r w:rsidRPr="00095E80">
              <w:rPr>
                <w:sz w:val="18"/>
              </w:rPr>
              <w:t>24.4</w:t>
            </w:r>
          </w:p>
        </w:tc>
      </w:tr>
      <w:tr w:rsidR="005B7AC0" w:rsidRPr="00095E80" w14:paraId="2F33089D" w14:textId="77777777" w:rsidTr="00E97C28">
        <w:trPr>
          <w:trHeight w:val="866"/>
        </w:trPr>
        <w:tc>
          <w:tcPr>
            <w:tcW w:w="1980" w:type="dxa"/>
            <w:tcBorders>
              <w:top w:val="single" w:sz="2" w:space="0" w:color="001F5C"/>
              <w:left w:val="nil"/>
              <w:bottom w:val="single" w:sz="2" w:space="0" w:color="001F5C"/>
              <w:right w:val="single" w:sz="2" w:space="0" w:color="001F5C"/>
            </w:tcBorders>
            <w:vAlign w:val="center"/>
          </w:tcPr>
          <w:p w14:paraId="000620DE" w14:textId="77777777" w:rsidR="005B7AC0" w:rsidRPr="00095E80" w:rsidRDefault="005B7AC0" w:rsidP="005B7AC0">
            <w:pPr>
              <w:spacing w:line="259" w:lineRule="auto"/>
              <w:ind w:left="136" w:firstLine="5"/>
            </w:pPr>
            <w:r w:rsidRPr="00095E80">
              <w:rPr>
                <w:b/>
                <w:sz w:val="18"/>
              </w:rPr>
              <w:t>Renters who are cost-burdened</w:t>
            </w:r>
          </w:p>
        </w:tc>
        <w:tc>
          <w:tcPr>
            <w:tcW w:w="3071" w:type="dxa"/>
            <w:tcBorders>
              <w:top w:val="single" w:sz="2" w:space="0" w:color="001F5C"/>
              <w:left w:val="single" w:sz="2" w:space="0" w:color="001F5C"/>
              <w:bottom w:val="single" w:sz="2" w:space="0" w:color="001F5C"/>
              <w:right w:val="single" w:sz="2" w:space="0" w:color="001F5C"/>
            </w:tcBorders>
            <w:vAlign w:val="center"/>
          </w:tcPr>
          <w:p w14:paraId="06279AD3" w14:textId="77777777" w:rsidR="005B7AC0" w:rsidRPr="00095E80" w:rsidRDefault="005B7AC0" w:rsidP="005B7AC0">
            <w:pPr>
              <w:spacing w:line="259" w:lineRule="auto"/>
              <w:ind w:right="147"/>
              <w:jc w:val="right"/>
            </w:pPr>
            <w:r w:rsidRPr="00095E80">
              <w:rPr>
                <w:sz w:val="18"/>
              </w:rPr>
              <w:t xml:space="preserve">Percent of renters whose rent </w:t>
            </w:r>
          </w:p>
          <w:p w14:paraId="386B50A5" w14:textId="77777777" w:rsidR="005B7AC0" w:rsidRPr="00095E80" w:rsidRDefault="005B7AC0" w:rsidP="005B7AC0">
            <w:pPr>
              <w:spacing w:line="259" w:lineRule="auto"/>
              <w:ind w:left="142"/>
            </w:pPr>
            <w:r w:rsidRPr="00095E80">
              <w:rPr>
                <w:sz w:val="18"/>
              </w:rPr>
              <w:t xml:space="preserve">is 30% or greater of total </w:t>
            </w:r>
          </w:p>
          <w:p w14:paraId="08018FB9" w14:textId="77777777" w:rsidR="005B7AC0" w:rsidRPr="00095E80" w:rsidRDefault="005B7AC0" w:rsidP="005B7AC0">
            <w:pPr>
              <w:spacing w:line="259" w:lineRule="auto"/>
              <w:ind w:left="142"/>
            </w:pPr>
            <w:r w:rsidRPr="00095E80">
              <w:rPr>
                <w:sz w:val="18"/>
              </w:rPr>
              <w:t>income</w:t>
            </w:r>
          </w:p>
        </w:tc>
        <w:tc>
          <w:tcPr>
            <w:tcW w:w="720" w:type="dxa"/>
            <w:tcBorders>
              <w:top w:val="single" w:sz="2" w:space="0" w:color="001F5C"/>
              <w:left w:val="single" w:sz="2" w:space="0" w:color="001F5C"/>
              <w:bottom w:val="single" w:sz="2" w:space="0" w:color="001F5C"/>
              <w:right w:val="single" w:sz="2" w:space="0" w:color="001F5C"/>
            </w:tcBorders>
            <w:vAlign w:val="center"/>
          </w:tcPr>
          <w:p w14:paraId="3EF35BF0" w14:textId="77777777" w:rsidR="005B7AC0" w:rsidRPr="00095E80" w:rsidRDefault="005B7AC0" w:rsidP="005B7AC0">
            <w:pPr>
              <w:spacing w:line="259" w:lineRule="auto"/>
              <w:ind w:left="95" w:hanging="22"/>
            </w:pPr>
            <w:r w:rsidRPr="00095E80">
              <w:rPr>
                <w:sz w:val="18"/>
              </w:rPr>
              <w:t>20132017</w:t>
            </w:r>
          </w:p>
        </w:tc>
        <w:tc>
          <w:tcPr>
            <w:tcW w:w="2016" w:type="dxa"/>
            <w:tcBorders>
              <w:top w:val="single" w:sz="2" w:space="0" w:color="001F5C"/>
              <w:left w:val="single" w:sz="2" w:space="0" w:color="001F5C"/>
              <w:bottom w:val="single" w:sz="2" w:space="0" w:color="001F5C"/>
              <w:right w:val="single" w:sz="2" w:space="0" w:color="001F5C"/>
            </w:tcBorders>
            <w:vAlign w:val="center"/>
          </w:tcPr>
          <w:p w14:paraId="191AD4B7" w14:textId="77777777" w:rsidR="005B7AC0" w:rsidRPr="00095E80" w:rsidRDefault="005B7AC0" w:rsidP="005B7AC0">
            <w:pPr>
              <w:spacing w:line="259" w:lineRule="auto"/>
              <w:ind w:left="141" w:hanging="4"/>
            </w:pPr>
            <w:r w:rsidRPr="00095E80">
              <w:rPr>
                <w:sz w:val="18"/>
              </w:rPr>
              <w:t>Census, Federal Reserve Bank</w:t>
            </w:r>
          </w:p>
        </w:tc>
        <w:tc>
          <w:tcPr>
            <w:tcW w:w="540" w:type="dxa"/>
            <w:tcBorders>
              <w:top w:val="single" w:sz="2" w:space="0" w:color="001F5C"/>
              <w:left w:val="single" w:sz="2" w:space="0" w:color="001F5C"/>
              <w:bottom w:val="single" w:sz="2" w:space="0" w:color="001F5C"/>
              <w:right w:val="single" w:sz="2" w:space="0" w:color="001F5C"/>
            </w:tcBorders>
            <w:vAlign w:val="center"/>
          </w:tcPr>
          <w:p w14:paraId="355F31BE" w14:textId="77777777" w:rsidR="005B7AC0" w:rsidRPr="00095E80" w:rsidRDefault="005B7AC0" w:rsidP="005B7AC0">
            <w:pPr>
              <w:spacing w:line="259" w:lineRule="auto"/>
              <w:ind w:left="19"/>
              <w:jc w:val="both"/>
            </w:pPr>
            <w:r w:rsidRPr="00095E80">
              <w:rPr>
                <w:sz w:val="18"/>
              </w:rPr>
              <w:t>23.5</w:t>
            </w:r>
          </w:p>
        </w:tc>
        <w:tc>
          <w:tcPr>
            <w:tcW w:w="540" w:type="dxa"/>
            <w:tcBorders>
              <w:top w:val="single" w:sz="2" w:space="0" w:color="001F5C"/>
              <w:left w:val="single" w:sz="2" w:space="0" w:color="001F5C"/>
              <w:bottom w:val="single" w:sz="2" w:space="0" w:color="001F5C"/>
              <w:right w:val="single" w:sz="2" w:space="0" w:color="001F5C"/>
            </w:tcBorders>
            <w:vAlign w:val="center"/>
          </w:tcPr>
          <w:p w14:paraId="200427E2" w14:textId="77777777" w:rsidR="005B7AC0" w:rsidRPr="00095E80" w:rsidRDefault="005B7AC0" w:rsidP="005B7AC0">
            <w:pPr>
              <w:spacing w:line="259" w:lineRule="auto"/>
              <w:ind w:left="22"/>
              <w:jc w:val="both"/>
            </w:pPr>
            <w:r w:rsidRPr="00095E80">
              <w:rPr>
                <w:sz w:val="18"/>
              </w:rPr>
              <w:t>39.9</w:t>
            </w:r>
          </w:p>
        </w:tc>
        <w:tc>
          <w:tcPr>
            <w:tcW w:w="540" w:type="dxa"/>
            <w:tcBorders>
              <w:top w:val="single" w:sz="2" w:space="0" w:color="001F5C"/>
              <w:left w:val="single" w:sz="2" w:space="0" w:color="001F5C"/>
              <w:bottom w:val="single" w:sz="2" w:space="0" w:color="001F5C"/>
              <w:right w:val="single" w:sz="2" w:space="0" w:color="001F5C"/>
            </w:tcBorders>
            <w:vAlign w:val="center"/>
          </w:tcPr>
          <w:p w14:paraId="5A7AC51E" w14:textId="77777777" w:rsidR="005B7AC0" w:rsidRPr="00095E80" w:rsidRDefault="005B7AC0" w:rsidP="005B7AC0">
            <w:pPr>
              <w:spacing w:line="259" w:lineRule="auto"/>
              <w:ind w:left="40"/>
              <w:jc w:val="both"/>
            </w:pPr>
            <w:r w:rsidRPr="00095E80">
              <w:rPr>
                <w:sz w:val="18"/>
              </w:rPr>
              <w:t>57.7</w:t>
            </w:r>
          </w:p>
        </w:tc>
        <w:tc>
          <w:tcPr>
            <w:tcW w:w="673" w:type="dxa"/>
            <w:tcBorders>
              <w:top w:val="single" w:sz="2" w:space="0" w:color="001F5C"/>
              <w:left w:val="single" w:sz="2" w:space="0" w:color="001F5C"/>
              <w:bottom w:val="single" w:sz="2" w:space="0" w:color="001F5C"/>
              <w:right w:val="nil"/>
            </w:tcBorders>
            <w:vAlign w:val="center"/>
          </w:tcPr>
          <w:p w14:paraId="32E8FCB2" w14:textId="77777777" w:rsidR="005B7AC0" w:rsidRPr="00095E80" w:rsidRDefault="005B7AC0" w:rsidP="005B7AC0">
            <w:pPr>
              <w:spacing w:line="259" w:lineRule="auto"/>
              <w:ind w:left="88"/>
            </w:pPr>
            <w:r w:rsidRPr="00095E80">
              <w:rPr>
                <w:sz w:val="18"/>
              </w:rPr>
              <w:t>35.6</w:t>
            </w:r>
          </w:p>
        </w:tc>
      </w:tr>
      <w:tr w:rsidR="00FB7B64" w:rsidRPr="00095E80" w14:paraId="750086E8" w14:textId="77777777" w:rsidTr="00E97C28">
        <w:trPr>
          <w:trHeight w:val="646"/>
        </w:trPr>
        <w:tc>
          <w:tcPr>
            <w:tcW w:w="1980" w:type="dxa"/>
            <w:tcBorders>
              <w:top w:val="single" w:sz="2" w:space="0" w:color="001F5C"/>
              <w:left w:val="nil"/>
              <w:bottom w:val="single" w:sz="2" w:space="0" w:color="001F5C"/>
              <w:right w:val="single" w:sz="2" w:space="0" w:color="001F5C"/>
            </w:tcBorders>
            <w:shd w:val="clear" w:color="auto" w:fill="ECF3F8"/>
            <w:vAlign w:val="center"/>
          </w:tcPr>
          <w:p w14:paraId="53DE419B" w14:textId="77777777" w:rsidR="005B7AC0" w:rsidRPr="00095E80" w:rsidRDefault="005B7AC0" w:rsidP="005B7AC0">
            <w:pPr>
              <w:spacing w:line="259" w:lineRule="auto"/>
              <w:ind w:left="140" w:right="1" w:hanging="2"/>
            </w:pPr>
            <w:r w:rsidRPr="00095E80">
              <w:rPr>
                <w:b/>
                <w:sz w:val="18"/>
              </w:rPr>
              <w:t>WIC redemptions</w:t>
            </w:r>
          </w:p>
        </w:tc>
        <w:tc>
          <w:tcPr>
            <w:tcW w:w="3071"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087B798" w14:textId="77777777" w:rsidR="005B7AC0" w:rsidRPr="00095E80" w:rsidRDefault="005B7AC0" w:rsidP="005B7AC0">
            <w:pPr>
              <w:spacing w:line="259" w:lineRule="auto"/>
              <w:ind w:left="136" w:firstLine="4"/>
            </w:pPr>
            <w:r w:rsidRPr="00095E80">
              <w:rPr>
                <w:sz w:val="18"/>
              </w:rPr>
              <w:t>Per capita dollar amount of WIC redemptions</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19B055B" w14:textId="77777777" w:rsidR="005B7AC0" w:rsidRPr="00095E80" w:rsidRDefault="005B7AC0" w:rsidP="005B7AC0">
            <w:pPr>
              <w:spacing w:line="259" w:lineRule="auto"/>
              <w:ind w:left="96"/>
            </w:pPr>
            <w:r w:rsidRPr="00095E80">
              <w:rPr>
                <w:sz w:val="18"/>
              </w:rPr>
              <w:t>2017</w:t>
            </w:r>
          </w:p>
        </w:tc>
        <w:tc>
          <w:tcPr>
            <w:tcW w:w="2016"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329444E" w14:textId="77777777" w:rsidR="005B7AC0" w:rsidRPr="00095E80" w:rsidRDefault="005B7AC0" w:rsidP="005B7AC0">
            <w:pPr>
              <w:spacing w:line="259" w:lineRule="auto"/>
              <w:ind w:left="140"/>
            </w:pPr>
            <w:r w:rsidRPr="00095E80">
              <w:rPr>
                <w:sz w:val="18"/>
              </w:rPr>
              <w:t>USDA</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12E52C9" w14:textId="77777777" w:rsidR="005B7AC0" w:rsidRPr="00095E80" w:rsidRDefault="005B7AC0" w:rsidP="005B7AC0">
            <w:pPr>
              <w:spacing w:line="259" w:lineRule="auto"/>
              <w:ind w:left="80"/>
            </w:pPr>
            <w:r w:rsidRPr="00095E80">
              <w:rPr>
                <w:sz w:val="18"/>
              </w:rPr>
              <w:t>5.6</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92A9275" w14:textId="77777777" w:rsidR="005B7AC0" w:rsidRPr="00095E80" w:rsidRDefault="005B7AC0" w:rsidP="005B7AC0">
            <w:pPr>
              <w:spacing w:line="259" w:lineRule="auto"/>
              <w:ind w:left="21"/>
              <w:jc w:val="both"/>
            </w:pPr>
            <w:r w:rsidRPr="00095E80">
              <w:rPr>
                <w:sz w:val="18"/>
              </w:rPr>
              <w:t>14.4</w:t>
            </w:r>
          </w:p>
        </w:tc>
        <w:tc>
          <w:tcPr>
            <w:tcW w:w="54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1415724" w14:textId="77777777" w:rsidR="005B7AC0" w:rsidRPr="00095E80" w:rsidRDefault="005B7AC0" w:rsidP="005B7AC0">
            <w:pPr>
              <w:spacing w:line="259" w:lineRule="auto"/>
              <w:ind w:left="40"/>
              <w:jc w:val="both"/>
            </w:pPr>
            <w:r w:rsidRPr="00095E80">
              <w:rPr>
                <w:sz w:val="18"/>
              </w:rPr>
              <w:t>37.1</w:t>
            </w:r>
          </w:p>
        </w:tc>
        <w:tc>
          <w:tcPr>
            <w:tcW w:w="673" w:type="dxa"/>
            <w:tcBorders>
              <w:top w:val="single" w:sz="2" w:space="0" w:color="001F5C"/>
              <w:left w:val="single" w:sz="2" w:space="0" w:color="001F5C"/>
              <w:bottom w:val="single" w:sz="2" w:space="0" w:color="001F5C"/>
              <w:right w:val="nil"/>
            </w:tcBorders>
            <w:shd w:val="clear" w:color="auto" w:fill="ECF3F8"/>
            <w:vAlign w:val="center"/>
          </w:tcPr>
          <w:p w14:paraId="32B8C23E" w14:textId="77777777" w:rsidR="005B7AC0" w:rsidRPr="00095E80" w:rsidRDefault="005B7AC0" w:rsidP="005B7AC0">
            <w:pPr>
              <w:spacing w:line="259" w:lineRule="auto"/>
              <w:ind w:left="91"/>
            </w:pPr>
            <w:r w:rsidRPr="00095E80">
              <w:rPr>
                <w:sz w:val="18"/>
              </w:rPr>
              <w:t>41.3</w:t>
            </w:r>
          </w:p>
        </w:tc>
      </w:tr>
      <w:tr w:rsidR="005B7AC0" w:rsidRPr="00095E80" w14:paraId="7371B3C6" w14:textId="77777777" w:rsidTr="00E97C28">
        <w:trPr>
          <w:trHeight w:val="646"/>
        </w:trPr>
        <w:tc>
          <w:tcPr>
            <w:tcW w:w="1980" w:type="dxa"/>
            <w:tcBorders>
              <w:top w:val="single" w:sz="2" w:space="0" w:color="001F5C"/>
              <w:left w:val="nil"/>
              <w:bottom w:val="single" w:sz="2" w:space="0" w:color="001F5C"/>
              <w:right w:val="single" w:sz="2" w:space="0" w:color="001F5C"/>
            </w:tcBorders>
            <w:vAlign w:val="center"/>
          </w:tcPr>
          <w:p w14:paraId="30446FF0" w14:textId="77777777" w:rsidR="005B7AC0" w:rsidRPr="00095E80" w:rsidRDefault="005B7AC0" w:rsidP="005B7AC0">
            <w:pPr>
              <w:spacing w:line="259" w:lineRule="auto"/>
              <w:ind w:left="144" w:hanging="6"/>
            </w:pPr>
            <w:r w:rsidRPr="00095E80">
              <w:rPr>
                <w:b/>
                <w:sz w:val="18"/>
              </w:rPr>
              <w:lastRenderedPageBreak/>
              <w:t xml:space="preserve">Child food insecurity </w:t>
            </w:r>
          </w:p>
        </w:tc>
        <w:tc>
          <w:tcPr>
            <w:tcW w:w="3071" w:type="dxa"/>
            <w:tcBorders>
              <w:top w:val="single" w:sz="2" w:space="0" w:color="001F5C"/>
              <w:left w:val="single" w:sz="2" w:space="0" w:color="001F5C"/>
              <w:bottom w:val="single" w:sz="2" w:space="0" w:color="001F5C"/>
              <w:right w:val="single" w:sz="2" w:space="0" w:color="001F5C"/>
            </w:tcBorders>
            <w:vAlign w:val="center"/>
          </w:tcPr>
          <w:p w14:paraId="4C871531" w14:textId="77777777" w:rsidR="005B7AC0" w:rsidRPr="00095E80" w:rsidRDefault="005B7AC0" w:rsidP="005B7AC0">
            <w:pPr>
              <w:spacing w:line="259" w:lineRule="auto"/>
              <w:ind w:left="143" w:hanging="3"/>
            </w:pPr>
            <w:r w:rsidRPr="00095E80">
              <w:rPr>
                <w:sz w:val="18"/>
              </w:rPr>
              <w:t>Percent of children who live in food-insecure households</w:t>
            </w:r>
          </w:p>
        </w:tc>
        <w:tc>
          <w:tcPr>
            <w:tcW w:w="720" w:type="dxa"/>
            <w:tcBorders>
              <w:top w:val="single" w:sz="2" w:space="0" w:color="001F5C"/>
              <w:left w:val="single" w:sz="2" w:space="0" w:color="001F5C"/>
              <w:bottom w:val="single" w:sz="2" w:space="0" w:color="001F5C"/>
              <w:right w:val="single" w:sz="2" w:space="0" w:color="001F5C"/>
            </w:tcBorders>
            <w:vAlign w:val="center"/>
          </w:tcPr>
          <w:p w14:paraId="7544CBD2" w14:textId="77777777" w:rsidR="005B7AC0" w:rsidRPr="00095E80" w:rsidRDefault="005B7AC0" w:rsidP="005B7AC0">
            <w:pPr>
              <w:spacing w:line="259" w:lineRule="auto"/>
              <w:ind w:left="96"/>
            </w:pPr>
            <w:r w:rsidRPr="00095E80">
              <w:rPr>
                <w:sz w:val="18"/>
              </w:rPr>
              <w:t>2017</w:t>
            </w:r>
          </w:p>
        </w:tc>
        <w:tc>
          <w:tcPr>
            <w:tcW w:w="2016" w:type="dxa"/>
            <w:tcBorders>
              <w:top w:val="single" w:sz="2" w:space="0" w:color="001F5C"/>
              <w:left w:val="single" w:sz="2" w:space="0" w:color="001F5C"/>
              <w:bottom w:val="single" w:sz="2" w:space="0" w:color="001F5C"/>
              <w:right w:val="single" w:sz="2" w:space="0" w:color="001F5C"/>
            </w:tcBorders>
            <w:vAlign w:val="center"/>
          </w:tcPr>
          <w:p w14:paraId="6B4C1B04" w14:textId="77777777" w:rsidR="005B7AC0" w:rsidRPr="00095E80" w:rsidRDefault="005B7AC0" w:rsidP="005B7AC0">
            <w:pPr>
              <w:spacing w:line="259" w:lineRule="auto"/>
              <w:ind w:left="140"/>
            </w:pPr>
            <w:r w:rsidRPr="00095E80">
              <w:rPr>
                <w:sz w:val="18"/>
              </w:rPr>
              <w:t>USDA</w:t>
            </w:r>
          </w:p>
        </w:tc>
        <w:tc>
          <w:tcPr>
            <w:tcW w:w="540" w:type="dxa"/>
            <w:tcBorders>
              <w:top w:val="single" w:sz="2" w:space="0" w:color="001F5C"/>
              <w:left w:val="single" w:sz="2" w:space="0" w:color="001F5C"/>
              <w:bottom w:val="single" w:sz="2" w:space="0" w:color="001F5C"/>
              <w:right w:val="single" w:sz="2" w:space="0" w:color="001F5C"/>
            </w:tcBorders>
            <w:vAlign w:val="center"/>
          </w:tcPr>
          <w:p w14:paraId="61B55FAA" w14:textId="77777777" w:rsidR="005B7AC0" w:rsidRPr="00095E80" w:rsidRDefault="005B7AC0" w:rsidP="005B7AC0">
            <w:pPr>
              <w:spacing w:line="259" w:lineRule="auto"/>
              <w:ind w:left="25"/>
              <w:jc w:val="both"/>
            </w:pPr>
            <w:r w:rsidRPr="00095E80">
              <w:rPr>
                <w:sz w:val="18"/>
              </w:rPr>
              <w:t>12.1</w:t>
            </w:r>
          </w:p>
        </w:tc>
        <w:tc>
          <w:tcPr>
            <w:tcW w:w="540" w:type="dxa"/>
            <w:tcBorders>
              <w:top w:val="single" w:sz="2" w:space="0" w:color="001F5C"/>
              <w:left w:val="single" w:sz="2" w:space="0" w:color="001F5C"/>
              <w:bottom w:val="single" w:sz="2" w:space="0" w:color="001F5C"/>
              <w:right w:val="single" w:sz="2" w:space="0" w:color="001F5C"/>
            </w:tcBorders>
            <w:vAlign w:val="center"/>
          </w:tcPr>
          <w:p w14:paraId="0623D64D" w14:textId="77777777" w:rsidR="005B7AC0" w:rsidRPr="00095E80" w:rsidRDefault="005B7AC0" w:rsidP="005B7AC0">
            <w:pPr>
              <w:spacing w:line="259" w:lineRule="auto"/>
              <w:ind w:left="29"/>
              <w:jc w:val="both"/>
            </w:pPr>
            <w:r w:rsidRPr="00095E80">
              <w:rPr>
                <w:sz w:val="18"/>
              </w:rPr>
              <w:t>17.9</w:t>
            </w:r>
          </w:p>
        </w:tc>
        <w:tc>
          <w:tcPr>
            <w:tcW w:w="540" w:type="dxa"/>
            <w:tcBorders>
              <w:top w:val="single" w:sz="2" w:space="0" w:color="001F5C"/>
              <w:left w:val="single" w:sz="2" w:space="0" w:color="001F5C"/>
              <w:bottom w:val="single" w:sz="2" w:space="0" w:color="001F5C"/>
              <w:right w:val="single" w:sz="2" w:space="0" w:color="001F5C"/>
            </w:tcBorders>
            <w:vAlign w:val="center"/>
          </w:tcPr>
          <w:p w14:paraId="27E0FDC6" w14:textId="77777777" w:rsidR="005B7AC0" w:rsidRPr="00095E80" w:rsidRDefault="005B7AC0" w:rsidP="005B7AC0">
            <w:pPr>
              <w:spacing w:line="259" w:lineRule="auto"/>
              <w:ind w:left="24"/>
              <w:jc w:val="both"/>
            </w:pPr>
            <w:r w:rsidRPr="00095E80">
              <w:rPr>
                <w:sz w:val="18"/>
              </w:rPr>
              <w:t>24.4</w:t>
            </w:r>
          </w:p>
        </w:tc>
        <w:tc>
          <w:tcPr>
            <w:tcW w:w="673" w:type="dxa"/>
            <w:tcBorders>
              <w:top w:val="single" w:sz="2" w:space="0" w:color="001F5C"/>
              <w:left w:val="single" w:sz="2" w:space="0" w:color="001F5C"/>
              <w:bottom w:val="single" w:sz="2" w:space="0" w:color="001F5C"/>
              <w:right w:val="nil"/>
            </w:tcBorders>
            <w:vAlign w:val="center"/>
          </w:tcPr>
          <w:p w14:paraId="7D745870" w14:textId="77777777" w:rsidR="005B7AC0" w:rsidRPr="00095E80" w:rsidRDefault="005B7AC0" w:rsidP="005B7AC0">
            <w:pPr>
              <w:spacing w:line="259" w:lineRule="auto"/>
              <w:ind w:left="95"/>
            </w:pPr>
            <w:r w:rsidRPr="00095E80">
              <w:rPr>
                <w:sz w:val="18"/>
              </w:rPr>
              <w:t>17.0</w:t>
            </w:r>
          </w:p>
        </w:tc>
      </w:tr>
    </w:tbl>
    <w:p w14:paraId="74250131" w14:textId="77777777" w:rsidR="00193602" w:rsidRPr="00095E80" w:rsidRDefault="00193602" w:rsidP="007E27FC">
      <w:pPr>
        <w:contextualSpacing/>
        <w:jc w:val="both"/>
      </w:pPr>
    </w:p>
    <w:p w14:paraId="5624F25C" w14:textId="5928F002" w:rsidR="00246CFA" w:rsidRPr="00095E80" w:rsidRDefault="008C65D5" w:rsidP="00246CFA">
      <w:pPr>
        <w:jc w:val="both"/>
        <w:rPr>
          <w:b/>
          <w:color w:val="B1236E"/>
          <w:sz w:val="32"/>
        </w:rPr>
      </w:pPr>
      <w:r w:rsidRPr="00095E80">
        <w:rPr>
          <w:b/>
          <w:color w:val="B1236E"/>
          <w:sz w:val="32"/>
        </w:rPr>
        <w:t xml:space="preserve">2020 </w:t>
      </w:r>
      <w:r w:rsidR="00246CFA" w:rsidRPr="00095E80">
        <w:rPr>
          <w:b/>
          <w:color w:val="B1236E"/>
          <w:sz w:val="32"/>
        </w:rPr>
        <w:t>Socioeconomic Need</w:t>
      </w:r>
    </w:p>
    <w:p w14:paraId="453628D0" w14:textId="77777777" w:rsidR="00246CFA" w:rsidRPr="00095E80" w:rsidRDefault="00246CFA" w:rsidP="00692206">
      <w:pPr>
        <w:pStyle w:val="NormalWeb"/>
        <w:spacing w:before="0" w:beforeAutospacing="0" w:after="0" w:afterAutospacing="0"/>
        <w:contextualSpacing/>
        <w:jc w:val="both"/>
        <w:rPr>
          <w:rFonts w:ascii="Verdana" w:hAnsi="Verdana"/>
          <w:sz w:val="20"/>
          <w:szCs w:val="20"/>
        </w:rPr>
      </w:pPr>
      <w:r w:rsidRPr="00095E80">
        <w:rPr>
          <w:rFonts w:ascii="Verdana" w:hAnsi="Verdana"/>
          <w:sz w:val="20"/>
          <w:szCs w:val="20"/>
        </w:rPr>
        <w:t xml:space="preserve">Level of need within this domain was determined by weighting individual counties’ need level for each indicator. One county had </w:t>
      </w:r>
      <w:r w:rsidRPr="00095E80">
        <w:rPr>
          <w:rFonts w:ascii="Verdana" w:hAnsi="Verdana"/>
          <w:b/>
          <w:bCs/>
          <w:sz w:val="20"/>
          <w:szCs w:val="20"/>
        </w:rPr>
        <w:t xml:space="preserve">elevated need </w:t>
      </w:r>
      <w:r w:rsidRPr="00095E80">
        <w:rPr>
          <w:rFonts w:ascii="Verdana" w:hAnsi="Verdana"/>
          <w:sz w:val="20"/>
          <w:szCs w:val="20"/>
        </w:rPr>
        <w:t xml:space="preserve">for 9 of the 11 indicators and eight counties had </w:t>
      </w:r>
      <w:r w:rsidRPr="00095E80">
        <w:rPr>
          <w:rFonts w:ascii="Verdana" w:hAnsi="Verdana"/>
          <w:b/>
          <w:bCs/>
          <w:sz w:val="20"/>
          <w:szCs w:val="20"/>
        </w:rPr>
        <w:t xml:space="preserve">no indicators with elevated need </w:t>
      </w:r>
      <w:r w:rsidRPr="00095E80">
        <w:rPr>
          <w:rFonts w:ascii="Verdana" w:hAnsi="Verdana"/>
          <w:sz w:val="20"/>
          <w:szCs w:val="20"/>
        </w:rPr>
        <w:t xml:space="preserve">in this domain. </w:t>
      </w:r>
    </w:p>
    <w:p w14:paraId="0809A858" w14:textId="77777777" w:rsidR="00246CFA" w:rsidRPr="00095E80" w:rsidRDefault="00246CFA" w:rsidP="00692206">
      <w:pPr>
        <w:pStyle w:val="NormalWeb"/>
        <w:spacing w:before="0" w:beforeAutospacing="0" w:after="0" w:afterAutospacing="0"/>
        <w:contextualSpacing/>
        <w:jc w:val="both"/>
      </w:pPr>
    </w:p>
    <w:p w14:paraId="09A471B8" w14:textId="77777777" w:rsidR="0025633E" w:rsidRPr="00095E80" w:rsidRDefault="00246CFA" w:rsidP="0025633E">
      <w:pPr>
        <w:pStyle w:val="NormalWeb"/>
        <w:spacing w:before="0" w:beforeAutospacing="0" w:after="0" w:afterAutospacing="0"/>
        <w:contextualSpacing/>
        <w:jc w:val="both"/>
        <w:rPr>
          <w:rFonts w:ascii="Verdana" w:hAnsi="Verdana"/>
          <w:sz w:val="20"/>
          <w:szCs w:val="20"/>
        </w:rPr>
      </w:pPr>
      <w:r w:rsidRPr="00095E80">
        <w:rPr>
          <w:rFonts w:ascii="Verdana" w:hAnsi="Verdana"/>
          <w:sz w:val="20"/>
          <w:szCs w:val="20"/>
        </w:rPr>
        <w:t xml:space="preserve">The rates of unemployment and teen births were similar across counties. While Pennsylvania’s statewide rate of families with children receiving </w:t>
      </w:r>
      <w:r w:rsidR="00692206" w:rsidRPr="00095E80">
        <w:rPr>
          <w:rFonts w:ascii="Verdana" w:hAnsi="Verdana"/>
          <w:sz w:val="20"/>
          <w:szCs w:val="20"/>
        </w:rPr>
        <w:t>public assistance was similar to the national rate, these benefits were concentrated in a few counties where roughly half of families were receiving SSI, cash assistance or SNAP benefits.</w:t>
      </w:r>
      <w:r w:rsidR="0025633E" w:rsidRPr="00095E80">
        <w:rPr>
          <w:rFonts w:ascii="Verdana" w:hAnsi="Verdana"/>
          <w:sz w:val="20"/>
          <w:szCs w:val="20"/>
        </w:rPr>
        <w:t xml:space="preserve"> </w:t>
      </w:r>
    </w:p>
    <w:p w14:paraId="3B7A4488" w14:textId="77777777" w:rsidR="0025633E" w:rsidRPr="00095E80" w:rsidRDefault="0025633E" w:rsidP="0025633E">
      <w:pPr>
        <w:pStyle w:val="NormalWeb"/>
        <w:spacing w:before="0" w:beforeAutospacing="0" w:after="0" w:afterAutospacing="0"/>
        <w:contextualSpacing/>
        <w:jc w:val="both"/>
        <w:rPr>
          <w:rFonts w:ascii="Verdana" w:hAnsi="Verdana"/>
          <w:sz w:val="20"/>
          <w:szCs w:val="20"/>
        </w:rPr>
      </w:pPr>
    </w:p>
    <w:p w14:paraId="195D211D" w14:textId="04AB5220" w:rsidR="0025633E" w:rsidRPr="00095E80" w:rsidRDefault="0025633E" w:rsidP="0025633E">
      <w:pPr>
        <w:pStyle w:val="NormalWeb"/>
        <w:spacing w:before="0" w:beforeAutospacing="0" w:after="0" w:afterAutospacing="0"/>
        <w:contextualSpacing/>
        <w:jc w:val="both"/>
      </w:pPr>
      <w:r w:rsidRPr="00095E80">
        <w:rPr>
          <w:rFonts w:ascii="Verdana" w:hAnsi="Verdana"/>
          <w:sz w:val="20"/>
          <w:szCs w:val="20"/>
        </w:rPr>
        <w:t>In 20 counties, at least 1 in 4 children under age 5 live in poverty. The highest rates of child poverty were concentrated in the northwest and north central regions. At least one-quarter of renters are considered cost-burdened in every county, some with rates higher than 50%. The highest rates were in the northeast and southeast regions.</w:t>
      </w:r>
    </w:p>
    <w:p w14:paraId="4EF63FBD" w14:textId="24CC0E68" w:rsidR="00692206" w:rsidRPr="00095E80" w:rsidRDefault="00692206" w:rsidP="00692206">
      <w:pPr>
        <w:pStyle w:val="NormalWeb"/>
        <w:spacing w:before="0" w:beforeAutospacing="0" w:after="0" w:afterAutospacing="0"/>
        <w:contextualSpacing/>
        <w:jc w:val="both"/>
        <w:rPr>
          <w:rFonts w:ascii="Verdana" w:hAnsi="Verdana"/>
          <w:sz w:val="20"/>
          <w:szCs w:val="20"/>
        </w:rPr>
      </w:pPr>
    </w:p>
    <w:tbl>
      <w:tblPr>
        <w:tblStyle w:val="TableGrid1"/>
        <w:tblW w:w="10080" w:type="dxa"/>
        <w:tblInd w:w="0" w:type="dxa"/>
        <w:tblCellMar>
          <w:top w:w="47" w:type="dxa"/>
          <w:left w:w="169" w:type="dxa"/>
          <w:right w:w="115" w:type="dxa"/>
        </w:tblCellMar>
        <w:tblLook w:val="04A0" w:firstRow="1" w:lastRow="0" w:firstColumn="1" w:lastColumn="0" w:noHBand="0" w:noVBand="1"/>
      </w:tblPr>
      <w:tblGrid>
        <w:gridCol w:w="2430"/>
        <w:gridCol w:w="2790"/>
        <w:gridCol w:w="2430"/>
        <w:gridCol w:w="2430"/>
      </w:tblGrid>
      <w:tr w:rsidR="0025633E" w:rsidRPr="00095E80" w14:paraId="594D6FC8" w14:textId="77777777" w:rsidTr="0025633E">
        <w:trPr>
          <w:trHeight w:val="318"/>
        </w:trPr>
        <w:tc>
          <w:tcPr>
            <w:tcW w:w="2430" w:type="dxa"/>
            <w:tcBorders>
              <w:top w:val="single" w:sz="8" w:space="0" w:color="001F5C"/>
              <w:left w:val="nil"/>
              <w:bottom w:val="single" w:sz="8" w:space="0" w:color="001F5C"/>
              <w:right w:val="single" w:sz="2" w:space="0" w:color="001F5C"/>
            </w:tcBorders>
          </w:tcPr>
          <w:p w14:paraId="7115CF33" w14:textId="77777777" w:rsidR="0025633E" w:rsidRPr="00095E80" w:rsidRDefault="0025633E" w:rsidP="0025633E">
            <w:pPr>
              <w:spacing w:line="259" w:lineRule="auto"/>
              <w:ind w:left="19"/>
            </w:pPr>
            <w:r w:rsidRPr="00095E80">
              <w:rPr>
                <w:b/>
                <w:sz w:val="18"/>
              </w:rPr>
              <w:t>Low Need</w:t>
            </w:r>
          </w:p>
        </w:tc>
        <w:tc>
          <w:tcPr>
            <w:tcW w:w="2790" w:type="dxa"/>
            <w:tcBorders>
              <w:top w:val="single" w:sz="8" w:space="0" w:color="001F5C"/>
              <w:left w:val="single" w:sz="2" w:space="0" w:color="001F5C"/>
              <w:bottom w:val="single" w:sz="8" w:space="0" w:color="001F5C"/>
              <w:right w:val="nil"/>
            </w:tcBorders>
          </w:tcPr>
          <w:p w14:paraId="6CBAD3E8" w14:textId="77777777" w:rsidR="0025633E" w:rsidRPr="00095E80" w:rsidRDefault="0025633E" w:rsidP="0025633E">
            <w:pPr>
              <w:spacing w:line="259" w:lineRule="auto"/>
              <w:ind w:left="19"/>
            </w:pPr>
            <w:r w:rsidRPr="00095E80">
              <w:rPr>
                <w:b/>
                <w:sz w:val="18"/>
              </w:rPr>
              <w:t>Moderate Need</w:t>
            </w:r>
          </w:p>
        </w:tc>
        <w:tc>
          <w:tcPr>
            <w:tcW w:w="2430" w:type="dxa"/>
            <w:tcBorders>
              <w:top w:val="single" w:sz="8" w:space="0" w:color="001F5C"/>
              <w:left w:val="nil"/>
              <w:bottom w:val="single" w:sz="8" w:space="0" w:color="001F5C"/>
              <w:right w:val="single" w:sz="2" w:space="0" w:color="001F5C"/>
            </w:tcBorders>
          </w:tcPr>
          <w:p w14:paraId="56605933" w14:textId="77777777" w:rsidR="0025633E" w:rsidRPr="00095E80" w:rsidRDefault="0025633E" w:rsidP="0025633E">
            <w:pPr>
              <w:spacing w:after="160" w:line="259" w:lineRule="auto"/>
            </w:pPr>
          </w:p>
        </w:tc>
        <w:tc>
          <w:tcPr>
            <w:tcW w:w="2430" w:type="dxa"/>
            <w:tcBorders>
              <w:top w:val="single" w:sz="8" w:space="0" w:color="001F5C"/>
              <w:left w:val="single" w:sz="2" w:space="0" w:color="001F5C"/>
              <w:bottom w:val="single" w:sz="8" w:space="0" w:color="001F5C"/>
              <w:right w:val="nil"/>
            </w:tcBorders>
          </w:tcPr>
          <w:p w14:paraId="494AE559" w14:textId="77777777" w:rsidR="0025633E" w:rsidRPr="00095E80" w:rsidRDefault="0025633E" w:rsidP="0025633E">
            <w:pPr>
              <w:spacing w:line="259" w:lineRule="auto"/>
              <w:ind w:left="19"/>
            </w:pPr>
            <w:r w:rsidRPr="00095E80">
              <w:rPr>
                <w:b/>
                <w:sz w:val="18"/>
              </w:rPr>
              <w:t>Elevated Need</w:t>
            </w:r>
          </w:p>
        </w:tc>
      </w:tr>
      <w:tr w:rsidR="0025633E" w:rsidRPr="00095E80" w14:paraId="3B2B115E" w14:textId="77777777" w:rsidTr="0025633E">
        <w:trPr>
          <w:trHeight w:val="318"/>
        </w:trPr>
        <w:tc>
          <w:tcPr>
            <w:tcW w:w="2430" w:type="dxa"/>
            <w:tcBorders>
              <w:top w:val="single" w:sz="8" w:space="0" w:color="001F5C"/>
              <w:left w:val="nil"/>
              <w:bottom w:val="single" w:sz="2" w:space="0" w:color="001F5C"/>
              <w:right w:val="single" w:sz="2" w:space="0" w:color="001F5C"/>
            </w:tcBorders>
            <w:shd w:val="clear" w:color="auto" w:fill="ECF3F8"/>
          </w:tcPr>
          <w:p w14:paraId="0AC62D71" w14:textId="77777777" w:rsidR="0025633E" w:rsidRPr="00095E80" w:rsidRDefault="0025633E" w:rsidP="0025633E">
            <w:pPr>
              <w:spacing w:line="259" w:lineRule="auto"/>
              <w:ind w:left="10"/>
            </w:pPr>
            <w:r w:rsidRPr="00095E80">
              <w:rPr>
                <w:sz w:val="18"/>
              </w:rPr>
              <w:t>Adams</w:t>
            </w:r>
          </w:p>
        </w:tc>
        <w:tc>
          <w:tcPr>
            <w:tcW w:w="2790" w:type="dxa"/>
            <w:tcBorders>
              <w:top w:val="single" w:sz="8" w:space="0" w:color="001F5C"/>
              <w:left w:val="single" w:sz="2" w:space="0" w:color="001F5C"/>
              <w:bottom w:val="single" w:sz="2" w:space="0" w:color="001F5C"/>
              <w:right w:val="single" w:sz="2" w:space="0" w:color="001F5C"/>
            </w:tcBorders>
            <w:shd w:val="clear" w:color="auto" w:fill="ECF3F8"/>
          </w:tcPr>
          <w:p w14:paraId="6FC9FD19" w14:textId="77777777" w:rsidR="0025633E" w:rsidRPr="00095E80" w:rsidRDefault="0025633E" w:rsidP="0025633E">
            <w:pPr>
              <w:spacing w:line="259" w:lineRule="auto"/>
              <w:ind w:left="10"/>
            </w:pPr>
            <w:r w:rsidRPr="00095E80">
              <w:rPr>
                <w:sz w:val="18"/>
              </w:rPr>
              <w:t>Allegheny</w:t>
            </w:r>
          </w:p>
        </w:tc>
        <w:tc>
          <w:tcPr>
            <w:tcW w:w="2430" w:type="dxa"/>
            <w:tcBorders>
              <w:top w:val="single" w:sz="8" w:space="0" w:color="001F5C"/>
              <w:left w:val="single" w:sz="2" w:space="0" w:color="001F5C"/>
              <w:bottom w:val="single" w:sz="2" w:space="0" w:color="001F5C"/>
              <w:right w:val="single" w:sz="2" w:space="0" w:color="001F5C"/>
            </w:tcBorders>
            <w:shd w:val="clear" w:color="auto" w:fill="ECF3F8"/>
          </w:tcPr>
          <w:p w14:paraId="32FF9900" w14:textId="77777777" w:rsidR="0025633E" w:rsidRPr="00095E80" w:rsidRDefault="0025633E" w:rsidP="0025633E">
            <w:pPr>
              <w:spacing w:line="259" w:lineRule="auto"/>
              <w:ind w:left="18"/>
            </w:pPr>
            <w:r w:rsidRPr="00095E80">
              <w:rPr>
                <w:sz w:val="18"/>
              </w:rPr>
              <w:t>Lancaster</w:t>
            </w:r>
          </w:p>
        </w:tc>
        <w:tc>
          <w:tcPr>
            <w:tcW w:w="2430" w:type="dxa"/>
            <w:tcBorders>
              <w:top w:val="single" w:sz="8" w:space="0" w:color="001F5C"/>
              <w:left w:val="single" w:sz="2" w:space="0" w:color="001F5C"/>
              <w:bottom w:val="single" w:sz="2" w:space="0" w:color="001F5C"/>
              <w:right w:val="nil"/>
            </w:tcBorders>
            <w:shd w:val="clear" w:color="auto" w:fill="ECF3F8"/>
          </w:tcPr>
          <w:p w14:paraId="129D64A7" w14:textId="77777777" w:rsidR="0025633E" w:rsidRPr="00095E80" w:rsidRDefault="0025633E" w:rsidP="0025633E">
            <w:pPr>
              <w:spacing w:line="259" w:lineRule="auto"/>
              <w:ind w:left="14"/>
            </w:pPr>
            <w:r w:rsidRPr="00095E80">
              <w:rPr>
                <w:sz w:val="18"/>
              </w:rPr>
              <w:t>Cambria</w:t>
            </w:r>
          </w:p>
        </w:tc>
      </w:tr>
      <w:tr w:rsidR="0025633E" w:rsidRPr="00095E80" w14:paraId="6DEE763C"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7E460D8C" w14:textId="77777777" w:rsidR="0025633E" w:rsidRPr="00095E80" w:rsidRDefault="0025633E" w:rsidP="0025633E">
            <w:pPr>
              <w:spacing w:line="259" w:lineRule="auto"/>
              <w:ind w:left="10"/>
            </w:pPr>
            <w:r w:rsidRPr="00095E80">
              <w:rPr>
                <w:sz w:val="18"/>
              </w:rPr>
              <w:t>Armstrong</w:t>
            </w:r>
          </w:p>
        </w:tc>
        <w:tc>
          <w:tcPr>
            <w:tcW w:w="2790" w:type="dxa"/>
            <w:tcBorders>
              <w:top w:val="single" w:sz="2" w:space="0" w:color="001F5C"/>
              <w:left w:val="single" w:sz="2" w:space="0" w:color="001F5C"/>
              <w:bottom w:val="single" w:sz="2" w:space="0" w:color="001F5C"/>
              <w:right w:val="single" w:sz="2" w:space="0" w:color="001F5C"/>
            </w:tcBorders>
          </w:tcPr>
          <w:p w14:paraId="6082C239" w14:textId="77777777" w:rsidR="0025633E" w:rsidRPr="00095E80" w:rsidRDefault="0025633E" w:rsidP="0025633E">
            <w:pPr>
              <w:spacing w:line="259" w:lineRule="auto"/>
              <w:ind w:left="18"/>
            </w:pPr>
            <w:r w:rsidRPr="00095E80">
              <w:rPr>
                <w:sz w:val="18"/>
              </w:rPr>
              <w:t>Berks</w:t>
            </w:r>
          </w:p>
        </w:tc>
        <w:tc>
          <w:tcPr>
            <w:tcW w:w="2430" w:type="dxa"/>
            <w:tcBorders>
              <w:top w:val="single" w:sz="2" w:space="0" w:color="001F5C"/>
              <w:left w:val="single" w:sz="2" w:space="0" w:color="001F5C"/>
              <w:bottom w:val="single" w:sz="2" w:space="0" w:color="001F5C"/>
              <w:right w:val="single" w:sz="2" w:space="0" w:color="001F5C"/>
            </w:tcBorders>
          </w:tcPr>
          <w:p w14:paraId="1361E30B" w14:textId="77777777" w:rsidR="0025633E" w:rsidRPr="00095E80" w:rsidRDefault="0025633E" w:rsidP="0025633E">
            <w:pPr>
              <w:spacing w:line="259" w:lineRule="auto"/>
              <w:ind w:left="18"/>
            </w:pPr>
            <w:r w:rsidRPr="00095E80">
              <w:rPr>
                <w:sz w:val="18"/>
              </w:rPr>
              <w:t>Lawrence</w:t>
            </w:r>
          </w:p>
        </w:tc>
        <w:tc>
          <w:tcPr>
            <w:tcW w:w="2430" w:type="dxa"/>
            <w:tcBorders>
              <w:top w:val="single" w:sz="2" w:space="0" w:color="001F5C"/>
              <w:left w:val="single" w:sz="2" w:space="0" w:color="001F5C"/>
              <w:bottom w:val="single" w:sz="2" w:space="0" w:color="001F5C"/>
              <w:right w:val="nil"/>
            </w:tcBorders>
          </w:tcPr>
          <w:p w14:paraId="2D4FEAC6" w14:textId="77777777" w:rsidR="0025633E" w:rsidRPr="00095E80" w:rsidRDefault="0025633E" w:rsidP="0025633E">
            <w:pPr>
              <w:spacing w:line="259" w:lineRule="auto"/>
              <w:ind w:left="14"/>
            </w:pPr>
            <w:r w:rsidRPr="00095E80">
              <w:rPr>
                <w:sz w:val="18"/>
              </w:rPr>
              <w:t>Cameron</w:t>
            </w:r>
          </w:p>
        </w:tc>
      </w:tr>
      <w:tr w:rsidR="0025633E" w:rsidRPr="00095E80" w14:paraId="5C97942A" w14:textId="77777777" w:rsidTr="0025633E">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703AC07F" w14:textId="77777777" w:rsidR="0025633E" w:rsidRPr="00095E80" w:rsidRDefault="0025633E" w:rsidP="0025633E">
            <w:pPr>
              <w:spacing w:line="259" w:lineRule="auto"/>
              <w:ind w:left="18"/>
            </w:pPr>
            <w:r w:rsidRPr="00095E80">
              <w:rPr>
                <w:sz w:val="18"/>
              </w:rPr>
              <w:t>Beaver</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8F7CD23" w14:textId="77777777" w:rsidR="0025633E" w:rsidRPr="00095E80" w:rsidRDefault="0025633E" w:rsidP="0025633E">
            <w:pPr>
              <w:spacing w:line="259" w:lineRule="auto"/>
              <w:ind w:left="18"/>
            </w:pPr>
            <w:r w:rsidRPr="00095E80">
              <w:rPr>
                <w:sz w:val="18"/>
              </w:rPr>
              <w:t>Blair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75857B13" w14:textId="77777777" w:rsidR="0025633E" w:rsidRPr="00095E80" w:rsidRDefault="0025633E" w:rsidP="0025633E">
            <w:pPr>
              <w:spacing w:line="259" w:lineRule="auto"/>
              <w:ind w:left="18"/>
            </w:pPr>
            <w:r w:rsidRPr="00095E80">
              <w:rPr>
                <w:sz w:val="18"/>
              </w:rPr>
              <w:t>Lebanon</w:t>
            </w:r>
          </w:p>
        </w:tc>
        <w:tc>
          <w:tcPr>
            <w:tcW w:w="2430" w:type="dxa"/>
            <w:tcBorders>
              <w:top w:val="single" w:sz="2" w:space="0" w:color="001F5C"/>
              <w:left w:val="single" w:sz="2" w:space="0" w:color="001F5C"/>
              <w:bottom w:val="single" w:sz="2" w:space="0" w:color="001F5C"/>
              <w:right w:val="nil"/>
            </w:tcBorders>
            <w:shd w:val="clear" w:color="auto" w:fill="ECF3F8"/>
          </w:tcPr>
          <w:p w14:paraId="1CCF6D0F" w14:textId="77777777" w:rsidR="0025633E" w:rsidRPr="00095E80" w:rsidRDefault="0025633E" w:rsidP="0025633E">
            <w:pPr>
              <w:spacing w:line="259" w:lineRule="auto"/>
              <w:ind w:left="14"/>
            </w:pPr>
            <w:r w:rsidRPr="00095E80">
              <w:rPr>
                <w:sz w:val="18"/>
              </w:rPr>
              <w:t>Clearfield</w:t>
            </w:r>
          </w:p>
        </w:tc>
      </w:tr>
      <w:tr w:rsidR="0025633E" w:rsidRPr="00095E80" w14:paraId="44714B20"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3E1C068B" w14:textId="77777777" w:rsidR="0025633E" w:rsidRPr="00095E80" w:rsidRDefault="0025633E" w:rsidP="0025633E">
            <w:pPr>
              <w:spacing w:line="259" w:lineRule="auto"/>
              <w:ind w:left="18"/>
            </w:pPr>
            <w:r w:rsidRPr="00095E80">
              <w:rPr>
                <w:sz w:val="18"/>
              </w:rPr>
              <w:t>Bedford</w:t>
            </w:r>
          </w:p>
        </w:tc>
        <w:tc>
          <w:tcPr>
            <w:tcW w:w="2790" w:type="dxa"/>
            <w:tcBorders>
              <w:top w:val="single" w:sz="2" w:space="0" w:color="001F5C"/>
              <w:left w:val="single" w:sz="2" w:space="0" w:color="001F5C"/>
              <w:bottom w:val="single" w:sz="2" w:space="0" w:color="001F5C"/>
              <w:right w:val="single" w:sz="2" w:space="0" w:color="001F5C"/>
            </w:tcBorders>
          </w:tcPr>
          <w:p w14:paraId="5433E2EE" w14:textId="77777777" w:rsidR="0025633E" w:rsidRPr="00095E80" w:rsidRDefault="0025633E" w:rsidP="0025633E">
            <w:pPr>
              <w:spacing w:line="259" w:lineRule="auto"/>
              <w:ind w:left="18"/>
            </w:pPr>
            <w:r w:rsidRPr="00095E80">
              <w:rPr>
                <w:sz w:val="18"/>
              </w:rPr>
              <w:t>Bradford</w:t>
            </w:r>
          </w:p>
        </w:tc>
        <w:tc>
          <w:tcPr>
            <w:tcW w:w="2430" w:type="dxa"/>
            <w:tcBorders>
              <w:top w:val="single" w:sz="2" w:space="0" w:color="001F5C"/>
              <w:left w:val="single" w:sz="2" w:space="0" w:color="001F5C"/>
              <w:bottom w:val="single" w:sz="2" w:space="0" w:color="001F5C"/>
              <w:right w:val="single" w:sz="2" w:space="0" w:color="001F5C"/>
            </w:tcBorders>
          </w:tcPr>
          <w:p w14:paraId="65959588" w14:textId="77777777" w:rsidR="0025633E" w:rsidRPr="00095E80" w:rsidRDefault="0025633E" w:rsidP="0025633E">
            <w:pPr>
              <w:spacing w:line="259" w:lineRule="auto"/>
              <w:ind w:left="18"/>
            </w:pPr>
            <w:r w:rsidRPr="00095E80">
              <w:rPr>
                <w:sz w:val="18"/>
              </w:rPr>
              <w:t>Lehigh</w:t>
            </w:r>
          </w:p>
        </w:tc>
        <w:tc>
          <w:tcPr>
            <w:tcW w:w="2430" w:type="dxa"/>
            <w:tcBorders>
              <w:top w:val="single" w:sz="2" w:space="0" w:color="001F5C"/>
              <w:left w:val="single" w:sz="2" w:space="0" w:color="001F5C"/>
              <w:bottom w:val="single" w:sz="2" w:space="0" w:color="001F5C"/>
              <w:right w:val="nil"/>
            </w:tcBorders>
          </w:tcPr>
          <w:p w14:paraId="369670C7" w14:textId="77777777" w:rsidR="0025633E" w:rsidRPr="00095E80" w:rsidRDefault="0025633E" w:rsidP="0025633E">
            <w:pPr>
              <w:spacing w:line="259" w:lineRule="auto"/>
              <w:ind w:left="14"/>
            </w:pPr>
            <w:r w:rsidRPr="00095E80">
              <w:rPr>
                <w:sz w:val="18"/>
              </w:rPr>
              <w:t>Clinton</w:t>
            </w:r>
          </w:p>
        </w:tc>
      </w:tr>
      <w:tr w:rsidR="0025633E" w:rsidRPr="00095E80" w14:paraId="0865E4B9" w14:textId="77777777" w:rsidTr="0025633E">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495BD361" w14:textId="77777777" w:rsidR="0025633E" w:rsidRPr="00095E80" w:rsidRDefault="0025633E" w:rsidP="0025633E">
            <w:pPr>
              <w:spacing w:line="259" w:lineRule="auto"/>
              <w:ind w:left="18"/>
            </w:pPr>
            <w:r w:rsidRPr="00095E80">
              <w:rPr>
                <w:sz w:val="18"/>
              </w:rPr>
              <w:t>Butler</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62C91863" w14:textId="77777777" w:rsidR="0025633E" w:rsidRPr="00095E80" w:rsidRDefault="0025633E" w:rsidP="0025633E">
            <w:pPr>
              <w:spacing w:line="259" w:lineRule="auto"/>
              <w:ind w:left="18"/>
            </w:pPr>
            <w:r w:rsidRPr="00095E80">
              <w:rPr>
                <w:sz w:val="18"/>
              </w:rPr>
              <w:t>Bucks</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57B97A3C" w14:textId="77777777" w:rsidR="0025633E" w:rsidRPr="00095E80" w:rsidRDefault="0025633E" w:rsidP="0025633E">
            <w:pPr>
              <w:spacing w:line="259" w:lineRule="auto"/>
              <w:ind w:left="18"/>
            </w:pPr>
            <w:r w:rsidRPr="00095E80">
              <w:rPr>
                <w:sz w:val="18"/>
              </w:rPr>
              <w:t>Lycoming</w:t>
            </w:r>
          </w:p>
        </w:tc>
        <w:tc>
          <w:tcPr>
            <w:tcW w:w="2430" w:type="dxa"/>
            <w:tcBorders>
              <w:top w:val="single" w:sz="2" w:space="0" w:color="001F5C"/>
              <w:left w:val="single" w:sz="2" w:space="0" w:color="001F5C"/>
              <w:bottom w:val="single" w:sz="2" w:space="0" w:color="001F5C"/>
              <w:right w:val="nil"/>
            </w:tcBorders>
            <w:shd w:val="clear" w:color="auto" w:fill="ECF3F8"/>
          </w:tcPr>
          <w:p w14:paraId="01933BB3" w14:textId="77777777" w:rsidR="0025633E" w:rsidRPr="00095E80" w:rsidRDefault="0025633E" w:rsidP="0025633E">
            <w:pPr>
              <w:spacing w:line="259" w:lineRule="auto"/>
              <w:ind w:left="18"/>
            </w:pPr>
            <w:r w:rsidRPr="00095E80">
              <w:rPr>
                <w:sz w:val="18"/>
              </w:rPr>
              <w:t>Erie</w:t>
            </w:r>
          </w:p>
        </w:tc>
      </w:tr>
      <w:tr w:rsidR="0025633E" w:rsidRPr="00095E80" w14:paraId="3AA3BA75"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48044481" w14:textId="77777777" w:rsidR="0025633E" w:rsidRPr="00095E80" w:rsidRDefault="0025633E" w:rsidP="0025633E">
            <w:pPr>
              <w:spacing w:line="259" w:lineRule="auto"/>
              <w:ind w:left="14"/>
            </w:pPr>
            <w:r w:rsidRPr="00095E80">
              <w:rPr>
                <w:sz w:val="18"/>
              </w:rPr>
              <w:t>Cumberland</w:t>
            </w:r>
          </w:p>
        </w:tc>
        <w:tc>
          <w:tcPr>
            <w:tcW w:w="2790" w:type="dxa"/>
            <w:tcBorders>
              <w:top w:val="single" w:sz="2" w:space="0" w:color="001F5C"/>
              <w:left w:val="single" w:sz="2" w:space="0" w:color="001F5C"/>
              <w:bottom w:val="single" w:sz="2" w:space="0" w:color="001F5C"/>
              <w:right w:val="single" w:sz="2" w:space="0" w:color="001F5C"/>
            </w:tcBorders>
          </w:tcPr>
          <w:p w14:paraId="66C4F026" w14:textId="77777777" w:rsidR="0025633E" w:rsidRPr="00095E80" w:rsidRDefault="0025633E" w:rsidP="0025633E">
            <w:pPr>
              <w:spacing w:line="259" w:lineRule="auto"/>
              <w:ind w:left="14"/>
            </w:pPr>
            <w:r w:rsidRPr="00095E80">
              <w:rPr>
                <w:sz w:val="18"/>
              </w:rPr>
              <w:t>Carbon</w:t>
            </w:r>
          </w:p>
        </w:tc>
        <w:tc>
          <w:tcPr>
            <w:tcW w:w="2430" w:type="dxa"/>
            <w:tcBorders>
              <w:top w:val="single" w:sz="2" w:space="0" w:color="001F5C"/>
              <w:left w:val="single" w:sz="2" w:space="0" w:color="001F5C"/>
              <w:bottom w:val="single" w:sz="2" w:space="0" w:color="001F5C"/>
              <w:right w:val="single" w:sz="2" w:space="0" w:color="001F5C"/>
            </w:tcBorders>
          </w:tcPr>
          <w:p w14:paraId="2C3DDDE3" w14:textId="77777777" w:rsidR="0025633E" w:rsidRPr="00095E80" w:rsidRDefault="0025633E" w:rsidP="0025633E">
            <w:pPr>
              <w:spacing w:line="259" w:lineRule="auto"/>
              <w:ind w:left="18"/>
            </w:pPr>
            <w:r w:rsidRPr="00095E80">
              <w:rPr>
                <w:sz w:val="18"/>
              </w:rPr>
              <w:t>Monroe</w:t>
            </w:r>
          </w:p>
        </w:tc>
        <w:tc>
          <w:tcPr>
            <w:tcW w:w="2430" w:type="dxa"/>
            <w:tcBorders>
              <w:top w:val="single" w:sz="2" w:space="0" w:color="001F5C"/>
              <w:left w:val="single" w:sz="2" w:space="0" w:color="001F5C"/>
              <w:bottom w:val="single" w:sz="2" w:space="0" w:color="001F5C"/>
              <w:right w:val="nil"/>
            </w:tcBorders>
          </w:tcPr>
          <w:p w14:paraId="5C761F83" w14:textId="77777777" w:rsidR="0025633E" w:rsidRPr="00095E80" w:rsidRDefault="0025633E" w:rsidP="0025633E">
            <w:pPr>
              <w:spacing w:line="259" w:lineRule="auto"/>
              <w:ind w:left="18"/>
            </w:pPr>
            <w:r w:rsidRPr="00095E80">
              <w:rPr>
                <w:sz w:val="18"/>
              </w:rPr>
              <w:t>Fayette</w:t>
            </w:r>
          </w:p>
        </w:tc>
      </w:tr>
      <w:tr w:rsidR="0025633E" w:rsidRPr="00095E80" w14:paraId="46642ECD" w14:textId="77777777" w:rsidTr="0025633E">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3634FA7D" w14:textId="77777777" w:rsidR="0025633E" w:rsidRPr="00095E80" w:rsidRDefault="0025633E" w:rsidP="0025633E">
            <w:pPr>
              <w:spacing w:line="259" w:lineRule="auto"/>
              <w:ind w:left="18"/>
            </w:pPr>
            <w:r w:rsidRPr="00095E80">
              <w:rPr>
                <w:sz w:val="18"/>
              </w:rPr>
              <w:t>Elk</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97A5B0A" w14:textId="77777777" w:rsidR="0025633E" w:rsidRPr="00095E80" w:rsidRDefault="0025633E" w:rsidP="0025633E">
            <w:pPr>
              <w:spacing w:line="259" w:lineRule="auto"/>
              <w:ind w:left="14"/>
            </w:pPr>
            <w:r w:rsidRPr="00095E80">
              <w:rPr>
                <w:sz w:val="18"/>
              </w:rPr>
              <w:t>Centre</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56034900" w14:textId="77777777" w:rsidR="0025633E" w:rsidRPr="00095E80" w:rsidRDefault="0025633E" w:rsidP="0025633E">
            <w:pPr>
              <w:spacing w:line="259" w:lineRule="auto"/>
              <w:ind w:left="18"/>
            </w:pPr>
            <w:r w:rsidRPr="00095E80">
              <w:rPr>
                <w:sz w:val="18"/>
              </w:rPr>
              <w:t>Montgomery</w:t>
            </w:r>
          </w:p>
        </w:tc>
        <w:tc>
          <w:tcPr>
            <w:tcW w:w="2430" w:type="dxa"/>
            <w:tcBorders>
              <w:top w:val="single" w:sz="2" w:space="0" w:color="001F5C"/>
              <w:left w:val="single" w:sz="2" w:space="0" w:color="001F5C"/>
              <w:bottom w:val="single" w:sz="2" w:space="0" w:color="001F5C"/>
              <w:right w:val="nil"/>
            </w:tcBorders>
            <w:shd w:val="clear" w:color="auto" w:fill="ECF3F8"/>
          </w:tcPr>
          <w:p w14:paraId="571471F2" w14:textId="77777777" w:rsidR="0025633E" w:rsidRPr="00095E80" w:rsidRDefault="0025633E" w:rsidP="0025633E">
            <w:pPr>
              <w:spacing w:line="259" w:lineRule="auto"/>
              <w:ind w:left="18"/>
            </w:pPr>
            <w:r w:rsidRPr="00095E80">
              <w:rPr>
                <w:sz w:val="18"/>
              </w:rPr>
              <w:t>Forest</w:t>
            </w:r>
          </w:p>
        </w:tc>
      </w:tr>
      <w:tr w:rsidR="0025633E" w:rsidRPr="00095E80" w14:paraId="6D3D62B3"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0C6438CE" w14:textId="77777777" w:rsidR="0025633E" w:rsidRPr="00095E80" w:rsidRDefault="0025633E" w:rsidP="0025633E">
            <w:pPr>
              <w:spacing w:line="259" w:lineRule="auto"/>
              <w:ind w:left="18"/>
            </w:pPr>
            <w:r w:rsidRPr="00095E80">
              <w:rPr>
                <w:sz w:val="18"/>
              </w:rPr>
              <w:t>Northampton</w:t>
            </w:r>
          </w:p>
        </w:tc>
        <w:tc>
          <w:tcPr>
            <w:tcW w:w="2790" w:type="dxa"/>
            <w:tcBorders>
              <w:top w:val="single" w:sz="2" w:space="0" w:color="001F5C"/>
              <w:left w:val="single" w:sz="2" w:space="0" w:color="001F5C"/>
              <w:bottom w:val="single" w:sz="2" w:space="0" w:color="001F5C"/>
              <w:right w:val="single" w:sz="2" w:space="0" w:color="001F5C"/>
            </w:tcBorders>
          </w:tcPr>
          <w:p w14:paraId="7BE3F180" w14:textId="77777777" w:rsidR="0025633E" w:rsidRPr="00095E80" w:rsidRDefault="0025633E" w:rsidP="0025633E">
            <w:pPr>
              <w:spacing w:line="259" w:lineRule="auto"/>
              <w:ind w:left="14"/>
            </w:pPr>
            <w:r w:rsidRPr="00095E80">
              <w:rPr>
                <w:sz w:val="18"/>
              </w:rPr>
              <w:t>Chester</w:t>
            </w:r>
          </w:p>
        </w:tc>
        <w:tc>
          <w:tcPr>
            <w:tcW w:w="2430" w:type="dxa"/>
            <w:tcBorders>
              <w:top w:val="single" w:sz="2" w:space="0" w:color="001F5C"/>
              <w:left w:val="single" w:sz="2" w:space="0" w:color="001F5C"/>
              <w:bottom w:val="single" w:sz="2" w:space="0" w:color="001F5C"/>
              <w:right w:val="single" w:sz="2" w:space="0" w:color="001F5C"/>
            </w:tcBorders>
          </w:tcPr>
          <w:p w14:paraId="72B4C451" w14:textId="77777777" w:rsidR="0025633E" w:rsidRPr="00095E80" w:rsidRDefault="0025633E" w:rsidP="0025633E">
            <w:pPr>
              <w:spacing w:line="259" w:lineRule="auto"/>
              <w:ind w:left="18"/>
            </w:pPr>
            <w:r w:rsidRPr="00095E80">
              <w:rPr>
                <w:sz w:val="18"/>
              </w:rPr>
              <w:t>Montour</w:t>
            </w:r>
          </w:p>
        </w:tc>
        <w:tc>
          <w:tcPr>
            <w:tcW w:w="2430" w:type="dxa"/>
            <w:tcBorders>
              <w:top w:val="single" w:sz="2" w:space="0" w:color="001F5C"/>
              <w:left w:val="single" w:sz="2" w:space="0" w:color="001F5C"/>
              <w:bottom w:val="single" w:sz="2" w:space="0" w:color="001F5C"/>
              <w:right w:val="nil"/>
            </w:tcBorders>
          </w:tcPr>
          <w:p w14:paraId="1BDC4B31" w14:textId="77777777" w:rsidR="0025633E" w:rsidRPr="00095E80" w:rsidRDefault="0025633E" w:rsidP="0025633E">
            <w:pPr>
              <w:spacing w:line="259" w:lineRule="auto"/>
              <w:ind w:left="14"/>
            </w:pPr>
            <w:r w:rsidRPr="00095E80">
              <w:rPr>
                <w:sz w:val="18"/>
              </w:rPr>
              <w:t>Greene</w:t>
            </w:r>
          </w:p>
        </w:tc>
      </w:tr>
      <w:tr w:rsidR="0025633E" w:rsidRPr="00095E80" w14:paraId="3721103C" w14:textId="77777777" w:rsidTr="0025633E">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67006D4D" w14:textId="77777777" w:rsidR="0025633E" w:rsidRPr="00095E80" w:rsidRDefault="0025633E" w:rsidP="0025633E">
            <w:pPr>
              <w:spacing w:line="259" w:lineRule="auto"/>
              <w:ind w:left="15"/>
            </w:pPr>
            <w:r w:rsidRPr="00095E80">
              <w:rPr>
                <w:sz w:val="18"/>
              </w:rPr>
              <w:t>Susquehanna</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66E21FB" w14:textId="77777777" w:rsidR="0025633E" w:rsidRPr="00095E80" w:rsidRDefault="0025633E" w:rsidP="0025633E">
            <w:pPr>
              <w:spacing w:line="259" w:lineRule="auto"/>
              <w:ind w:left="14"/>
            </w:pPr>
            <w:r w:rsidRPr="00095E80">
              <w:rPr>
                <w:sz w:val="18"/>
              </w:rPr>
              <w:t>Clarion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1A1A4917" w14:textId="77777777" w:rsidR="0025633E" w:rsidRPr="00095E80" w:rsidRDefault="0025633E" w:rsidP="0025633E">
            <w:pPr>
              <w:spacing w:line="259" w:lineRule="auto"/>
              <w:ind w:left="18"/>
            </w:pPr>
            <w:r w:rsidRPr="00095E80">
              <w:rPr>
                <w:sz w:val="18"/>
              </w:rPr>
              <w:t>Northumberland</w:t>
            </w:r>
          </w:p>
        </w:tc>
        <w:tc>
          <w:tcPr>
            <w:tcW w:w="2430" w:type="dxa"/>
            <w:tcBorders>
              <w:top w:val="single" w:sz="2" w:space="0" w:color="001F5C"/>
              <w:left w:val="single" w:sz="2" w:space="0" w:color="001F5C"/>
              <w:bottom w:val="single" w:sz="2" w:space="0" w:color="001F5C"/>
              <w:right w:val="nil"/>
            </w:tcBorders>
            <w:shd w:val="clear" w:color="auto" w:fill="ECF3F8"/>
          </w:tcPr>
          <w:p w14:paraId="7D72C5F4" w14:textId="77777777" w:rsidR="0025633E" w:rsidRPr="00095E80" w:rsidRDefault="0025633E" w:rsidP="0025633E">
            <w:pPr>
              <w:spacing w:line="259" w:lineRule="auto"/>
              <w:ind w:left="3"/>
            </w:pPr>
            <w:r w:rsidRPr="00095E80">
              <w:rPr>
                <w:sz w:val="18"/>
              </w:rPr>
              <w:t>Jefferson</w:t>
            </w:r>
          </w:p>
        </w:tc>
      </w:tr>
      <w:tr w:rsidR="0025633E" w:rsidRPr="00095E80" w14:paraId="1ED37EF6"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0A78AB89" w14:textId="77777777" w:rsidR="0025633E" w:rsidRPr="00095E80" w:rsidRDefault="0025633E" w:rsidP="0025633E">
            <w:pPr>
              <w:spacing w:line="259" w:lineRule="auto"/>
              <w:ind w:left="13"/>
            </w:pPr>
            <w:r w:rsidRPr="00095E80">
              <w:rPr>
                <w:sz w:val="18"/>
              </w:rPr>
              <w:t>Wayne</w:t>
            </w:r>
          </w:p>
        </w:tc>
        <w:tc>
          <w:tcPr>
            <w:tcW w:w="2790" w:type="dxa"/>
            <w:tcBorders>
              <w:top w:val="single" w:sz="2" w:space="0" w:color="001F5C"/>
              <w:left w:val="single" w:sz="2" w:space="0" w:color="001F5C"/>
              <w:bottom w:val="single" w:sz="2" w:space="0" w:color="001F5C"/>
              <w:right w:val="single" w:sz="2" w:space="0" w:color="001F5C"/>
            </w:tcBorders>
          </w:tcPr>
          <w:p w14:paraId="52596329" w14:textId="77777777" w:rsidR="0025633E" w:rsidRPr="00095E80" w:rsidRDefault="0025633E" w:rsidP="0025633E">
            <w:pPr>
              <w:spacing w:line="259" w:lineRule="auto"/>
              <w:ind w:left="14"/>
            </w:pPr>
            <w:r w:rsidRPr="00095E80">
              <w:rPr>
                <w:sz w:val="18"/>
              </w:rPr>
              <w:t>Columbia</w:t>
            </w:r>
          </w:p>
        </w:tc>
        <w:tc>
          <w:tcPr>
            <w:tcW w:w="2430" w:type="dxa"/>
            <w:tcBorders>
              <w:top w:val="single" w:sz="2" w:space="0" w:color="001F5C"/>
              <w:left w:val="single" w:sz="2" w:space="0" w:color="001F5C"/>
              <w:bottom w:val="single" w:sz="2" w:space="0" w:color="001F5C"/>
              <w:right w:val="single" w:sz="2" w:space="0" w:color="001F5C"/>
            </w:tcBorders>
          </w:tcPr>
          <w:p w14:paraId="4A3E052B" w14:textId="77777777" w:rsidR="0025633E" w:rsidRPr="00095E80" w:rsidRDefault="0025633E" w:rsidP="0025633E">
            <w:pPr>
              <w:spacing w:line="259" w:lineRule="auto"/>
              <w:ind w:left="18"/>
            </w:pPr>
            <w:r w:rsidRPr="00095E80">
              <w:rPr>
                <w:sz w:val="18"/>
              </w:rPr>
              <w:t>Perry</w:t>
            </w:r>
          </w:p>
        </w:tc>
        <w:tc>
          <w:tcPr>
            <w:tcW w:w="2430" w:type="dxa"/>
            <w:tcBorders>
              <w:top w:val="single" w:sz="2" w:space="0" w:color="001F5C"/>
              <w:left w:val="single" w:sz="2" w:space="0" w:color="001F5C"/>
              <w:bottom w:val="single" w:sz="2" w:space="0" w:color="001F5C"/>
              <w:right w:val="nil"/>
            </w:tcBorders>
          </w:tcPr>
          <w:p w14:paraId="48592454" w14:textId="77777777" w:rsidR="0025633E" w:rsidRPr="00095E80" w:rsidRDefault="0025633E" w:rsidP="0025633E">
            <w:pPr>
              <w:spacing w:line="259" w:lineRule="auto"/>
              <w:ind w:left="18"/>
            </w:pPr>
            <w:r w:rsidRPr="00095E80">
              <w:rPr>
                <w:sz w:val="18"/>
              </w:rPr>
              <w:t>Luzerne</w:t>
            </w:r>
          </w:p>
        </w:tc>
      </w:tr>
      <w:tr w:rsidR="0025633E" w:rsidRPr="00095E80" w14:paraId="70777FFC" w14:textId="77777777" w:rsidTr="0025633E">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32BA720B" w14:textId="77777777" w:rsidR="0025633E" w:rsidRPr="00095E80" w:rsidRDefault="0025633E" w:rsidP="0025633E">
            <w:pPr>
              <w:spacing w:line="259" w:lineRule="auto"/>
              <w:ind w:left="13"/>
            </w:pPr>
            <w:r w:rsidRPr="00095E80">
              <w:rPr>
                <w:sz w:val="18"/>
              </w:rPr>
              <w:t>Westmoreland</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35B5DF32" w14:textId="77777777" w:rsidR="0025633E" w:rsidRPr="00095E80" w:rsidRDefault="0025633E" w:rsidP="0025633E">
            <w:pPr>
              <w:spacing w:line="259" w:lineRule="auto"/>
              <w:ind w:left="14"/>
            </w:pPr>
            <w:r w:rsidRPr="00095E80">
              <w:rPr>
                <w:sz w:val="18"/>
              </w:rPr>
              <w:t>Crawford</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1D405AC8" w14:textId="77777777" w:rsidR="0025633E" w:rsidRPr="00095E80" w:rsidRDefault="0025633E" w:rsidP="0025633E">
            <w:pPr>
              <w:spacing w:line="259" w:lineRule="auto"/>
              <w:ind w:left="18"/>
            </w:pPr>
            <w:r w:rsidRPr="00095E80">
              <w:rPr>
                <w:sz w:val="18"/>
              </w:rPr>
              <w:t>Pike</w:t>
            </w:r>
          </w:p>
        </w:tc>
        <w:tc>
          <w:tcPr>
            <w:tcW w:w="2430" w:type="dxa"/>
            <w:tcBorders>
              <w:top w:val="single" w:sz="2" w:space="0" w:color="001F5C"/>
              <w:left w:val="single" w:sz="2" w:space="0" w:color="001F5C"/>
              <w:bottom w:val="single" w:sz="2" w:space="0" w:color="001F5C"/>
              <w:right w:val="nil"/>
            </w:tcBorders>
            <w:shd w:val="clear" w:color="auto" w:fill="ECF3F8"/>
          </w:tcPr>
          <w:p w14:paraId="48E7676C" w14:textId="77777777" w:rsidR="0025633E" w:rsidRPr="00095E80" w:rsidRDefault="0025633E" w:rsidP="0025633E">
            <w:pPr>
              <w:spacing w:line="259" w:lineRule="auto"/>
              <w:ind w:left="18"/>
            </w:pPr>
            <w:r w:rsidRPr="00095E80">
              <w:rPr>
                <w:sz w:val="18"/>
              </w:rPr>
              <w:t>McKean</w:t>
            </w:r>
          </w:p>
        </w:tc>
      </w:tr>
      <w:tr w:rsidR="0025633E" w:rsidRPr="00095E80" w14:paraId="67EA3CFE"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3375DA03" w14:textId="77777777" w:rsidR="0025633E" w:rsidRPr="00095E80" w:rsidRDefault="0025633E" w:rsidP="0025633E">
            <w:pPr>
              <w:spacing w:line="259" w:lineRule="auto"/>
              <w:ind w:left="13"/>
            </w:pPr>
            <w:r w:rsidRPr="00095E80">
              <w:rPr>
                <w:sz w:val="18"/>
              </w:rPr>
              <w:t>Wyoming</w:t>
            </w:r>
          </w:p>
        </w:tc>
        <w:tc>
          <w:tcPr>
            <w:tcW w:w="2790" w:type="dxa"/>
            <w:tcBorders>
              <w:top w:val="single" w:sz="2" w:space="0" w:color="001F5C"/>
              <w:left w:val="single" w:sz="2" w:space="0" w:color="001F5C"/>
              <w:bottom w:val="single" w:sz="2" w:space="0" w:color="001F5C"/>
              <w:right w:val="single" w:sz="2" w:space="0" w:color="001F5C"/>
            </w:tcBorders>
          </w:tcPr>
          <w:p w14:paraId="4B397B7B" w14:textId="77777777" w:rsidR="0025633E" w:rsidRPr="00095E80" w:rsidRDefault="0025633E" w:rsidP="0025633E">
            <w:pPr>
              <w:spacing w:line="259" w:lineRule="auto"/>
              <w:ind w:left="18"/>
            </w:pPr>
            <w:r w:rsidRPr="00095E80">
              <w:rPr>
                <w:sz w:val="18"/>
              </w:rPr>
              <w:t>Dauphin</w:t>
            </w:r>
          </w:p>
        </w:tc>
        <w:tc>
          <w:tcPr>
            <w:tcW w:w="2430" w:type="dxa"/>
            <w:tcBorders>
              <w:top w:val="single" w:sz="2" w:space="0" w:color="001F5C"/>
              <w:left w:val="single" w:sz="2" w:space="0" w:color="001F5C"/>
              <w:bottom w:val="single" w:sz="2" w:space="0" w:color="001F5C"/>
              <w:right w:val="single" w:sz="2" w:space="0" w:color="001F5C"/>
            </w:tcBorders>
          </w:tcPr>
          <w:p w14:paraId="77430814" w14:textId="77777777" w:rsidR="0025633E" w:rsidRPr="00095E80" w:rsidRDefault="0025633E" w:rsidP="0025633E">
            <w:pPr>
              <w:spacing w:line="259" w:lineRule="auto"/>
              <w:ind w:left="15"/>
            </w:pPr>
            <w:r w:rsidRPr="00095E80">
              <w:rPr>
                <w:sz w:val="18"/>
              </w:rPr>
              <w:t>Schuylkill</w:t>
            </w:r>
          </w:p>
        </w:tc>
        <w:tc>
          <w:tcPr>
            <w:tcW w:w="2430" w:type="dxa"/>
            <w:tcBorders>
              <w:top w:val="single" w:sz="2" w:space="0" w:color="001F5C"/>
              <w:left w:val="single" w:sz="2" w:space="0" w:color="001F5C"/>
              <w:bottom w:val="single" w:sz="2" w:space="0" w:color="001F5C"/>
              <w:right w:val="nil"/>
            </w:tcBorders>
          </w:tcPr>
          <w:p w14:paraId="6199E4C5" w14:textId="77777777" w:rsidR="0025633E" w:rsidRPr="00095E80" w:rsidRDefault="0025633E" w:rsidP="0025633E">
            <w:pPr>
              <w:spacing w:line="259" w:lineRule="auto"/>
              <w:ind w:left="18"/>
            </w:pPr>
            <w:r w:rsidRPr="00095E80">
              <w:rPr>
                <w:sz w:val="18"/>
              </w:rPr>
              <w:t>Mercer</w:t>
            </w:r>
          </w:p>
        </w:tc>
      </w:tr>
      <w:tr w:rsidR="0025633E" w:rsidRPr="00095E80" w14:paraId="1ABF6050" w14:textId="77777777" w:rsidTr="0025633E">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2032DDE7" w14:textId="77777777" w:rsidR="0025633E" w:rsidRPr="00095E80" w:rsidRDefault="0025633E" w:rsidP="0025633E">
            <w:pPr>
              <w:spacing w:line="259" w:lineRule="auto"/>
              <w:ind w:left="6"/>
            </w:pPr>
            <w:r w:rsidRPr="00095E80">
              <w:rPr>
                <w:sz w:val="18"/>
              </w:rPr>
              <w:t>York</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5A77A389" w14:textId="77777777" w:rsidR="0025633E" w:rsidRPr="00095E80" w:rsidRDefault="0025633E" w:rsidP="0025633E">
            <w:pPr>
              <w:spacing w:line="259" w:lineRule="auto"/>
              <w:ind w:left="18"/>
            </w:pPr>
            <w:r w:rsidRPr="00095E80">
              <w:rPr>
                <w:sz w:val="18"/>
              </w:rPr>
              <w:t>Delaware</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AC99696" w14:textId="77777777" w:rsidR="0025633E" w:rsidRPr="00095E80" w:rsidRDefault="0025633E" w:rsidP="0025633E">
            <w:pPr>
              <w:spacing w:line="259" w:lineRule="auto"/>
              <w:ind w:left="15"/>
            </w:pPr>
            <w:r w:rsidRPr="00095E80">
              <w:rPr>
                <w:sz w:val="18"/>
              </w:rPr>
              <w:t>Snyder</w:t>
            </w:r>
          </w:p>
        </w:tc>
        <w:tc>
          <w:tcPr>
            <w:tcW w:w="2430" w:type="dxa"/>
            <w:tcBorders>
              <w:top w:val="single" w:sz="2" w:space="0" w:color="001F5C"/>
              <w:left w:val="single" w:sz="2" w:space="0" w:color="001F5C"/>
              <w:bottom w:val="single" w:sz="2" w:space="0" w:color="001F5C"/>
              <w:right w:val="nil"/>
            </w:tcBorders>
            <w:shd w:val="clear" w:color="auto" w:fill="ECF3F8"/>
          </w:tcPr>
          <w:p w14:paraId="62A2CDD5" w14:textId="77777777" w:rsidR="0025633E" w:rsidRPr="00095E80" w:rsidRDefault="0025633E" w:rsidP="0025633E">
            <w:pPr>
              <w:spacing w:line="259" w:lineRule="auto"/>
              <w:ind w:left="18"/>
            </w:pPr>
            <w:r w:rsidRPr="00095E80">
              <w:rPr>
                <w:sz w:val="18"/>
              </w:rPr>
              <w:t>Mifflin</w:t>
            </w:r>
          </w:p>
        </w:tc>
      </w:tr>
      <w:tr w:rsidR="0025633E" w:rsidRPr="00095E80" w14:paraId="41EA9947"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3ADEA12C" w14:textId="77777777" w:rsidR="0025633E" w:rsidRPr="00095E80" w:rsidRDefault="0025633E" w:rsidP="0025633E">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tcPr>
          <w:p w14:paraId="09D9F319" w14:textId="77777777" w:rsidR="0025633E" w:rsidRPr="00095E80" w:rsidRDefault="0025633E" w:rsidP="0025633E">
            <w:pPr>
              <w:spacing w:line="259" w:lineRule="auto"/>
              <w:ind w:left="18"/>
            </w:pPr>
            <w:r w:rsidRPr="00095E80">
              <w:rPr>
                <w:sz w:val="18"/>
              </w:rPr>
              <w:t>Franklin</w:t>
            </w:r>
          </w:p>
        </w:tc>
        <w:tc>
          <w:tcPr>
            <w:tcW w:w="2430" w:type="dxa"/>
            <w:tcBorders>
              <w:top w:val="single" w:sz="2" w:space="0" w:color="001F5C"/>
              <w:left w:val="single" w:sz="2" w:space="0" w:color="001F5C"/>
              <w:bottom w:val="single" w:sz="2" w:space="0" w:color="001F5C"/>
              <w:right w:val="single" w:sz="2" w:space="0" w:color="001F5C"/>
            </w:tcBorders>
          </w:tcPr>
          <w:p w14:paraId="094FBEF5" w14:textId="77777777" w:rsidR="0025633E" w:rsidRPr="00095E80" w:rsidRDefault="0025633E" w:rsidP="0025633E">
            <w:pPr>
              <w:spacing w:line="259" w:lineRule="auto"/>
              <w:ind w:left="15"/>
            </w:pPr>
            <w:r w:rsidRPr="00095E80">
              <w:rPr>
                <w:sz w:val="18"/>
              </w:rPr>
              <w:t>Somerset</w:t>
            </w:r>
          </w:p>
        </w:tc>
        <w:tc>
          <w:tcPr>
            <w:tcW w:w="2430" w:type="dxa"/>
            <w:tcBorders>
              <w:top w:val="single" w:sz="2" w:space="0" w:color="001F5C"/>
              <w:left w:val="single" w:sz="2" w:space="0" w:color="001F5C"/>
              <w:bottom w:val="single" w:sz="2" w:space="0" w:color="001F5C"/>
              <w:right w:val="nil"/>
            </w:tcBorders>
          </w:tcPr>
          <w:p w14:paraId="535D6B4F" w14:textId="77777777" w:rsidR="0025633E" w:rsidRPr="00095E80" w:rsidRDefault="0025633E" w:rsidP="0025633E">
            <w:pPr>
              <w:spacing w:line="259" w:lineRule="auto"/>
              <w:ind w:left="18"/>
            </w:pPr>
            <w:r w:rsidRPr="00095E80">
              <w:rPr>
                <w:sz w:val="18"/>
              </w:rPr>
              <w:t>Philadelphia</w:t>
            </w:r>
          </w:p>
        </w:tc>
      </w:tr>
      <w:tr w:rsidR="0025633E" w:rsidRPr="00095E80" w14:paraId="02A6299B" w14:textId="77777777" w:rsidTr="0025633E">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600721FE" w14:textId="77777777" w:rsidR="0025633E" w:rsidRPr="00095E80" w:rsidRDefault="0025633E" w:rsidP="0025633E">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0CAFE804" w14:textId="77777777" w:rsidR="0025633E" w:rsidRPr="00095E80" w:rsidRDefault="0025633E" w:rsidP="0025633E">
            <w:pPr>
              <w:spacing w:line="259" w:lineRule="auto"/>
              <w:ind w:left="18"/>
            </w:pPr>
            <w:r w:rsidRPr="00095E80">
              <w:rPr>
                <w:sz w:val="18"/>
              </w:rPr>
              <w:t>Fulton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536493A7" w14:textId="77777777" w:rsidR="0025633E" w:rsidRPr="00095E80" w:rsidRDefault="0025633E" w:rsidP="0025633E">
            <w:pPr>
              <w:spacing w:line="259" w:lineRule="auto"/>
              <w:ind w:left="15"/>
            </w:pPr>
            <w:r w:rsidRPr="00095E80">
              <w:rPr>
                <w:sz w:val="18"/>
              </w:rPr>
              <w:t>Sullivan</w:t>
            </w:r>
          </w:p>
        </w:tc>
        <w:tc>
          <w:tcPr>
            <w:tcW w:w="2430" w:type="dxa"/>
            <w:tcBorders>
              <w:top w:val="single" w:sz="2" w:space="0" w:color="001F5C"/>
              <w:left w:val="single" w:sz="2" w:space="0" w:color="001F5C"/>
              <w:bottom w:val="single" w:sz="2" w:space="0" w:color="001F5C"/>
              <w:right w:val="nil"/>
            </w:tcBorders>
            <w:shd w:val="clear" w:color="auto" w:fill="ECF3F8"/>
          </w:tcPr>
          <w:p w14:paraId="54816255" w14:textId="77777777" w:rsidR="0025633E" w:rsidRPr="00095E80" w:rsidRDefault="0025633E" w:rsidP="0025633E">
            <w:pPr>
              <w:spacing w:line="259" w:lineRule="auto"/>
              <w:ind w:left="18"/>
            </w:pPr>
            <w:r w:rsidRPr="00095E80">
              <w:rPr>
                <w:sz w:val="18"/>
              </w:rPr>
              <w:t>Potter</w:t>
            </w:r>
          </w:p>
        </w:tc>
      </w:tr>
      <w:tr w:rsidR="0025633E" w:rsidRPr="00095E80" w14:paraId="128C57AC"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3B96C0CD" w14:textId="77777777" w:rsidR="0025633E" w:rsidRPr="00095E80" w:rsidRDefault="0025633E" w:rsidP="0025633E">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tcPr>
          <w:p w14:paraId="216F59BC" w14:textId="77777777" w:rsidR="0025633E" w:rsidRPr="00095E80" w:rsidRDefault="0025633E" w:rsidP="0025633E">
            <w:pPr>
              <w:spacing w:line="259" w:lineRule="auto"/>
              <w:ind w:left="18"/>
            </w:pPr>
            <w:r w:rsidRPr="00095E80">
              <w:rPr>
                <w:sz w:val="18"/>
              </w:rPr>
              <w:t>Huntingdon</w:t>
            </w:r>
          </w:p>
        </w:tc>
        <w:tc>
          <w:tcPr>
            <w:tcW w:w="2430" w:type="dxa"/>
            <w:tcBorders>
              <w:top w:val="single" w:sz="2" w:space="0" w:color="001F5C"/>
              <w:left w:val="single" w:sz="2" w:space="0" w:color="001F5C"/>
              <w:bottom w:val="single" w:sz="2" w:space="0" w:color="001F5C"/>
              <w:right w:val="single" w:sz="2" w:space="0" w:color="001F5C"/>
            </w:tcBorders>
          </w:tcPr>
          <w:p w14:paraId="47D242EF" w14:textId="77777777" w:rsidR="0025633E" w:rsidRPr="00095E80" w:rsidRDefault="0025633E" w:rsidP="0025633E">
            <w:pPr>
              <w:spacing w:line="259" w:lineRule="auto"/>
            </w:pPr>
            <w:r w:rsidRPr="00095E80">
              <w:rPr>
                <w:sz w:val="18"/>
              </w:rPr>
              <w:t>Tioga</w:t>
            </w:r>
          </w:p>
        </w:tc>
        <w:tc>
          <w:tcPr>
            <w:tcW w:w="2430" w:type="dxa"/>
            <w:tcBorders>
              <w:top w:val="single" w:sz="2" w:space="0" w:color="001F5C"/>
              <w:left w:val="single" w:sz="2" w:space="0" w:color="001F5C"/>
              <w:bottom w:val="single" w:sz="2" w:space="0" w:color="001F5C"/>
              <w:right w:val="nil"/>
            </w:tcBorders>
          </w:tcPr>
          <w:p w14:paraId="685EA928" w14:textId="77777777" w:rsidR="0025633E" w:rsidRPr="00095E80" w:rsidRDefault="0025633E" w:rsidP="0025633E">
            <w:pPr>
              <w:spacing w:after="160" w:line="259" w:lineRule="auto"/>
            </w:pPr>
          </w:p>
        </w:tc>
      </w:tr>
      <w:tr w:rsidR="0025633E" w:rsidRPr="00095E80" w14:paraId="200A461E" w14:textId="77777777" w:rsidTr="0025633E">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2D0C29CB" w14:textId="77777777" w:rsidR="0025633E" w:rsidRPr="00095E80" w:rsidRDefault="0025633E" w:rsidP="0025633E">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46AC0F16" w14:textId="77777777" w:rsidR="0025633E" w:rsidRPr="00095E80" w:rsidRDefault="0025633E" w:rsidP="0025633E">
            <w:pPr>
              <w:spacing w:line="259" w:lineRule="auto"/>
              <w:ind w:left="12"/>
            </w:pPr>
            <w:r w:rsidRPr="00095E80">
              <w:rPr>
                <w:sz w:val="18"/>
              </w:rPr>
              <w:t>Indiana</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51CB9DA0" w14:textId="77777777" w:rsidR="0025633E" w:rsidRPr="00095E80" w:rsidRDefault="0025633E" w:rsidP="0025633E">
            <w:pPr>
              <w:spacing w:line="259" w:lineRule="auto"/>
              <w:ind w:left="17"/>
            </w:pPr>
            <w:r w:rsidRPr="00095E80">
              <w:rPr>
                <w:sz w:val="18"/>
              </w:rPr>
              <w:t>Union</w:t>
            </w:r>
          </w:p>
        </w:tc>
        <w:tc>
          <w:tcPr>
            <w:tcW w:w="2430" w:type="dxa"/>
            <w:tcBorders>
              <w:top w:val="single" w:sz="2" w:space="0" w:color="001F5C"/>
              <w:left w:val="single" w:sz="2" w:space="0" w:color="001F5C"/>
              <w:bottom w:val="single" w:sz="2" w:space="0" w:color="001F5C"/>
              <w:right w:val="nil"/>
            </w:tcBorders>
            <w:shd w:val="clear" w:color="auto" w:fill="ECF3F8"/>
          </w:tcPr>
          <w:p w14:paraId="0B6AECC7" w14:textId="77777777" w:rsidR="0025633E" w:rsidRPr="00095E80" w:rsidRDefault="0025633E" w:rsidP="0025633E">
            <w:pPr>
              <w:spacing w:after="160" w:line="259" w:lineRule="auto"/>
            </w:pPr>
          </w:p>
        </w:tc>
      </w:tr>
      <w:tr w:rsidR="0025633E" w:rsidRPr="00095E80" w14:paraId="2F38ACF5"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4530ACBD" w14:textId="77777777" w:rsidR="0025633E" w:rsidRPr="00095E80" w:rsidRDefault="0025633E" w:rsidP="0025633E">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tcPr>
          <w:p w14:paraId="775F9F34" w14:textId="77777777" w:rsidR="0025633E" w:rsidRPr="00095E80" w:rsidRDefault="0025633E" w:rsidP="0025633E">
            <w:pPr>
              <w:spacing w:line="259" w:lineRule="auto"/>
              <w:ind w:left="3"/>
            </w:pPr>
            <w:r w:rsidRPr="00095E80">
              <w:rPr>
                <w:sz w:val="18"/>
              </w:rPr>
              <w:t>Juniata</w:t>
            </w:r>
          </w:p>
        </w:tc>
        <w:tc>
          <w:tcPr>
            <w:tcW w:w="2430" w:type="dxa"/>
            <w:tcBorders>
              <w:top w:val="single" w:sz="2" w:space="0" w:color="001F5C"/>
              <w:left w:val="single" w:sz="2" w:space="0" w:color="001F5C"/>
              <w:bottom w:val="single" w:sz="2" w:space="0" w:color="001F5C"/>
              <w:right w:val="single" w:sz="2" w:space="0" w:color="001F5C"/>
            </w:tcBorders>
          </w:tcPr>
          <w:p w14:paraId="2A6B9836" w14:textId="77777777" w:rsidR="0025633E" w:rsidRPr="00095E80" w:rsidRDefault="0025633E" w:rsidP="0025633E">
            <w:pPr>
              <w:spacing w:line="259" w:lineRule="auto"/>
              <w:ind w:left="13"/>
            </w:pPr>
            <w:r w:rsidRPr="00095E80">
              <w:rPr>
                <w:sz w:val="18"/>
              </w:rPr>
              <w:t>Venango</w:t>
            </w:r>
          </w:p>
        </w:tc>
        <w:tc>
          <w:tcPr>
            <w:tcW w:w="2430" w:type="dxa"/>
            <w:tcBorders>
              <w:top w:val="single" w:sz="2" w:space="0" w:color="001F5C"/>
              <w:left w:val="single" w:sz="2" w:space="0" w:color="001F5C"/>
              <w:bottom w:val="single" w:sz="2" w:space="0" w:color="001F5C"/>
              <w:right w:val="nil"/>
            </w:tcBorders>
          </w:tcPr>
          <w:p w14:paraId="7CBB0EEE" w14:textId="77777777" w:rsidR="0025633E" w:rsidRPr="00095E80" w:rsidRDefault="0025633E" w:rsidP="0025633E">
            <w:pPr>
              <w:spacing w:after="160" w:line="259" w:lineRule="auto"/>
            </w:pPr>
          </w:p>
        </w:tc>
      </w:tr>
      <w:tr w:rsidR="0025633E" w:rsidRPr="00095E80" w14:paraId="7EE06DFD" w14:textId="77777777" w:rsidTr="0025633E">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2C500D72" w14:textId="77777777" w:rsidR="0025633E" w:rsidRPr="00095E80" w:rsidRDefault="0025633E" w:rsidP="0025633E">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6208B1C" w14:textId="77777777" w:rsidR="0025633E" w:rsidRPr="00095E80" w:rsidRDefault="0025633E" w:rsidP="0025633E">
            <w:pPr>
              <w:spacing w:line="259" w:lineRule="auto"/>
              <w:ind w:left="18"/>
            </w:pPr>
            <w:r w:rsidRPr="00095E80">
              <w:rPr>
                <w:sz w:val="18"/>
              </w:rPr>
              <w:t>Lackawanna</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79856997" w14:textId="77777777" w:rsidR="0025633E" w:rsidRPr="00095E80" w:rsidRDefault="0025633E" w:rsidP="0025633E">
            <w:pPr>
              <w:spacing w:line="259" w:lineRule="auto"/>
              <w:ind w:left="13"/>
            </w:pPr>
            <w:r w:rsidRPr="00095E80">
              <w:rPr>
                <w:sz w:val="18"/>
              </w:rPr>
              <w:t>Warren</w:t>
            </w:r>
          </w:p>
        </w:tc>
        <w:tc>
          <w:tcPr>
            <w:tcW w:w="2430" w:type="dxa"/>
            <w:tcBorders>
              <w:top w:val="single" w:sz="2" w:space="0" w:color="001F5C"/>
              <w:left w:val="single" w:sz="2" w:space="0" w:color="001F5C"/>
              <w:bottom w:val="single" w:sz="2" w:space="0" w:color="001F5C"/>
              <w:right w:val="nil"/>
            </w:tcBorders>
            <w:shd w:val="clear" w:color="auto" w:fill="ECF3F8"/>
          </w:tcPr>
          <w:p w14:paraId="0E30BD72" w14:textId="77777777" w:rsidR="0025633E" w:rsidRPr="00095E80" w:rsidRDefault="0025633E" w:rsidP="0025633E">
            <w:pPr>
              <w:spacing w:after="160" w:line="259" w:lineRule="auto"/>
            </w:pPr>
          </w:p>
        </w:tc>
      </w:tr>
      <w:tr w:rsidR="0025633E" w:rsidRPr="00095E80" w14:paraId="426DB63F" w14:textId="77777777" w:rsidTr="0025633E">
        <w:trPr>
          <w:trHeight w:val="318"/>
        </w:trPr>
        <w:tc>
          <w:tcPr>
            <w:tcW w:w="2430" w:type="dxa"/>
            <w:tcBorders>
              <w:top w:val="single" w:sz="2" w:space="0" w:color="001F5C"/>
              <w:left w:val="nil"/>
              <w:bottom w:val="single" w:sz="2" w:space="0" w:color="001F5C"/>
              <w:right w:val="single" w:sz="2" w:space="0" w:color="001F5C"/>
            </w:tcBorders>
          </w:tcPr>
          <w:p w14:paraId="02E8903B" w14:textId="77777777" w:rsidR="0025633E" w:rsidRPr="00095E80" w:rsidRDefault="0025633E" w:rsidP="0025633E">
            <w:pPr>
              <w:spacing w:after="160" w:line="259" w:lineRule="auto"/>
            </w:pPr>
          </w:p>
        </w:tc>
        <w:tc>
          <w:tcPr>
            <w:tcW w:w="2790" w:type="dxa"/>
            <w:tcBorders>
              <w:top w:val="single" w:sz="2" w:space="0" w:color="001F5C"/>
              <w:left w:val="single" w:sz="2" w:space="0" w:color="001F5C"/>
              <w:bottom w:val="single" w:sz="2" w:space="0" w:color="001F5C"/>
              <w:right w:val="single" w:sz="2" w:space="0" w:color="001F5C"/>
            </w:tcBorders>
          </w:tcPr>
          <w:p w14:paraId="2EF1CA94" w14:textId="77777777" w:rsidR="0025633E" w:rsidRPr="00095E80" w:rsidRDefault="0025633E" w:rsidP="0025633E">
            <w:pPr>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tcPr>
          <w:p w14:paraId="0CF54A84" w14:textId="77777777" w:rsidR="0025633E" w:rsidRPr="00095E80" w:rsidRDefault="0025633E" w:rsidP="0025633E">
            <w:pPr>
              <w:spacing w:line="259" w:lineRule="auto"/>
              <w:ind w:left="13"/>
            </w:pPr>
            <w:r w:rsidRPr="00095E80">
              <w:rPr>
                <w:sz w:val="18"/>
              </w:rPr>
              <w:t>Washington</w:t>
            </w:r>
          </w:p>
        </w:tc>
        <w:tc>
          <w:tcPr>
            <w:tcW w:w="2430" w:type="dxa"/>
            <w:tcBorders>
              <w:top w:val="single" w:sz="2" w:space="0" w:color="001F5C"/>
              <w:left w:val="single" w:sz="2" w:space="0" w:color="001F5C"/>
              <w:bottom w:val="single" w:sz="2" w:space="0" w:color="001F5C"/>
              <w:right w:val="nil"/>
            </w:tcBorders>
          </w:tcPr>
          <w:p w14:paraId="39385DA8" w14:textId="77777777" w:rsidR="0025633E" w:rsidRPr="00095E80" w:rsidRDefault="0025633E" w:rsidP="0025633E">
            <w:pPr>
              <w:spacing w:after="160" w:line="259" w:lineRule="auto"/>
            </w:pPr>
          </w:p>
        </w:tc>
      </w:tr>
    </w:tbl>
    <w:p w14:paraId="5E4347C3" w14:textId="77798B62" w:rsidR="00246CFA" w:rsidRPr="00095E80" w:rsidRDefault="003D2ACD" w:rsidP="00692206">
      <w:pPr>
        <w:contextualSpacing/>
        <w:jc w:val="both"/>
      </w:pPr>
      <w:r w:rsidRPr="00095E80">
        <w:rPr>
          <w:noProof/>
          <w:color w:val="2B579A"/>
          <w:shd w:val="clear" w:color="auto" w:fill="E6E6E6"/>
        </w:rPr>
        <w:drawing>
          <wp:anchor distT="0" distB="0" distL="114300" distR="114300" simplePos="0" relativeHeight="251658249" behindDoc="0" locked="0" layoutInCell="1" allowOverlap="0" wp14:anchorId="0CE51615" wp14:editId="244D5DBA">
            <wp:simplePos x="0" y="0"/>
            <wp:positionH relativeFrom="margin">
              <wp:posOffset>0</wp:posOffset>
            </wp:positionH>
            <wp:positionV relativeFrom="paragraph">
              <wp:posOffset>154940</wp:posOffset>
            </wp:positionV>
            <wp:extent cx="6406897" cy="2218945"/>
            <wp:effectExtent l="0" t="0" r="0" b="0"/>
            <wp:wrapTopAndBottom/>
            <wp:docPr id="206968" name="Picture 206968" descr="Graphical user interface, map&#10;&#10;Description automatically generated"/>
            <wp:cNvGraphicFramePr/>
            <a:graphic xmlns:a="http://schemas.openxmlformats.org/drawingml/2006/main">
              <a:graphicData uri="http://schemas.openxmlformats.org/drawingml/2006/picture">
                <pic:pic xmlns:pic="http://schemas.openxmlformats.org/drawingml/2006/picture">
                  <pic:nvPicPr>
                    <pic:cNvPr id="206968" name="Picture 206968" descr="Graphical user interface, map&#10;&#10;Description automatically generated"/>
                    <pic:cNvPicPr/>
                  </pic:nvPicPr>
                  <pic:blipFill>
                    <a:blip r:embed="rId18"/>
                    <a:stretch>
                      <a:fillRect/>
                    </a:stretch>
                  </pic:blipFill>
                  <pic:spPr>
                    <a:xfrm>
                      <a:off x="0" y="0"/>
                      <a:ext cx="6406897" cy="2218945"/>
                    </a:xfrm>
                    <a:prstGeom prst="rect">
                      <a:avLst/>
                    </a:prstGeom>
                  </pic:spPr>
                </pic:pic>
              </a:graphicData>
            </a:graphic>
          </wp:anchor>
        </w:drawing>
      </w:r>
    </w:p>
    <w:p w14:paraId="0CBF09CA" w14:textId="77777777" w:rsidR="00D9137F" w:rsidRPr="00095E80" w:rsidRDefault="00D9137F" w:rsidP="007E27FC">
      <w:pPr>
        <w:contextualSpacing/>
        <w:jc w:val="both"/>
      </w:pPr>
    </w:p>
    <w:p w14:paraId="1FC9753D" w14:textId="77777777" w:rsidR="00D9137F" w:rsidRPr="00095E80" w:rsidRDefault="00D9137F" w:rsidP="007E27FC">
      <w:pPr>
        <w:contextualSpacing/>
        <w:jc w:val="both"/>
      </w:pPr>
    </w:p>
    <w:p w14:paraId="290023EB" w14:textId="77777777" w:rsidR="004922A9" w:rsidRPr="00095E80" w:rsidRDefault="004922A9" w:rsidP="007E27FC">
      <w:pPr>
        <w:contextualSpacing/>
        <w:jc w:val="both"/>
        <w:sectPr w:rsidR="004922A9" w:rsidRPr="00095E80" w:rsidSect="00D963A5">
          <w:pgSz w:w="12240" w:h="15840"/>
          <w:pgMar w:top="1440" w:right="1440" w:bottom="1440" w:left="1440" w:header="720" w:footer="720" w:gutter="0"/>
          <w:cols w:space="720"/>
          <w:docGrid w:linePitch="360"/>
        </w:sectPr>
      </w:pPr>
    </w:p>
    <w:p w14:paraId="5983C56B" w14:textId="1290819B" w:rsidR="004615EA" w:rsidRPr="00095E80" w:rsidRDefault="008C65D5" w:rsidP="004615EA">
      <w:pPr>
        <w:pStyle w:val="NormalWeb"/>
        <w:spacing w:before="0" w:beforeAutospacing="0" w:after="0" w:afterAutospacing="0"/>
      </w:pPr>
      <w:r w:rsidRPr="00095E80">
        <w:rPr>
          <w:rFonts w:ascii="Verdana" w:hAnsi="Verdana"/>
          <w:b/>
          <w:bCs/>
          <w:color w:val="AF236D"/>
          <w:sz w:val="32"/>
          <w:szCs w:val="32"/>
        </w:rPr>
        <w:lastRenderedPageBreak/>
        <w:t xml:space="preserve">2020 </w:t>
      </w:r>
      <w:r w:rsidR="004615EA" w:rsidRPr="00095E80">
        <w:rPr>
          <w:rFonts w:ascii="Verdana" w:hAnsi="Verdana"/>
          <w:b/>
          <w:bCs/>
          <w:color w:val="AF236D"/>
          <w:sz w:val="32"/>
          <w:szCs w:val="32"/>
        </w:rPr>
        <w:t xml:space="preserve">Domain 4: Child Safety &amp; Maltreatment </w:t>
      </w:r>
    </w:p>
    <w:p w14:paraId="127698EC" w14:textId="48557ADC" w:rsidR="00F14487" w:rsidRPr="00095E80" w:rsidRDefault="004615EA" w:rsidP="00F14487">
      <w:pPr>
        <w:contextualSpacing/>
        <w:jc w:val="both"/>
      </w:pPr>
      <w:r w:rsidRPr="00095E80">
        <w:t>Child maltreatment is a serious public health issue. Children exposed to abuse or neglect may experience acute and long-term adverse health outcomes including injury, death, chronic disease morbidity and social-emotional impairments (CDC, 2019). Access to supports that address caregiver mental health, substance use and housing, as well as preventive programs that teach positive parenting skills, can improve the safety and well-being of children and their families. This domain includes indicators compiled from multiple systems serving families to inform a comprehensive picture of child safety and maltreatment need. See Appendix 1 for indicators by county.</w:t>
      </w:r>
    </w:p>
    <w:p w14:paraId="20F5B945" w14:textId="77777777" w:rsidR="002354B6" w:rsidRPr="00095E80" w:rsidRDefault="002354B6" w:rsidP="00F14487">
      <w:pPr>
        <w:contextualSpacing/>
        <w:jc w:val="both"/>
      </w:pPr>
    </w:p>
    <w:tbl>
      <w:tblPr>
        <w:tblStyle w:val="TableGrid1"/>
        <w:tblpPr w:leftFromText="180" w:rightFromText="180" w:vertAnchor="text" w:horzAnchor="margin" w:tblpY="61"/>
        <w:tblW w:w="10115" w:type="dxa"/>
        <w:tblInd w:w="0" w:type="dxa"/>
        <w:tblCellMar>
          <w:right w:w="31" w:type="dxa"/>
        </w:tblCellMar>
        <w:tblLook w:val="04A0" w:firstRow="1" w:lastRow="0" w:firstColumn="1" w:lastColumn="0" w:noHBand="0" w:noVBand="1"/>
      </w:tblPr>
      <w:tblGrid>
        <w:gridCol w:w="10120"/>
      </w:tblGrid>
      <w:tr w:rsidR="00F14487" w:rsidRPr="00095E80" w14:paraId="0A4C4A3B" w14:textId="77777777" w:rsidTr="000E2F8E">
        <w:trPr>
          <w:trHeight w:val="6480"/>
        </w:trPr>
        <w:tc>
          <w:tcPr>
            <w:tcW w:w="10115" w:type="dxa"/>
            <w:tcBorders>
              <w:top w:val="nil"/>
              <w:left w:val="nil"/>
              <w:bottom w:val="nil"/>
              <w:right w:val="nil"/>
            </w:tcBorders>
            <w:vAlign w:val="bottom"/>
          </w:tcPr>
          <w:p w14:paraId="61623910" w14:textId="78F3F3FA" w:rsidR="00F14487" w:rsidRPr="00095E80" w:rsidRDefault="00F14487" w:rsidP="002354B6">
            <w:pPr>
              <w:contextualSpacing/>
            </w:pPr>
            <w:r w:rsidRPr="00095E80">
              <w:rPr>
                <w:b/>
                <w:color w:val="001F5C"/>
              </w:rPr>
              <w:t>TABLE 7: CHILD SAFETY &amp; MALTREATMENT INDICATORS</w:t>
            </w:r>
          </w:p>
          <w:tbl>
            <w:tblPr>
              <w:tblStyle w:val="TableGrid1"/>
              <w:tblW w:w="10080" w:type="dxa"/>
              <w:tblInd w:w="4" w:type="dxa"/>
              <w:tblCellMar>
                <w:top w:w="42" w:type="dxa"/>
                <w:left w:w="12" w:type="dxa"/>
                <w:right w:w="17" w:type="dxa"/>
              </w:tblCellMar>
              <w:tblLook w:val="04A0" w:firstRow="1" w:lastRow="0" w:firstColumn="1" w:lastColumn="0" w:noHBand="0" w:noVBand="1"/>
            </w:tblPr>
            <w:tblGrid>
              <w:gridCol w:w="2141"/>
              <w:gridCol w:w="2863"/>
              <w:gridCol w:w="857"/>
              <w:gridCol w:w="1674"/>
              <w:gridCol w:w="625"/>
              <w:gridCol w:w="626"/>
              <w:gridCol w:w="626"/>
              <w:gridCol w:w="668"/>
            </w:tblGrid>
            <w:tr w:rsidR="00F14487" w:rsidRPr="00095E80" w14:paraId="3CDFC536" w14:textId="77777777" w:rsidTr="00C808C9">
              <w:trPr>
                <w:trHeight w:val="538"/>
              </w:trPr>
              <w:tc>
                <w:tcPr>
                  <w:tcW w:w="2174" w:type="dxa"/>
                  <w:tcBorders>
                    <w:top w:val="single" w:sz="8" w:space="0" w:color="001F5C"/>
                    <w:left w:val="nil"/>
                    <w:bottom w:val="single" w:sz="8" w:space="0" w:color="001F5C"/>
                    <w:right w:val="single" w:sz="2" w:space="0" w:color="001F5C"/>
                  </w:tcBorders>
                </w:tcPr>
                <w:p w14:paraId="1034085C" w14:textId="77777777" w:rsidR="00F14487" w:rsidRPr="00095E80" w:rsidRDefault="00F14487" w:rsidP="00095E80">
                  <w:pPr>
                    <w:framePr w:hSpace="180" w:wrap="around" w:vAnchor="text" w:hAnchor="margin" w:y="61"/>
                    <w:ind w:left="173"/>
                    <w:contextualSpacing/>
                  </w:pPr>
                  <w:r w:rsidRPr="00095E80">
                    <w:rPr>
                      <w:b/>
                      <w:sz w:val="18"/>
                    </w:rPr>
                    <w:t>Indicator</w:t>
                  </w:r>
                </w:p>
              </w:tc>
              <w:tc>
                <w:tcPr>
                  <w:tcW w:w="2938" w:type="dxa"/>
                  <w:tcBorders>
                    <w:top w:val="single" w:sz="8" w:space="0" w:color="001F5C"/>
                    <w:left w:val="single" w:sz="2" w:space="0" w:color="001F5C"/>
                    <w:bottom w:val="single" w:sz="8" w:space="0" w:color="001F5C"/>
                    <w:right w:val="single" w:sz="2" w:space="0" w:color="001F5C"/>
                  </w:tcBorders>
                </w:tcPr>
                <w:p w14:paraId="37317A54" w14:textId="77777777" w:rsidR="00F14487" w:rsidRPr="00095E80" w:rsidRDefault="00F14487" w:rsidP="00095E80">
                  <w:pPr>
                    <w:framePr w:hSpace="180" w:wrap="around" w:vAnchor="text" w:hAnchor="margin" w:y="61"/>
                    <w:ind w:left="176"/>
                    <w:contextualSpacing/>
                  </w:pPr>
                  <w:r w:rsidRPr="00095E80">
                    <w:rPr>
                      <w:b/>
                      <w:sz w:val="18"/>
                    </w:rPr>
                    <w:t>Definition</w:t>
                  </w:r>
                </w:p>
              </w:tc>
              <w:tc>
                <w:tcPr>
                  <w:tcW w:w="706" w:type="dxa"/>
                  <w:tcBorders>
                    <w:top w:val="single" w:sz="8" w:space="0" w:color="001F5C"/>
                    <w:left w:val="single" w:sz="2" w:space="0" w:color="001F5C"/>
                    <w:bottom w:val="single" w:sz="8" w:space="0" w:color="001F5C"/>
                    <w:right w:val="single" w:sz="2" w:space="0" w:color="001F5C"/>
                  </w:tcBorders>
                </w:tcPr>
                <w:p w14:paraId="002EB83E" w14:textId="77777777" w:rsidR="00F14487" w:rsidRPr="00095E80" w:rsidRDefault="00F14487" w:rsidP="00095E80">
                  <w:pPr>
                    <w:framePr w:hSpace="180" w:wrap="around" w:vAnchor="text" w:hAnchor="margin" w:y="61"/>
                    <w:ind w:left="94"/>
                    <w:contextualSpacing/>
                    <w:jc w:val="both"/>
                  </w:pPr>
                  <w:r w:rsidRPr="00095E80">
                    <w:rPr>
                      <w:b/>
                    </w:rPr>
                    <w:t>Year</w:t>
                  </w:r>
                </w:p>
              </w:tc>
              <w:tc>
                <w:tcPr>
                  <w:tcW w:w="1699" w:type="dxa"/>
                  <w:tcBorders>
                    <w:top w:val="single" w:sz="8" w:space="0" w:color="001F5C"/>
                    <w:left w:val="single" w:sz="2" w:space="0" w:color="001F5C"/>
                    <w:bottom w:val="single" w:sz="8" w:space="0" w:color="001F5C"/>
                    <w:right w:val="single" w:sz="2" w:space="0" w:color="001F5C"/>
                  </w:tcBorders>
                </w:tcPr>
                <w:p w14:paraId="1B5EE031" w14:textId="77777777" w:rsidR="00F14487" w:rsidRPr="00095E80" w:rsidRDefault="00F14487" w:rsidP="00095E80">
                  <w:pPr>
                    <w:framePr w:hSpace="180" w:wrap="around" w:vAnchor="text" w:hAnchor="margin" w:y="61"/>
                    <w:ind w:left="176"/>
                    <w:contextualSpacing/>
                  </w:pPr>
                  <w:r w:rsidRPr="00095E80">
                    <w:rPr>
                      <w:b/>
                      <w:sz w:val="18"/>
                    </w:rPr>
                    <w:t>Data Source</w:t>
                  </w:r>
                </w:p>
              </w:tc>
              <w:tc>
                <w:tcPr>
                  <w:tcW w:w="630" w:type="dxa"/>
                  <w:tcBorders>
                    <w:top w:val="single" w:sz="8" w:space="0" w:color="001F5C"/>
                    <w:left w:val="single" w:sz="2" w:space="0" w:color="001F5C"/>
                    <w:bottom w:val="single" w:sz="8" w:space="0" w:color="001F5C"/>
                    <w:right w:val="single" w:sz="2" w:space="0" w:color="001F5C"/>
                  </w:tcBorders>
                </w:tcPr>
                <w:p w14:paraId="21CB7E16" w14:textId="77777777" w:rsidR="00F14487" w:rsidRPr="00095E80" w:rsidRDefault="00F14487" w:rsidP="00095E80">
                  <w:pPr>
                    <w:framePr w:hSpace="180" w:wrap="around" w:vAnchor="text" w:hAnchor="margin" w:y="61"/>
                    <w:ind w:left="114"/>
                    <w:contextualSpacing/>
                  </w:pPr>
                  <w:r w:rsidRPr="00095E80">
                    <w:rPr>
                      <w:b/>
                      <w:sz w:val="18"/>
                    </w:rPr>
                    <w:t>Min.</w:t>
                  </w:r>
                </w:p>
              </w:tc>
              <w:tc>
                <w:tcPr>
                  <w:tcW w:w="630" w:type="dxa"/>
                  <w:tcBorders>
                    <w:top w:val="single" w:sz="8" w:space="0" w:color="001F5C"/>
                    <w:left w:val="single" w:sz="2" w:space="0" w:color="001F5C"/>
                    <w:bottom w:val="single" w:sz="8" w:space="0" w:color="001F5C"/>
                    <w:right w:val="single" w:sz="2" w:space="0" w:color="001F5C"/>
                  </w:tcBorders>
                </w:tcPr>
                <w:p w14:paraId="16B0E265" w14:textId="77777777" w:rsidR="00F14487" w:rsidRPr="00095E80" w:rsidRDefault="00F14487" w:rsidP="00095E80">
                  <w:pPr>
                    <w:framePr w:hSpace="180" w:wrap="around" w:vAnchor="text" w:hAnchor="margin" w:y="61"/>
                    <w:ind w:left="84"/>
                    <w:contextualSpacing/>
                    <w:jc w:val="both"/>
                  </w:pPr>
                  <w:r w:rsidRPr="00095E80">
                    <w:rPr>
                      <w:b/>
                      <w:sz w:val="18"/>
                    </w:rPr>
                    <w:t>Med.</w:t>
                  </w:r>
                </w:p>
              </w:tc>
              <w:tc>
                <w:tcPr>
                  <w:tcW w:w="630" w:type="dxa"/>
                  <w:tcBorders>
                    <w:top w:val="single" w:sz="8" w:space="0" w:color="001F5C"/>
                    <w:left w:val="single" w:sz="2" w:space="0" w:color="001F5C"/>
                    <w:bottom w:val="single" w:sz="8" w:space="0" w:color="001F5C"/>
                    <w:right w:val="single" w:sz="2" w:space="0" w:color="001F5C"/>
                  </w:tcBorders>
                </w:tcPr>
                <w:p w14:paraId="1AE9EC59" w14:textId="77777777" w:rsidR="00F14487" w:rsidRPr="00095E80" w:rsidRDefault="00F14487" w:rsidP="00095E80">
                  <w:pPr>
                    <w:framePr w:hSpace="180" w:wrap="around" w:vAnchor="text" w:hAnchor="margin" w:y="61"/>
                    <w:ind w:left="87"/>
                    <w:contextualSpacing/>
                    <w:jc w:val="both"/>
                  </w:pPr>
                  <w:r w:rsidRPr="00095E80">
                    <w:rPr>
                      <w:b/>
                      <w:sz w:val="18"/>
                    </w:rPr>
                    <w:t>Max.</w:t>
                  </w:r>
                </w:p>
              </w:tc>
              <w:tc>
                <w:tcPr>
                  <w:tcW w:w="673" w:type="dxa"/>
                  <w:tcBorders>
                    <w:top w:val="single" w:sz="8" w:space="0" w:color="001F5C"/>
                    <w:left w:val="single" w:sz="2" w:space="0" w:color="001F5C"/>
                    <w:bottom w:val="single" w:sz="8" w:space="0" w:color="001F5C"/>
                    <w:right w:val="nil"/>
                  </w:tcBorders>
                </w:tcPr>
                <w:p w14:paraId="1B1CD9E4" w14:textId="77777777" w:rsidR="00F14487" w:rsidRPr="00095E80" w:rsidRDefault="00F14487" w:rsidP="00095E80">
                  <w:pPr>
                    <w:framePr w:hSpace="180" w:wrap="around" w:vAnchor="text" w:hAnchor="margin" w:y="61"/>
                    <w:ind w:left="35" w:firstLine="110"/>
                    <w:contextualSpacing/>
                  </w:pPr>
                  <w:r w:rsidRPr="00095E80">
                    <w:rPr>
                      <w:b/>
                      <w:sz w:val="18"/>
                    </w:rPr>
                    <w:t>U.S. Rates</w:t>
                  </w:r>
                </w:p>
              </w:tc>
            </w:tr>
            <w:tr w:rsidR="00FB7B64" w:rsidRPr="00095E80" w14:paraId="40DD1763" w14:textId="77777777" w:rsidTr="00C808C9">
              <w:trPr>
                <w:trHeight w:val="866"/>
              </w:trPr>
              <w:tc>
                <w:tcPr>
                  <w:tcW w:w="2174" w:type="dxa"/>
                  <w:tcBorders>
                    <w:top w:val="single" w:sz="8" w:space="0" w:color="001F5C"/>
                    <w:left w:val="nil"/>
                    <w:bottom w:val="single" w:sz="2" w:space="0" w:color="001F5C"/>
                    <w:right w:val="single" w:sz="2" w:space="0" w:color="001F5C"/>
                  </w:tcBorders>
                  <w:vAlign w:val="center"/>
                </w:tcPr>
                <w:p w14:paraId="6F9D8A19" w14:textId="77777777" w:rsidR="00F14487" w:rsidRPr="00095E80" w:rsidRDefault="00F14487" w:rsidP="00095E80">
                  <w:pPr>
                    <w:framePr w:hSpace="180" w:wrap="around" w:vAnchor="text" w:hAnchor="margin" w:y="61"/>
                    <w:ind w:left="175" w:hanging="3"/>
                    <w:contextualSpacing/>
                  </w:pPr>
                  <w:r w:rsidRPr="00095E80">
                    <w:rPr>
                      <w:b/>
                      <w:sz w:val="18"/>
                    </w:rPr>
                    <w:t>Child maltreatment</w:t>
                  </w:r>
                </w:p>
              </w:tc>
              <w:tc>
                <w:tcPr>
                  <w:tcW w:w="2938" w:type="dxa"/>
                  <w:tcBorders>
                    <w:top w:val="single" w:sz="8" w:space="0" w:color="001F5C"/>
                    <w:left w:val="single" w:sz="2" w:space="0" w:color="001F5C"/>
                    <w:bottom w:val="single" w:sz="2" w:space="0" w:color="001F5C"/>
                    <w:right w:val="single" w:sz="2" w:space="0" w:color="001F5C"/>
                  </w:tcBorders>
                  <w:vAlign w:val="center"/>
                </w:tcPr>
                <w:p w14:paraId="09C7C6FD" w14:textId="77777777" w:rsidR="00F14487" w:rsidRPr="00095E80" w:rsidRDefault="00F14487" w:rsidP="00095E80">
                  <w:pPr>
                    <w:framePr w:hSpace="180" w:wrap="around" w:vAnchor="text" w:hAnchor="margin" w:y="61"/>
                    <w:ind w:left="80" w:firstLine="5"/>
                    <w:contextualSpacing/>
                  </w:pPr>
                  <w:r w:rsidRPr="00095E80">
                    <w:rPr>
                      <w:sz w:val="18"/>
                    </w:rPr>
                    <w:t>Number of substantiated child maltreatment victims under 18 years old</w:t>
                  </w:r>
                </w:p>
              </w:tc>
              <w:tc>
                <w:tcPr>
                  <w:tcW w:w="706" w:type="dxa"/>
                  <w:tcBorders>
                    <w:top w:val="single" w:sz="8" w:space="0" w:color="001F5C"/>
                    <w:left w:val="single" w:sz="2" w:space="0" w:color="001F5C"/>
                    <w:bottom w:val="single" w:sz="2" w:space="0" w:color="001F5C"/>
                    <w:right w:val="single" w:sz="2" w:space="0" w:color="001F5C"/>
                  </w:tcBorders>
                  <w:vAlign w:val="center"/>
                </w:tcPr>
                <w:p w14:paraId="50298C96" w14:textId="77777777" w:rsidR="00F14487" w:rsidRPr="00095E80" w:rsidRDefault="00F14487" w:rsidP="00095E80">
                  <w:pPr>
                    <w:framePr w:hSpace="180" w:wrap="around" w:vAnchor="text" w:hAnchor="margin" w:y="61"/>
                    <w:ind w:left="116"/>
                    <w:contextualSpacing/>
                  </w:pPr>
                  <w:r w:rsidRPr="00095E80">
                    <w:rPr>
                      <w:sz w:val="18"/>
                    </w:rPr>
                    <w:t>2019</w:t>
                  </w:r>
                </w:p>
              </w:tc>
              <w:tc>
                <w:tcPr>
                  <w:tcW w:w="1699" w:type="dxa"/>
                  <w:tcBorders>
                    <w:top w:val="single" w:sz="8" w:space="0" w:color="001F5C"/>
                    <w:left w:val="single" w:sz="2" w:space="0" w:color="001F5C"/>
                    <w:bottom w:val="single" w:sz="2" w:space="0" w:color="001F5C"/>
                    <w:right w:val="single" w:sz="2" w:space="0" w:color="001F5C"/>
                  </w:tcBorders>
                  <w:vAlign w:val="center"/>
                </w:tcPr>
                <w:p w14:paraId="65032491" w14:textId="77777777" w:rsidR="00F14487" w:rsidRPr="00095E80" w:rsidRDefault="00F14487" w:rsidP="00095E80">
                  <w:pPr>
                    <w:framePr w:hSpace="180" w:wrap="around" w:vAnchor="text" w:hAnchor="margin" w:y="61"/>
                    <w:ind w:left="172" w:firstLine="3"/>
                    <w:contextualSpacing/>
                  </w:pPr>
                  <w:r w:rsidRPr="00095E80">
                    <w:rPr>
                      <w:sz w:val="18"/>
                    </w:rPr>
                    <w:t>PA Department of Human Services, OCYF</w:t>
                  </w:r>
                </w:p>
              </w:tc>
              <w:tc>
                <w:tcPr>
                  <w:tcW w:w="630" w:type="dxa"/>
                  <w:tcBorders>
                    <w:top w:val="single" w:sz="8" w:space="0" w:color="001F5C"/>
                    <w:left w:val="single" w:sz="2" w:space="0" w:color="001F5C"/>
                    <w:bottom w:val="single" w:sz="2" w:space="0" w:color="001F5C"/>
                    <w:right w:val="single" w:sz="2" w:space="0" w:color="001F5C"/>
                  </w:tcBorders>
                  <w:vAlign w:val="center"/>
                </w:tcPr>
                <w:p w14:paraId="449EB2DB" w14:textId="77777777" w:rsidR="00F14487" w:rsidRPr="00095E80" w:rsidRDefault="00F14487" w:rsidP="00095E80">
                  <w:pPr>
                    <w:framePr w:hSpace="180" w:wrap="around" w:vAnchor="text" w:hAnchor="margin" w:y="61"/>
                    <w:ind w:left="58"/>
                    <w:contextualSpacing/>
                    <w:jc w:val="both"/>
                  </w:pPr>
                  <w:r w:rsidRPr="00095E80">
                    <w:rPr>
                      <w:sz w:val="18"/>
                    </w:rPr>
                    <w:t>0.000</w:t>
                  </w:r>
                </w:p>
              </w:tc>
              <w:tc>
                <w:tcPr>
                  <w:tcW w:w="630" w:type="dxa"/>
                  <w:tcBorders>
                    <w:top w:val="single" w:sz="8" w:space="0" w:color="001F5C"/>
                    <w:left w:val="single" w:sz="2" w:space="0" w:color="001F5C"/>
                    <w:bottom w:val="single" w:sz="2" w:space="0" w:color="001F5C"/>
                    <w:right w:val="single" w:sz="2" w:space="0" w:color="001F5C"/>
                  </w:tcBorders>
                  <w:vAlign w:val="center"/>
                </w:tcPr>
                <w:p w14:paraId="17404FC8" w14:textId="77777777" w:rsidR="00F14487" w:rsidRPr="00095E80" w:rsidRDefault="00F14487" w:rsidP="00095E80">
                  <w:pPr>
                    <w:framePr w:hSpace="180" w:wrap="around" w:vAnchor="text" w:hAnchor="margin" w:y="61"/>
                    <w:ind w:left="52"/>
                    <w:contextualSpacing/>
                    <w:jc w:val="both"/>
                  </w:pPr>
                  <w:r w:rsidRPr="00095E80">
                    <w:rPr>
                      <w:sz w:val="18"/>
                    </w:rPr>
                    <w:t>2.200</w:t>
                  </w:r>
                </w:p>
              </w:tc>
              <w:tc>
                <w:tcPr>
                  <w:tcW w:w="630" w:type="dxa"/>
                  <w:tcBorders>
                    <w:top w:val="single" w:sz="8" w:space="0" w:color="001F5C"/>
                    <w:left w:val="single" w:sz="2" w:space="0" w:color="001F5C"/>
                    <w:bottom w:val="single" w:sz="2" w:space="0" w:color="001F5C"/>
                    <w:right w:val="single" w:sz="2" w:space="0" w:color="001F5C"/>
                  </w:tcBorders>
                  <w:vAlign w:val="center"/>
                </w:tcPr>
                <w:p w14:paraId="1941656E" w14:textId="77777777" w:rsidR="00F14487" w:rsidRPr="00095E80" w:rsidRDefault="00F14487" w:rsidP="00095E80">
                  <w:pPr>
                    <w:framePr w:hSpace="180" w:wrap="around" w:vAnchor="text" w:hAnchor="margin" w:y="61"/>
                    <w:ind w:left="60"/>
                    <w:contextualSpacing/>
                    <w:jc w:val="both"/>
                  </w:pPr>
                  <w:r w:rsidRPr="00095E80">
                    <w:rPr>
                      <w:sz w:val="18"/>
                    </w:rPr>
                    <w:t>6.700</w:t>
                  </w:r>
                </w:p>
              </w:tc>
              <w:tc>
                <w:tcPr>
                  <w:tcW w:w="673" w:type="dxa"/>
                  <w:tcBorders>
                    <w:top w:val="single" w:sz="8" w:space="0" w:color="001F5C"/>
                    <w:left w:val="single" w:sz="2" w:space="0" w:color="001F5C"/>
                    <w:bottom w:val="single" w:sz="2" w:space="0" w:color="001F5C"/>
                    <w:right w:val="nil"/>
                  </w:tcBorders>
                  <w:vAlign w:val="center"/>
                </w:tcPr>
                <w:p w14:paraId="7CDCE228" w14:textId="77777777" w:rsidR="00F14487" w:rsidRPr="00095E80" w:rsidRDefault="00F14487" w:rsidP="00095E80">
                  <w:pPr>
                    <w:framePr w:hSpace="180" w:wrap="around" w:vAnchor="text" w:hAnchor="margin" w:y="61"/>
                    <w:ind w:left="88"/>
                    <w:contextualSpacing/>
                    <w:jc w:val="both"/>
                  </w:pPr>
                  <w:r w:rsidRPr="00095E80">
                    <w:rPr>
                      <w:sz w:val="18"/>
                    </w:rPr>
                    <w:t>9.120</w:t>
                  </w:r>
                </w:p>
              </w:tc>
            </w:tr>
            <w:tr w:rsidR="000E02D3" w:rsidRPr="00095E80" w14:paraId="2CC26D96" w14:textId="77777777" w:rsidTr="00C808C9">
              <w:trPr>
                <w:trHeight w:val="866"/>
              </w:trPr>
              <w:tc>
                <w:tcPr>
                  <w:tcW w:w="2174" w:type="dxa"/>
                  <w:tcBorders>
                    <w:top w:val="single" w:sz="2" w:space="0" w:color="001F5C"/>
                    <w:left w:val="nil"/>
                    <w:bottom w:val="single" w:sz="2" w:space="0" w:color="001F5C"/>
                    <w:right w:val="single" w:sz="2" w:space="0" w:color="001F5C"/>
                  </w:tcBorders>
                  <w:shd w:val="clear" w:color="auto" w:fill="ECF3F8"/>
                  <w:vAlign w:val="center"/>
                </w:tcPr>
                <w:p w14:paraId="7CD6F85E" w14:textId="77777777" w:rsidR="00F14487" w:rsidRPr="00095E80" w:rsidRDefault="00F14487" w:rsidP="00095E80">
                  <w:pPr>
                    <w:framePr w:hSpace="180" w:wrap="around" w:vAnchor="text" w:hAnchor="margin" w:y="61"/>
                    <w:ind w:left="173" w:firstLine="4"/>
                    <w:contextualSpacing/>
                  </w:pPr>
                  <w:r w:rsidRPr="00095E80">
                    <w:rPr>
                      <w:b/>
                      <w:sz w:val="18"/>
                    </w:rPr>
                    <w:t>Substantiated young child abuse and neglect</w:t>
                  </w:r>
                </w:p>
              </w:tc>
              <w:tc>
                <w:tcPr>
                  <w:tcW w:w="293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E033252" w14:textId="77777777" w:rsidR="00F14487" w:rsidRPr="00095E80" w:rsidRDefault="00F14487" w:rsidP="00095E80">
                  <w:pPr>
                    <w:framePr w:hSpace="180" w:wrap="around" w:vAnchor="text" w:hAnchor="margin" w:y="61"/>
                    <w:ind w:left="64" w:firstLine="21"/>
                    <w:contextualSpacing/>
                  </w:pPr>
                  <w:r w:rsidRPr="00095E80">
                    <w:rPr>
                      <w:sz w:val="18"/>
                    </w:rPr>
                    <w:t xml:space="preserve">Number of substantiated child abuse and neglect victims per 1,000 children ages 0-4 </w:t>
                  </w:r>
                </w:p>
              </w:tc>
              <w:tc>
                <w:tcPr>
                  <w:tcW w:w="706"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BAE5D83" w14:textId="77777777" w:rsidR="00F14487" w:rsidRPr="00095E80" w:rsidRDefault="00F14487" w:rsidP="00095E80">
                  <w:pPr>
                    <w:framePr w:hSpace="180" w:wrap="around" w:vAnchor="text" w:hAnchor="margin" w:y="61"/>
                    <w:ind w:left="117"/>
                    <w:contextualSpacing/>
                  </w:pPr>
                  <w:r w:rsidRPr="00095E80">
                    <w:rPr>
                      <w:sz w:val="18"/>
                    </w:rPr>
                    <w:t>2016</w:t>
                  </w:r>
                </w:p>
              </w:tc>
              <w:tc>
                <w:tcPr>
                  <w:tcW w:w="169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B464FBF" w14:textId="77777777" w:rsidR="00F14487" w:rsidRPr="00095E80" w:rsidRDefault="00F14487" w:rsidP="00095E80">
                  <w:pPr>
                    <w:framePr w:hSpace="180" w:wrap="around" w:vAnchor="text" w:hAnchor="margin" w:y="61"/>
                    <w:ind w:left="172" w:firstLine="3"/>
                    <w:contextualSpacing/>
                  </w:pPr>
                  <w:r w:rsidRPr="00095E80">
                    <w:rPr>
                      <w:sz w:val="18"/>
                    </w:rPr>
                    <w:t>PA Department of Human Services, OCYF</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36E0E1B" w14:textId="77777777" w:rsidR="00F14487" w:rsidRPr="00095E80" w:rsidRDefault="00F14487" w:rsidP="00095E80">
                  <w:pPr>
                    <w:framePr w:hSpace="180" w:wrap="around" w:vAnchor="text" w:hAnchor="margin" w:y="61"/>
                    <w:ind w:left="58"/>
                    <w:contextualSpacing/>
                    <w:jc w:val="both"/>
                  </w:pPr>
                  <w:r w:rsidRPr="00095E80">
                    <w:rPr>
                      <w:sz w:val="18"/>
                    </w:rPr>
                    <w:t>0.000</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01FF2BB" w14:textId="77777777" w:rsidR="00F14487" w:rsidRPr="00095E80" w:rsidRDefault="00F14487" w:rsidP="00095E80">
                  <w:pPr>
                    <w:framePr w:hSpace="180" w:wrap="around" w:vAnchor="text" w:hAnchor="margin" w:y="61"/>
                    <w:ind w:left="52"/>
                    <w:contextualSpacing/>
                    <w:jc w:val="both"/>
                  </w:pPr>
                  <w:r w:rsidRPr="00095E80">
                    <w:rPr>
                      <w:sz w:val="18"/>
                    </w:rPr>
                    <w:t>2.268</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4AFD05F" w14:textId="77777777" w:rsidR="00F14487" w:rsidRPr="00095E80" w:rsidRDefault="00F14487" w:rsidP="00095E80">
                  <w:pPr>
                    <w:framePr w:hSpace="180" w:wrap="around" w:vAnchor="text" w:hAnchor="margin" w:y="61"/>
                    <w:ind w:left="62"/>
                    <w:contextualSpacing/>
                    <w:jc w:val="both"/>
                  </w:pPr>
                  <w:r w:rsidRPr="00095E80">
                    <w:rPr>
                      <w:sz w:val="18"/>
                    </w:rPr>
                    <w:t>8.252</w:t>
                  </w:r>
                </w:p>
              </w:tc>
              <w:tc>
                <w:tcPr>
                  <w:tcW w:w="673" w:type="dxa"/>
                  <w:tcBorders>
                    <w:top w:val="single" w:sz="2" w:space="0" w:color="001F5C"/>
                    <w:left w:val="single" w:sz="2" w:space="0" w:color="001F5C"/>
                    <w:bottom w:val="single" w:sz="2" w:space="0" w:color="001F5C"/>
                    <w:right w:val="nil"/>
                  </w:tcBorders>
                  <w:shd w:val="clear" w:color="auto" w:fill="ECF3F8"/>
                  <w:vAlign w:val="center"/>
                </w:tcPr>
                <w:p w14:paraId="37D9774C" w14:textId="77777777" w:rsidR="00F14487" w:rsidRPr="00095E80" w:rsidRDefault="00F14487" w:rsidP="00095E80">
                  <w:pPr>
                    <w:framePr w:hSpace="180" w:wrap="around" w:vAnchor="text" w:hAnchor="margin" w:y="61"/>
                    <w:ind w:left="21"/>
                    <w:contextualSpacing/>
                    <w:jc w:val="both"/>
                  </w:pPr>
                  <w:r w:rsidRPr="00095E80">
                    <w:rPr>
                      <w:sz w:val="18"/>
                    </w:rPr>
                    <w:t>13.596</w:t>
                  </w:r>
                </w:p>
              </w:tc>
            </w:tr>
            <w:tr w:rsidR="00FB7B64" w:rsidRPr="00095E80" w14:paraId="377645F8" w14:textId="77777777" w:rsidTr="00C808C9">
              <w:trPr>
                <w:trHeight w:val="1306"/>
              </w:trPr>
              <w:tc>
                <w:tcPr>
                  <w:tcW w:w="2174" w:type="dxa"/>
                  <w:tcBorders>
                    <w:top w:val="single" w:sz="2" w:space="0" w:color="001F5C"/>
                    <w:left w:val="nil"/>
                    <w:bottom w:val="single" w:sz="2" w:space="0" w:color="001F5C"/>
                    <w:right w:val="single" w:sz="2" w:space="0" w:color="001F5C"/>
                  </w:tcBorders>
                  <w:vAlign w:val="center"/>
                </w:tcPr>
                <w:p w14:paraId="39F2D834" w14:textId="77777777" w:rsidR="00F14487" w:rsidRPr="00095E80" w:rsidRDefault="00F14487" w:rsidP="00095E80">
                  <w:pPr>
                    <w:framePr w:hSpace="180" w:wrap="around" w:vAnchor="text" w:hAnchor="margin" w:y="61"/>
                    <w:ind w:left="174" w:hanging="7"/>
                    <w:contextualSpacing/>
                  </w:pPr>
                  <w:r w:rsidRPr="00095E80">
                    <w:rPr>
                      <w:b/>
                      <w:sz w:val="18"/>
                    </w:rPr>
                    <w:t xml:space="preserve">Abuse against pregnant and </w:t>
                  </w:r>
                </w:p>
                <w:p w14:paraId="345D0C06" w14:textId="77777777" w:rsidR="00F14487" w:rsidRPr="00095E80" w:rsidRDefault="00F14487" w:rsidP="00095E80">
                  <w:pPr>
                    <w:framePr w:hSpace="180" w:wrap="around" w:vAnchor="text" w:hAnchor="margin" w:y="61"/>
                    <w:ind w:left="174"/>
                    <w:contextualSpacing/>
                  </w:pPr>
                  <w:r w:rsidRPr="00095E80">
                    <w:rPr>
                      <w:b/>
                      <w:sz w:val="18"/>
                    </w:rPr>
                    <w:t>postpartum women</w:t>
                  </w:r>
                </w:p>
              </w:tc>
              <w:tc>
                <w:tcPr>
                  <w:tcW w:w="2938" w:type="dxa"/>
                  <w:tcBorders>
                    <w:top w:val="single" w:sz="2" w:space="0" w:color="001F5C"/>
                    <w:left w:val="single" w:sz="2" w:space="0" w:color="001F5C"/>
                    <w:bottom w:val="single" w:sz="2" w:space="0" w:color="001F5C"/>
                    <w:right w:val="single" w:sz="2" w:space="0" w:color="001F5C"/>
                  </w:tcBorders>
                  <w:vAlign w:val="center"/>
                </w:tcPr>
                <w:p w14:paraId="70A30071" w14:textId="77777777" w:rsidR="00F14487" w:rsidRPr="00095E80" w:rsidRDefault="00F14487" w:rsidP="00095E80">
                  <w:pPr>
                    <w:framePr w:hSpace="180" w:wrap="around" w:vAnchor="text" w:hAnchor="margin" w:y="61"/>
                    <w:ind w:left="80" w:firstLine="5"/>
                    <w:contextualSpacing/>
                  </w:pPr>
                  <w:r w:rsidRPr="00095E80">
                    <w:rPr>
                      <w:sz w:val="18"/>
                    </w:rPr>
                    <w:t>Rate of diagnosed abuse among Medicaid-enrolled pregnant women or women who gave birth in the past 3 years</w:t>
                  </w:r>
                </w:p>
              </w:tc>
              <w:tc>
                <w:tcPr>
                  <w:tcW w:w="706" w:type="dxa"/>
                  <w:tcBorders>
                    <w:top w:val="single" w:sz="2" w:space="0" w:color="001F5C"/>
                    <w:left w:val="single" w:sz="2" w:space="0" w:color="001F5C"/>
                    <w:bottom w:val="single" w:sz="2" w:space="0" w:color="001F5C"/>
                    <w:right w:val="single" w:sz="2" w:space="0" w:color="001F5C"/>
                  </w:tcBorders>
                  <w:vAlign w:val="center"/>
                </w:tcPr>
                <w:p w14:paraId="3854ED15" w14:textId="77777777" w:rsidR="00F14487" w:rsidRPr="00095E80" w:rsidRDefault="00F14487" w:rsidP="00095E80">
                  <w:pPr>
                    <w:framePr w:hSpace="180" w:wrap="around" w:vAnchor="text" w:hAnchor="margin" w:y="61"/>
                    <w:ind w:left="117"/>
                    <w:contextualSpacing/>
                  </w:pPr>
                  <w:r w:rsidRPr="00095E80">
                    <w:rPr>
                      <w:sz w:val="18"/>
                    </w:rPr>
                    <w:t>2016</w:t>
                  </w:r>
                </w:p>
              </w:tc>
              <w:tc>
                <w:tcPr>
                  <w:tcW w:w="1699" w:type="dxa"/>
                  <w:tcBorders>
                    <w:top w:val="single" w:sz="2" w:space="0" w:color="001F5C"/>
                    <w:left w:val="single" w:sz="2" w:space="0" w:color="001F5C"/>
                    <w:bottom w:val="single" w:sz="2" w:space="0" w:color="001F5C"/>
                    <w:right w:val="single" w:sz="2" w:space="0" w:color="001F5C"/>
                  </w:tcBorders>
                  <w:vAlign w:val="center"/>
                </w:tcPr>
                <w:p w14:paraId="2D180609" w14:textId="77777777" w:rsidR="00F14487" w:rsidRPr="00095E80" w:rsidRDefault="00F14487" w:rsidP="00095E80">
                  <w:pPr>
                    <w:framePr w:hSpace="180" w:wrap="around" w:vAnchor="text" w:hAnchor="margin" w:y="61"/>
                    <w:ind w:left="171" w:right="153" w:firstLine="4"/>
                    <w:contextualSpacing/>
                  </w:pPr>
                  <w:r w:rsidRPr="00095E80">
                    <w:rPr>
                      <w:sz w:val="18"/>
                    </w:rPr>
                    <w:t xml:space="preserve">PA Birth Certificate and Medicaid </w:t>
                  </w:r>
                </w:p>
                <w:p w14:paraId="0DAC6515" w14:textId="77777777" w:rsidR="00F14487" w:rsidRPr="00095E80" w:rsidRDefault="00F14487" w:rsidP="00095E80">
                  <w:pPr>
                    <w:framePr w:hSpace="180" w:wrap="around" w:vAnchor="text" w:hAnchor="margin" w:y="61"/>
                    <w:ind w:left="171"/>
                    <w:contextualSpacing/>
                  </w:pPr>
                  <w:r w:rsidRPr="00095E80">
                    <w:rPr>
                      <w:sz w:val="18"/>
                    </w:rPr>
                    <w:t xml:space="preserve">Claims </w:t>
                  </w:r>
                </w:p>
              </w:tc>
              <w:tc>
                <w:tcPr>
                  <w:tcW w:w="630" w:type="dxa"/>
                  <w:tcBorders>
                    <w:top w:val="single" w:sz="2" w:space="0" w:color="001F5C"/>
                    <w:left w:val="single" w:sz="2" w:space="0" w:color="001F5C"/>
                    <w:bottom w:val="single" w:sz="2" w:space="0" w:color="001F5C"/>
                    <w:right w:val="single" w:sz="2" w:space="0" w:color="001F5C"/>
                  </w:tcBorders>
                  <w:vAlign w:val="center"/>
                </w:tcPr>
                <w:p w14:paraId="29AE99FE" w14:textId="77777777" w:rsidR="00F14487" w:rsidRPr="00095E80" w:rsidRDefault="00F14487" w:rsidP="00095E80">
                  <w:pPr>
                    <w:framePr w:hSpace="180" w:wrap="around" w:vAnchor="text" w:hAnchor="margin" w:y="61"/>
                    <w:ind w:left="57"/>
                    <w:contextualSpacing/>
                    <w:jc w:val="both"/>
                  </w:pPr>
                  <w:r w:rsidRPr="00095E80">
                    <w:rPr>
                      <w:sz w:val="18"/>
                    </w:rPr>
                    <w:t>0.000</w:t>
                  </w:r>
                </w:p>
              </w:tc>
              <w:tc>
                <w:tcPr>
                  <w:tcW w:w="630" w:type="dxa"/>
                  <w:tcBorders>
                    <w:top w:val="single" w:sz="2" w:space="0" w:color="001F5C"/>
                    <w:left w:val="single" w:sz="2" w:space="0" w:color="001F5C"/>
                    <w:bottom w:val="single" w:sz="2" w:space="0" w:color="001F5C"/>
                    <w:right w:val="single" w:sz="2" w:space="0" w:color="001F5C"/>
                  </w:tcBorders>
                  <w:vAlign w:val="center"/>
                </w:tcPr>
                <w:p w14:paraId="2A566411" w14:textId="77777777" w:rsidR="00F14487" w:rsidRPr="00095E80" w:rsidRDefault="00F14487" w:rsidP="00095E80">
                  <w:pPr>
                    <w:framePr w:hSpace="180" w:wrap="around" w:vAnchor="text" w:hAnchor="margin" w:y="61"/>
                    <w:ind w:left="61"/>
                    <w:contextualSpacing/>
                    <w:jc w:val="both"/>
                  </w:pPr>
                  <w:r w:rsidRPr="00095E80">
                    <w:rPr>
                      <w:sz w:val="18"/>
                    </w:rPr>
                    <w:t>0.003</w:t>
                  </w:r>
                </w:p>
              </w:tc>
              <w:tc>
                <w:tcPr>
                  <w:tcW w:w="630" w:type="dxa"/>
                  <w:tcBorders>
                    <w:top w:val="single" w:sz="2" w:space="0" w:color="001F5C"/>
                    <w:left w:val="single" w:sz="2" w:space="0" w:color="001F5C"/>
                    <w:bottom w:val="single" w:sz="2" w:space="0" w:color="001F5C"/>
                    <w:right w:val="single" w:sz="2" w:space="0" w:color="001F5C"/>
                  </w:tcBorders>
                  <w:vAlign w:val="center"/>
                </w:tcPr>
                <w:p w14:paraId="4F499BE5" w14:textId="77777777" w:rsidR="00F14487" w:rsidRPr="00095E80" w:rsidRDefault="00F14487" w:rsidP="00095E80">
                  <w:pPr>
                    <w:framePr w:hSpace="180" w:wrap="around" w:vAnchor="text" w:hAnchor="margin" w:y="61"/>
                    <w:ind w:left="67"/>
                    <w:contextualSpacing/>
                    <w:jc w:val="both"/>
                  </w:pPr>
                  <w:r w:rsidRPr="00095E80">
                    <w:rPr>
                      <w:sz w:val="18"/>
                    </w:rPr>
                    <w:t>0.010</w:t>
                  </w:r>
                </w:p>
              </w:tc>
              <w:tc>
                <w:tcPr>
                  <w:tcW w:w="673" w:type="dxa"/>
                  <w:tcBorders>
                    <w:top w:val="single" w:sz="2" w:space="0" w:color="001F5C"/>
                    <w:left w:val="single" w:sz="2" w:space="0" w:color="001F5C"/>
                    <w:bottom w:val="single" w:sz="2" w:space="0" w:color="001F5C"/>
                    <w:right w:val="nil"/>
                  </w:tcBorders>
                  <w:vAlign w:val="center"/>
                </w:tcPr>
                <w:p w14:paraId="55EE711D" w14:textId="77777777" w:rsidR="00F14487" w:rsidRPr="00095E80" w:rsidRDefault="00F14487" w:rsidP="00095E80">
                  <w:pPr>
                    <w:framePr w:hSpace="180" w:wrap="around" w:vAnchor="text" w:hAnchor="margin" w:y="61"/>
                    <w:ind w:left="87"/>
                    <w:contextualSpacing/>
                    <w:jc w:val="both"/>
                  </w:pPr>
                  <w:r w:rsidRPr="00095E80">
                    <w:rPr>
                      <w:sz w:val="18"/>
                    </w:rPr>
                    <w:t>0.002</w:t>
                  </w:r>
                </w:p>
              </w:tc>
            </w:tr>
            <w:tr w:rsidR="000E02D3" w:rsidRPr="00095E80" w14:paraId="233A1039" w14:textId="77777777" w:rsidTr="00C808C9">
              <w:trPr>
                <w:trHeight w:val="1086"/>
              </w:trPr>
              <w:tc>
                <w:tcPr>
                  <w:tcW w:w="2174" w:type="dxa"/>
                  <w:tcBorders>
                    <w:top w:val="single" w:sz="2" w:space="0" w:color="001F5C"/>
                    <w:left w:val="nil"/>
                    <w:bottom w:val="single" w:sz="2" w:space="0" w:color="001F5C"/>
                    <w:right w:val="single" w:sz="2" w:space="0" w:color="001F5C"/>
                  </w:tcBorders>
                  <w:shd w:val="clear" w:color="auto" w:fill="ECF3F8"/>
                  <w:vAlign w:val="center"/>
                </w:tcPr>
                <w:p w14:paraId="4F670C2A" w14:textId="77777777" w:rsidR="00F14487" w:rsidRPr="00095E80" w:rsidRDefault="00F14487" w:rsidP="00095E80">
                  <w:pPr>
                    <w:framePr w:hSpace="180" w:wrap="around" w:vAnchor="text" w:hAnchor="margin" w:y="61"/>
                    <w:ind w:left="170" w:firstLine="5"/>
                    <w:contextualSpacing/>
                  </w:pPr>
                  <w:r w:rsidRPr="00095E80">
                    <w:rPr>
                      <w:b/>
                      <w:sz w:val="18"/>
                    </w:rPr>
                    <w:t>Domestic violence-related deaths of women</w:t>
                  </w:r>
                </w:p>
              </w:tc>
              <w:tc>
                <w:tcPr>
                  <w:tcW w:w="293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F4A95A1" w14:textId="2CBD1D87" w:rsidR="00F14487" w:rsidRPr="00095E80" w:rsidRDefault="00F14487" w:rsidP="00095E80">
                  <w:pPr>
                    <w:framePr w:hSpace="180" w:wrap="around" w:vAnchor="text" w:hAnchor="margin" w:y="61"/>
                    <w:ind w:left="83" w:firstLine="1"/>
                    <w:contextualSpacing/>
                  </w:pPr>
                  <w:r w:rsidRPr="00095E80">
                    <w:rPr>
                      <w:sz w:val="18"/>
                    </w:rPr>
                    <w:t xml:space="preserve">Number of domestic </w:t>
                  </w:r>
                  <w:r w:rsidR="00A40595" w:rsidRPr="00095E80">
                    <w:rPr>
                      <w:sz w:val="18"/>
                    </w:rPr>
                    <w:t>violence related</w:t>
                  </w:r>
                  <w:r w:rsidRPr="00095E80">
                    <w:rPr>
                      <w:sz w:val="18"/>
                    </w:rPr>
                    <w:t xml:space="preserve"> deaths per 1,000 females ages 15-50 years</w:t>
                  </w:r>
                </w:p>
              </w:tc>
              <w:tc>
                <w:tcPr>
                  <w:tcW w:w="706"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B5B0A52" w14:textId="77777777" w:rsidR="00F14487" w:rsidRPr="00095E80" w:rsidRDefault="00F14487" w:rsidP="00095E80">
                  <w:pPr>
                    <w:framePr w:hSpace="180" w:wrap="around" w:vAnchor="text" w:hAnchor="margin" w:y="61"/>
                    <w:ind w:left="116" w:hanging="22"/>
                    <w:contextualSpacing/>
                  </w:pPr>
                  <w:r w:rsidRPr="00095E80">
                    <w:rPr>
                      <w:sz w:val="18"/>
                    </w:rPr>
                    <w:t>20052019</w:t>
                  </w:r>
                </w:p>
              </w:tc>
              <w:tc>
                <w:tcPr>
                  <w:tcW w:w="169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EA7B48B" w14:textId="77777777" w:rsidR="00F14487" w:rsidRPr="00095E80" w:rsidRDefault="00F14487" w:rsidP="00095E80">
                  <w:pPr>
                    <w:framePr w:hSpace="180" w:wrap="around" w:vAnchor="text" w:hAnchor="margin" w:y="61"/>
                    <w:ind w:left="175"/>
                    <w:contextualSpacing/>
                  </w:pPr>
                  <w:r w:rsidRPr="00095E80">
                    <w:rPr>
                      <w:sz w:val="18"/>
                    </w:rPr>
                    <w:t xml:space="preserve">PA Coalition </w:t>
                  </w:r>
                </w:p>
                <w:p w14:paraId="62C620A5" w14:textId="77777777" w:rsidR="00F14487" w:rsidRPr="00095E80" w:rsidRDefault="00F14487" w:rsidP="00095E80">
                  <w:pPr>
                    <w:framePr w:hSpace="180" w:wrap="around" w:vAnchor="text" w:hAnchor="margin" w:y="61"/>
                    <w:ind w:left="174" w:hanging="7"/>
                    <w:contextualSpacing/>
                  </w:pPr>
                  <w:r w:rsidRPr="00095E80">
                    <w:rPr>
                      <w:sz w:val="18"/>
                    </w:rPr>
                    <w:t xml:space="preserve">Against Domestic </w:t>
                  </w:r>
                </w:p>
                <w:p w14:paraId="65DF4636" w14:textId="77777777" w:rsidR="00F14487" w:rsidRPr="00095E80" w:rsidRDefault="00F14487" w:rsidP="00095E80">
                  <w:pPr>
                    <w:framePr w:hSpace="180" w:wrap="around" w:vAnchor="text" w:hAnchor="margin" w:y="61"/>
                    <w:ind w:left="170"/>
                    <w:contextualSpacing/>
                  </w:pPr>
                  <w:r w:rsidRPr="00095E80">
                    <w:rPr>
                      <w:sz w:val="18"/>
                    </w:rPr>
                    <w:t>Violence</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1957184" w14:textId="77777777" w:rsidR="00F14487" w:rsidRPr="00095E80" w:rsidRDefault="00F14487" w:rsidP="00095E80">
                  <w:pPr>
                    <w:framePr w:hSpace="180" w:wrap="around" w:vAnchor="text" w:hAnchor="margin" w:y="61"/>
                    <w:ind w:left="58"/>
                    <w:contextualSpacing/>
                    <w:jc w:val="both"/>
                  </w:pPr>
                  <w:r w:rsidRPr="00095E80">
                    <w:rPr>
                      <w:sz w:val="18"/>
                    </w:rPr>
                    <w:t>0.000</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D309E03" w14:textId="77777777" w:rsidR="00F14487" w:rsidRPr="00095E80" w:rsidRDefault="00F14487" w:rsidP="00095E80">
                  <w:pPr>
                    <w:framePr w:hSpace="180" w:wrap="around" w:vAnchor="text" w:hAnchor="margin" w:y="61"/>
                    <w:ind w:left="70"/>
                    <w:contextualSpacing/>
                    <w:jc w:val="both"/>
                  </w:pPr>
                  <w:r w:rsidRPr="00095E80">
                    <w:rPr>
                      <w:sz w:val="18"/>
                    </w:rPr>
                    <w:t>0.221</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D2A9062" w14:textId="77777777" w:rsidR="00F14487" w:rsidRPr="00095E80" w:rsidRDefault="00F14487" w:rsidP="00095E80">
                  <w:pPr>
                    <w:framePr w:hSpace="180" w:wrap="around" w:vAnchor="text" w:hAnchor="margin" w:y="61"/>
                    <w:ind w:left="54"/>
                    <w:contextualSpacing/>
                    <w:jc w:val="both"/>
                  </w:pPr>
                  <w:r w:rsidRPr="00095E80">
                    <w:rPr>
                      <w:sz w:val="18"/>
                    </w:rPr>
                    <w:t>1.502</w:t>
                  </w:r>
                </w:p>
              </w:tc>
              <w:tc>
                <w:tcPr>
                  <w:tcW w:w="673" w:type="dxa"/>
                  <w:tcBorders>
                    <w:top w:val="single" w:sz="2" w:space="0" w:color="001F5C"/>
                    <w:left w:val="single" w:sz="2" w:space="0" w:color="001F5C"/>
                    <w:bottom w:val="single" w:sz="2" w:space="0" w:color="001F5C"/>
                    <w:right w:val="nil"/>
                  </w:tcBorders>
                  <w:shd w:val="clear" w:color="auto" w:fill="ECF3F8"/>
                  <w:vAlign w:val="center"/>
                </w:tcPr>
                <w:p w14:paraId="14F201C1" w14:textId="77777777" w:rsidR="00F14487" w:rsidRPr="00095E80" w:rsidRDefault="00F14487" w:rsidP="00095E80">
                  <w:pPr>
                    <w:framePr w:hSpace="180" w:wrap="around" w:vAnchor="text" w:hAnchor="margin" w:y="61"/>
                    <w:ind w:left="96"/>
                    <w:contextualSpacing/>
                  </w:pPr>
                  <w:r w:rsidRPr="00095E80">
                    <w:rPr>
                      <w:sz w:val="18"/>
                    </w:rPr>
                    <w:t>0.01</w:t>
                  </w:r>
                  <w:r w:rsidRPr="00095E80">
                    <w:rPr>
                      <w:sz w:val="16"/>
                      <w:vertAlign w:val="superscript"/>
                    </w:rPr>
                    <w:t>**</w:t>
                  </w:r>
                </w:p>
              </w:tc>
            </w:tr>
            <w:tr w:rsidR="00FB7B64" w:rsidRPr="00095E80" w14:paraId="73B96E54" w14:textId="77777777" w:rsidTr="00C808C9">
              <w:trPr>
                <w:trHeight w:val="866"/>
              </w:trPr>
              <w:tc>
                <w:tcPr>
                  <w:tcW w:w="2174" w:type="dxa"/>
                  <w:tcBorders>
                    <w:top w:val="single" w:sz="2" w:space="0" w:color="001F5C"/>
                    <w:left w:val="nil"/>
                    <w:bottom w:val="single" w:sz="2" w:space="0" w:color="001F5C"/>
                    <w:right w:val="single" w:sz="2" w:space="0" w:color="001F5C"/>
                  </w:tcBorders>
                  <w:vAlign w:val="center"/>
                </w:tcPr>
                <w:p w14:paraId="058D1CA6" w14:textId="77777777" w:rsidR="00F14487" w:rsidRPr="00095E80" w:rsidRDefault="00F14487" w:rsidP="00095E80">
                  <w:pPr>
                    <w:framePr w:hSpace="180" w:wrap="around" w:vAnchor="text" w:hAnchor="margin" w:y="61"/>
                    <w:ind w:left="174" w:firstLine="2"/>
                    <w:contextualSpacing/>
                  </w:pPr>
                  <w:r w:rsidRPr="00095E80">
                    <w:rPr>
                      <w:b/>
                      <w:sz w:val="18"/>
                    </w:rPr>
                    <w:t>Protection from abuse order</w:t>
                  </w:r>
                </w:p>
              </w:tc>
              <w:tc>
                <w:tcPr>
                  <w:tcW w:w="2938" w:type="dxa"/>
                  <w:tcBorders>
                    <w:top w:val="single" w:sz="2" w:space="0" w:color="001F5C"/>
                    <w:left w:val="single" w:sz="2" w:space="0" w:color="001F5C"/>
                    <w:bottom w:val="single" w:sz="2" w:space="0" w:color="001F5C"/>
                    <w:right w:val="single" w:sz="2" w:space="0" w:color="001F5C"/>
                  </w:tcBorders>
                  <w:vAlign w:val="center"/>
                </w:tcPr>
                <w:p w14:paraId="1190B9CA" w14:textId="77777777" w:rsidR="00F14487" w:rsidRPr="00095E80" w:rsidRDefault="00F14487" w:rsidP="00095E80">
                  <w:pPr>
                    <w:framePr w:hSpace="180" w:wrap="around" w:vAnchor="text" w:hAnchor="margin" w:y="61"/>
                    <w:ind w:left="83" w:firstLine="1"/>
                    <w:contextualSpacing/>
                  </w:pPr>
                  <w:r w:rsidRPr="00095E80">
                    <w:rPr>
                      <w:sz w:val="18"/>
                    </w:rPr>
                    <w:t>Number of judge-grated protection from abuse orders per 1,000 residents</w:t>
                  </w:r>
                </w:p>
              </w:tc>
              <w:tc>
                <w:tcPr>
                  <w:tcW w:w="706" w:type="dxa"/>
                  <w:tcBorders>
                    <w:top w:val="single" w:sz="2" w:space="0" w:color="001F5C"/>
                    <w:left w:val="single" w:sz="2" w:space="0" w:color="001F5C"/>
                    <w:bottom w:val="single" w:sz="2" w:space="0" w:color="001F5C"/>
                    <w:right w:val="single" w:sz="2" w:space="0" w:color="001F5C"/>
                  </w:tcBorders>
                  <w:vAlign w:val="center"/>
                </w:tcPr>
                <w:p w14:paraId="783437AC" w14:textId="77777777" w:rsidR="00F14487" w:rsidRPr="00095E80" w:rsidRDefault="00F14487" w:rsidP="00095E80">
                  <w:pPr>
                    <w:framePr w:hSpace="180" w:wrap="around" w:vAnchor="text" w:hAnchor="margin" w:y="61"/>
                    <w:ind w:left="114"/>
                    <w:contextualSpacing/>
                  </w:pPr>
                  <w:r w:rsidRPr="00095E80">
                    <w:rPr>
                      <w:sz w:val="18"/>
                    </w:rPr>
                    <w:t>2018</w:t>
                  </w:r>
                </w:p>
              </w:tc>
              <w:tc>
                <w:tcPr>
                  <w:tcW w:w="1699" w:type="dxa"/>
                  <w:tcBorders>
                    <w:top w:val="single" w:sz="2" w:space="0" w:color="001F5C"/>
                    <w:left w:val="single" w:sz="2" w:space="0" w:color="001F5C"/>
                    <w:bottom w:val="single" w:sz="2" w:space="0" w:color="001F5C"/>
                    <w:right w:val="single" w:sz="2" w:space="0" w:color="001F5C"/>
                  </w:tcBorders>
                  <w:vAlign w:val="center"/>
                </w:tcPr>
                <w:p w14:paraId="0648B1A8" w14:textId="77777777" w:rsidR="00F14487" w:rsidRPr="00095E80" w:rsidRDefault="00F14487" w:rsidP="00095E80">
                  <w:pPr>
                    <w:framePr w:hSpace="180" w:wrap="around" w:vAnchor="text" w:hAnchor="margin" w:y="61"/>
                    <w:ind w:left="175"/>
                    <w:contextualSpacing/>
                  </w:pPr>
                  <w:r w:rsidRPr="00095E80">
                    <w:rPr>
                      <w:sz w:val="18"/>
                    </w:rPr>
                    <w:t>PA Courts</w:t>
                  </w:r>
                </w:p>
              </w:tc>
              <w:tc>
                <w:tcPr>
                  <w:tcW w:w="630" w:type="dxa"/>
                  <w:tcBorders>
                    <w:top w:val="single" w:sz="2" w:space="0" w:color="001F5C"/>
                    <w:left w:val="single" w:sz="2" w:space="0" w:color="001F5C"/>
                    <w:bottom w:val="single" w:sz="2" w:space="0" w:color="001F5C"/>
                    <w:right w:val="single" w:sz="2" w:space="0" w:color="001F5C"/>
                  </w:tcBorders>
                  <w:vAlign w:val="center"/>
                </w:tcPr>
                <w:p w14:paraId="2DD42A5D" w14:textId="77777777" w:rsidR="00F14487" w:rsidRPr="00095E80" w:rsidRDefault="00F14487" w:rsidP="00095E80">
                  <w:pPr>
                    <w:framePr w:hSpace="180" w:wrap="around" w:vAnchor="text" w:hAnchor="margin" w:y="61"/>
                    <w:ind w:left="58"/>
                    <w:contextualSpacing/>
                    <w:jc w:val="both"/>
                  </w:pPr>
                  <w:r w:rsidRPr="00095E80">
                    <w:rPr>
                      <w:sz w:val="18"/>
                    </w:rPr>
                    <w:t>0.000</w:t>
                  </w:r>
                </w:p>
              </w:tc>
              <w:tc>
                <w:tcPr>
                  <w:tcW w:w="630" w:type="dxa"/>
                  <w:tcBorders>
                    <w:top w:val="single" w:sz="2" w:space="0" w:color="001F5C"/>
                    <w:left w:val="single" w:sz="2" w:space="0" w:color="001F5C"/>
                    <w:bottom w:val="single" w:sz="2" w:space="0" w:color="001F5C"/>
                    <w:right w:val="single" w:sz="2" w:space="0" w:color="001F5C"/>
                  </w:tcBorders>
                  <w:vAlign w:val="center"/>
                </w:tcPr>
                <w:p w14:paraId="3F69EB55" w14:textId="77777777" w:rsidR="00F14487" w:rsidRPr="00095E80" w:rsidRDefault="00F14487" w:rsidP="00095E80">
                  <w:pPr>
                    <w:framePr w:hSpace="180" w:wrap="around" w:vAnchor="text" w:hAnchor="margin" w:y="61"/>
                    <w:ind w:left="65"/>
                    <w:contextualSpacing/>
                    <w:jc w:val="both"/>
                  </w:pPr>
                  <w:r w:rsidRPr="00095E80">
                    <w:rPr>
                      <w:sz w:val="18"/>
                    </w:rPr>
                    <w:t>0.453</w:t>
                  </w:r>
                </w:p>
              </w:tc>
              <w:tc>
                <w:tcPr>
                  <w:tcW w:w="630" w:type="dxa"/>
                  <w:tcBorders>
                    <w:top w:val="single" w:sz="2" w:space="0" w:color="001F5C"/>
                    <w:left w:val="single" w:sz="2" w:space="0" w:color="001F5C"/>
                    <w:bottom w:val="single" w:sz="2" w:space="0" w:color="001F5C"/>
                    <w:right w:val="single" w:sz="2" w:space="0" w:color="001F5C"/>
                  </w:tcBorders>
                  <w:vAlign w:val="center"/>
                </w:tcPr>
                <w:p w14:paraId="5D75E289" w14:textId="77777777" w:rsidR="00F14487" w:rsidRPr="00095E80" w:rsidRDefault="00F14487" w:rsidP="00095E80">
                  <w:pPr>
                    <w:framePr w:hSpace="180" w:wrap="around" w:vAnchor="text" w:hAnchor="margin" w:y="61"/>
                    <w:ind w:left="58"/>
                    <w:contextualSpacing/>
                    <w:jc w:val="both"/>
                  </w:pPr>
                  <w:r w:rsidRPr="00095E80">
                    <w:rPr>
                      <w:sz w:val="18"/>
                    </w:rPr>
                    <w:t>2.965</w:t>
                  </w:r>
                </w:p>
              </w:tc>
              <w:tc>
                <w:tcPr>
                  <w:tcW w:w="673" w:type="dxa"/>
                  <w:tcBorders>
                    <w:top w:val="single" w:sz="2" w:space="0" w:color="001F5C"/>
                    <w:left w:val="single" w:sz="2" w:space="0" w:color="001F5C"/>
                    <w:bottom w:val="single" w:sz="2" w:space="0" w:color="001F5C"/>
                    <w:right w:val="nil"/>
                  </w:tcBorders>
                  <w:vAlign w:val="center"/>
                </w:tcPr>
                <w:p w14:paraId="0E8086A0" w14:textId="77777777" w:rsidR="00F14487" w:rsidRPr="00095E80" w:rsidRDefault="00F14487" w:rsidP="00095E80">
                  <w:pPr>
                    <w:framePr w:hSpace="180" w:wrap="around" w:vAnchor="text" w:hAnchor="margin" w:y="61"/>
                    <w:ind w:left="171"/>
                    <w:contextualSpacing/>
                  </w:pPr>
                  <w:r w:rsidRPr="00095E80">
                    <w:rPr>
                      <w:sz w:val="18"/>
                    </w:rPr>
                    <w:t>N/A</w:t>
                  </w:r>
                </w:p>
              </w:tc>
            </w:tr>
            <w:tr w:rsidR="000E02D3" w:rsidRPr="00095E80" w14:paraId="0731F68A" w14:textId="77777777" w:rsidTr="00C808C9">
              <w:trPr>
                <w:trHeight w:val="1086"/>
              </w:trPr>
              <w:tc>
                <w:tcPr>
                  <w:tcW w:w="2174" w:type="dxa"/>
                  <w:tcBorders>
                    <w:top w:val="single" w:sz="2" w:space="0" w:color="001F5C"/>
                    <w:left w:val="nil"/>
                    <w:bottom w:val="single" w:sz="2" w:space="0" w:color="001F5C"/>
                    <w:right w:val="single" w:sz="2" w:space="0" w:color="001F5C"/>
                  </w:tcBorders>
                  <w:shd w:val="clear" w:color="auto" w:fill="ECF3F8"/>
                  <w:vAlign w:val="center"/>
                </w:tcPr>
                <w:p w14:paraId="2BCA944A" w14:textId="77777777" w:rsidR="00F14487" w:rsidRPr="00095E80" w:rsidRDefault="00F14487" w:rsidP="00095E80">
                  <w:pPr>
                    <w:framePr w:hSpace="180" w:wrap="around" w:vAnchor="text" w:hAnchor="margin" w:y="61"/>
                    <w:ind w:left="176" w:hanging="3"/>
                    <w:contextualSpacing/>
                  </w:pPr>
                  <w:r w:rsidRPr="00095E80">
                    <w:rPr>
                      <w:b/>
                      <w:sz w:val="18"/>
                    </w:rPr>
                    <w:t>Infant nonsuperficial injury</w:t>
                  </w:r>
                </w:p>
              </w:tc>
              <w:tc>
                <w:tcPr>
                  <w:tcW w:w="293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5A79375" w14:textId="77777777" w:rsidR="00F14487" w:rsidRPr="00095E80" w:rsidRDefault="00F14487" w:rsidP="00095E80">
                  <w:pPr>
                    <w:framePr w:hSpace="180" w:wrap="around" w:vAnchor="text" w:hAnchor="margin" w:y="61"/>
                    <w:ind w:left="82" w:firstLine="2"/>
                    <w:contextualSpacing/>
                  </w:pPr>
                  <w:r w:rsidRPr="00095E80">
                    <w:rPr>
                      <w:sz w:val="18"/>
                    </w:rPr>
                    <w:t xml:space="preserve">Number of children with nonsuperficial injuries during the first year of life per 1,000 </w:t>
                  </w:r>
                </w:p>
                <w:p w14:paraId="58D0A84C" w14:textId="77777777" w:rsidR="00F14487" w:rsidRPr="00095E80" w:rsidRDefault="00F14487" w:rsidP="00095E80">
                  <w:pPr>
                    <w:framePr w:hSpace="180" w:wrap="around" w:vAnchor="text" w:hAnchor="margin" w:y="61"/>
                    <w:ind w:left="85"/>
                    <w:contextualSpacing/>
                  </w:pPr>
                  <w:r w:rsidRPr="00095E80">
                    <w:rPr>
                      <w:sz w:val="18"/>
                    </w:rPr>
                    <w:t>Medicaid-enrolled children</w:t>
                  </w:r>
                </w:p>
              </w:tc>
              <w:tc>
                <w:tcPr>
                  <w:tcW w:w="706"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7D55FAC" w14:textId="77777777" w:rsidR="00F14487" w:rsidRPr="00095E80" w:rsidRDefault="00F14487" w:rsidP="00095E80">
                  <w:pPr>
                    <w:framePr w:hSpace="180" w:wrap="around" w:vAnchor="text" w:hAnchor="margin" w:y="61"/>
                    <w:ind w:left="119" w:hanging="26"/>
                    <w:contextualSpacing/>
                  </w:pPr>
                  <w:r w:rsidRPr="00095E80">
                    <w:rPr>
                      <w:sz w:val="18"/>
                    </w:rPr>
                    <w:t>20082014</w:t>
                  </w:r>
                </w:p>
              </w:tc>
              <w:tc>
                <w:tcPr>
                  <w:tcW w:w="169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FC43130" w14:textId="77777777" w:rsidR="00F14487" w:rsidRPr="00095E80" w:rsidRDefault="00F14487" w:rsidP="00095E80">
                  <w:pPr>
                    <w:framePr w:hSpace="180" w:wrap="around" w:vAnchor="text" w:hAnchor="margin" w:y="61"/>
                    <w:ind w:left="171" w:right="153" w:firstLine="4"/>
                    <w:contextualSpacing/>
                  </w:pPr>
                  <w:r w:rsidRPr="00095E80">
                    <w:rPr>
                      <w:sz w:val="18"/>
                    </w:rPr>
                    <w:t xml:space="preserve">PA Birth Certificate and Medicaid Claims </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49FC0E7" w14:textId="77777777" w:rsidR="00F14487" w:rsidRPr="00095E80" w:rsidRDefault="00F14487" w:rsidP="00095E80">
                  <w:pPr>
                    <w:framePr w:hSpace="180" w:wrap="around" w:vAnchor="text" w:hAnchor="margin" w:y="61"/>
                    <w:ind w:left="68"/>
                    <w:contextualSpacing/>
                    <w:jc w:val="both"/>
                  </w:pPr>
                  <w:r w:rsidRPr="00095E80">
                    <w:rPr>
                      <w:sz w:val="18"/>
                    </w:rPr>
                    <w:t>0.007</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FB815D0" w14:textId="77777777" w:rsidR="00F14487" w:rsidRPr="00095E80" w:rsidRDefault="00F14487" w:rsidP="00095E80">
                  <w:pPr>
                    <w:framePr w:hSpace="180" w:wrap="around" w:vAnchor="text" w:hAnchor="margin" w:y="61"/>
                    <w:ind w:left="66"/>
                    <w:contextualSpacing/>
                    <w:jc w:val="both"/>
                  </w:pPr>
                  <w:r w:rsidRPr="00095E80">
                    <w:rPr>
                      <w:sz w:val="18"/>
                    </w:rPr>
                    <w:t>0.013</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429B9BB" w14:textId="77777777" w:rsidR="00F14487" w:rsidRPr="00095E80" w:rsidRDefault="00F14487" w:rsidP="00095E80">
                  <w:pPr>
                    <w:framePr w:hSpace="180" w:wrap="around" w:vAnchor="text" w:hAnchor="margin" w:y="61"/>
                    <w:ind w:left="64"/>
                    <w:contextualSpacing/>
                    <w:jc w:val="both"/>
                  </w:pPr>
                  <w:r w:rsidRPr="00095E80">
                    <w:rPr>
                      <w:sz w:val="18"/>
                    </w:rPr>
                    <w:t>0.020</w:t>
                  </w:r>
                </w:p>
              </w:tc>
              <w:tc>
                <w:tcPr>
                  <w:tcW w:w="673" w:type="dxa"/>
                  <w:tcBorders>
                    <w:top w:val="single" w:sz="2" w:space="0" w:color="001F5C"/>
                    <w:left w:val="single" w:sz="2" w:space="0" w:color="001F5C"/>
                    <w:bottom w:val="single" w:sz="2" w:space="0" w:color="001F5C"/>
                    <w:right w:val="nil"/>
                  </w:tcBorders>
                  <w:shd w:val="clear" w:color="auto" w:fill="ECF3F8"/>
                  <w:vAlign w:val="center"/>
                </w:tcPr>
                <w:p w14:paraId="2FC72DBA" w14:textId="77777777" w:rsidR="00F14487" w:rsidRPr="00095E80" w:rsidRDefault="00F14487" w:rsidP="00095E80">
                  <w:pPr>
                    <w:framePr w:hSpace="180" w:wrap="around" w:vAnchor="text" w:hAnchor="margin" w:y="61"/>
                    <w:ind w:left="171"/>
                    <w:contextualSpacing/>
                  </w:pPr>
                  <w:r w:rsidRPr="00095E80">
                    <w:rPr>
                      <w:sz w:val="18"/>
                    </w:rPr>
                    <w:t>N/A</w:t>
                  </w:r>
                </w:p>
              </w:tc>
            </w:tr>
            <w:tr w:rsidR="00FB7B64" w:rsidRPr="00095E80" w14:paraId="4B5D8918" w14:textId="77777777" w:rsidTr="00C808C9">
              <w:trPr>
                <w:trHeight w:val="1086"/>
              </w:trPr>
              <w:tc>
                <w:tcPr>
                  <w:tcW w:w="2174" w:type="dxa"/>
                  <w:tcBorders>
                    <w:top w:val="single" w:sz="2" w:space="0" w:color="001F5C"/>
                    <w:left w:val="nil"/>
                    <w:bottom w:val="single" w:sz="2" w:space="0" w:color="001F5C"/>
                    <w:right w:val="single" w:sz="2" w:space="0" w:color="001F5C"/>
                  </w:tcBorders>
                  <w:vAlign w:val="center"/>
                </w:tcPr>
                <w:p w14:paraId="22CBC7ED" w14:textId="77777777" w:rsidR="00F14487" w:rsidRPr="00095E80" w:rsidRDefault="00F14487" w:rsidP="00095E80">
                  <w:pPr>
                    <w:framePr w:hSpace="180" w:wrap="around" w:vAnchor="text" w:hAnchor="margin" w:y="61"/>
                    <w:ind w:left="176" w:hanging="13"/>
                    <w:contextualSpacing/>
                  </w:pPr>
                  <w:r w:rsidRPr="00095E80">
                    <w:rPr>
                      <w:b/>
                      <w:sz w:val="18"/>
                    </w:rPr>
                    <w:t>Young child nonsuperficial injury</w:t>
                  </w:r>
                </w:p>
              </w:tc>
              <w:tc>
                <w:tcPr>
                  <w:tcW w:w="2938" w:type="dxa"/>
                  <w:tcBorders>
                    <w:top w:val="single" w:sz="2" w:space="0" w:color="001F5C"/>
                    <w:left w:val="single" w:sz="2" w:space="0" w:color="001F5C"/>
                    <w:bottom w:val="single" w:sz="2" w:space="0" w:color="001F5C"/>
                    <w:right w:val="single" w:sz="2" w:space="0" w:color="001F5C"/>
                  </w:tcBorders>
                  <w:vAlign w:val="center"/>
                </w:tcPr>
                <w:p w14:paraId="7EC1A6FC" w14:textId="77777777" w:rsidR="00F14487" w:rsidRPr="00095E80" w:rsidRDefault="00F14487" w:rsidP="00095E80">
                  <w:pPr>
                    <w:framePr w:hSpace="180" w:wrap="around" w:vAnchor="text" w:hAnchor="margin" w:y="61"/>
                    <w:ind w:left="83" w:firstLine="2"/>
                    <w:contextualSpacing/>
                  </w:pPr>
                  <w:r w:rsidRPr="00095E80">
                    <w:rPr>
                      <w:sz w:val="18"/>
                    </w:rPr>
                    <w:t>Number of children with nonsuperficial injuries during the first 5 years of life per 1,000 Medicaid-enrolled children</w:t>
                  </w:r>
                </w:p>
              </w:tc>
              <w:tc>
                <w:tcPr>
                  <w:tcW w:w="706" w:type="dxa"/>
                  <w:tcBorders>
                    <w:top w:val="single" w:sz="2" w:space="0" w:color="001F5C"/>
                    <w:left w:val="single" w:sz="2" w:space="0" w:color="001F5C"/>
                    <w:bottom w:val="single" w:sz="2" w:space="0" w:color="001F5C"/>
                    <w:right w:val="single" w:sz="2" w:space="0" w:color="001F5C"/>
                  </w:tcBorders>
                  <w:vAlign w:val="center"/>
                </w:tcPr>
                <w:p w14:paraId="66301438" w14:textId="77777777" w:rsidR="00F14487" w:rsidRPr="00095E80" w:rsidRDefault="00F14487" w:rsidP="00095E80">
                  <w:pPr>
                    <w:framePr w:hSpace="180" w:wrap="around" w:vAnchor="text" w:hAnchor="margin" w:y="61"/>
                    <w:ind w:left="119" w:hanging="26"/>
                    <w:contextualSpacing/>
                  </w:pPr>
                  <w:r w:rsidRPr="00095E80">
                    <w:rPr>
                      <w:sz w:val="18"/>
                    </w:rPr>
                    <w:t>20082014</w:t>
                  </w:r>
                </w:p>
              </w:tc>
              <w:tc>
                <w:tcPr>
                  <w:tcW w:w="1699" w:type="dxa"/>
                  <w:tcBorders>
                    <w:top w:val="single" w:sz="2" w:space="0" w:color="001F5C"/>
                    <w:left w:val="single" w:sz="2" w:space="0" w:color="001F5C"/>
                    <w:bottom w:val="single" w:sz="2" w:space="0" w:color="001F5C"/>
                    <w:right w:val="single" w:sz="2" w:space="0" w:color="001F5C"/>
                  </w:tcBorders>
                  <w:vAlign w:val="center"/>
                </w:tcPr>
                <w:p w14:paraId="5D84A027" w14:textId="77777777" w:rsidR="00F14487" w:rsidRPr="00095E80" w:rsidRDefault="00F14487" w:rsidP="00095E80">
                  <w:pPr>
                    <w:framePr w:hSpace="180" w:wrap="around" w:vAnchor="text" w:hAnchor="margin" w:y="61"/>
                    <w:ind w:left="171" w:right="152" w:firstLine="4"/>
                    <w:contextualSpacing/>
                  </w:pPr>
                  <w:r w:rsidRPr="00095E80">
                    <w:rPr>
                      <w:sz w:val="18"/>
                    </w:rPr>
                    <w:t xml:space="preserve">PA Birth Certificate and Medicaid Claims </w:t>
                  </w:r>
                </w:p>
              </w:tc>
              <w:tc>
                <w:tcPr>
                  <w:tcW w:w="630" w:type="dxa"/>
                  <w:tcBorders>
                    <w:top w:val="single" w:sz="2" w:space="0" w:color="001F5C"/>
                    <w:left w:val="single" w:sz="2" w:space="0" w:color="001F5C"/>
                    <w:bottom w:val="single" w:sz="2" w:space="0" w:color="001F5C"/>
                    <w:right w:val="single" w:sz="2" w:space="0" w:color="001F5C"/>
                  </w:tcBorders>
                  <w:vAlign w:val="center"/>
                </w:tcPr>
                <w:p w14:paraId="4400E304" w14:textId="77777777" w:rsidR="00F14487" w:rsidRPr="00095E80" w:rsidRDefault="00F14487" w:rsidP="00095E80">
                  <w:pPr>
                    <w:framePr w:hSpace="180" w:wrap="around" w:vAnchor="text" w:hAnchor="margin" w:y="61"/>
                    <w:ind w:left="74"/>
                    <w:contextualSpacing/>
                    <w:jc w:val="both"/>
                  </w:pPr>
                  <w:r w:rsidRPr="00095E80">
                    <w:rPr>
                      <w:sz w:val="18"/>
                    </w:rPr>
                    <w:t>0.051</w:t>
                  </w:r>
                </w:p>
              </w:tc>
              <w:tc>
                <w:tcPr>
                  <w:tcW w:w="630" w:type="dxa"/>
                  <w:tcBorders>
                    <w:top w:val="single" w:sz="2" w:space="0" w:color="001F5C"/>
                    <w:left w:val="single" w:sz="2" w:space="0" w:color="001F5C"/>
                    <w:bottom w:val="single" w:sz="2" w:space="0" w:color="001F5C"/>
                    <w:right w:val="single" w:sz="2" w:space="0" w:color="001F5C"/>
                  </w:tcBorders>
                  <w:vAlign w:val="center"/>
                </w:tcPr>
                <w:p w14:paraId="7111EB0A" w14:textId="77777777" w:rsidR="00F14487" w:rsidRPr="00095E80" w:rsidRDefault="00F14487" w:rsidP="00095E80">
                  <w:pPr>
                    <w:framePr w:hSpace="180" w:wrap="around" w:vAnchor="text" w:hAnchor="margin" w:y="61"/>
                    <w:ind w:left="64"/>
                    <w:contextualSpacing/>
                    <w:jc w:val="both"/>
                  </w:pPr>
                  <w:r w:rsidRPr="00095E80">
                    <w:rPr>
                      <w:sz w:val="18"/>
                    </w:rPr>
                    <w:t>0.073</w:t>
                  </w:r>
                </w:p>
              </w:tc>
              <w:tc>
                <w:tcPr>
                  <w:tcW w:w="630" w:type="dxa"/>
                  <w:tcBorders>
                    <w:top w:val="single" w:sz="2" w:space="0" w:color="001F5C"/>
                    <w:left w:val="single" w:sz="2" w:space="0" w:color="001F5C"/>
                    <w:bottom w:val="single" w:sz="2" w:space="0" w:color="001F5C"/>
                    <w:right w:val="single" w:sz="2" w:space="0" w:color="001F5C"/>
                  </w:tcBorders>
                  <w:vAlign w:val="center"/>
                </w:tcPr>
                <w:p w14:paraId="5772CFA0" w14:textId="77777777" w:rsidR="00F14487" w:rsidRPr="00095E80" w:rsidRDefault="00F14487" w:rsidP="00095E80">
                  <w:pPr>
                    <w:framePr w:hSpace="180" w:wrap="around" w:vAnchor="text" w:hAnchor="margin" w:y="61"/>
                    <w:ind w:left="80"/>
                    <w:contextualSpacing/>
                    <w:jc w:val="both"/>
                  </w:pPr>
                  <w:r w:rsidRPr="00095E80">
                    <w:rPr>
                      <w:sz w:val="18"/>
                    </w:rPr>
                    <w:t>0.111</w:t>
                  </w:r>
                </w:p>
              </w:tc>
              <w:tc>
                <w:tcPr>
                  <w:tcW w:w="673" w:type="dxa"/>
                  <w:tcBorders>
                    <w:top w:val="single" w:sz="2" w:space="0" w:color="001F5C"/>
                    <w:left w:val="single" w:sz="2" w:space="0" w:color="001F5C"/>
                    <w:bottom w:val="single" w:sz="2" w:space="0" w:color="001F5C"/>
                    <w:right w:val="nil"/>
                  </w:tcBorders>
                  <w:vAlign w:val="center"/>
                </w:tcPr>
                <w:p w14:paraId="6A9403AA" w14:textId="77777777" w:rsidR="00F14487" w:rsidRPr="00095E80" w:rsidRDefault="00F14487" w:rsidP="00095E80">
                  <w:pPr>
                    <w:framePr w:hSpace="180" w:wrap="around" w:vAnchor="text" w:hAnchor="margin" w:y="61"/>
                    <w:ind w:left="171"/>
                    <w:contextualSpacing/>
                  </w:pPr>
                  <w:r w:rsidRPr="00095E80">
                    <w:rPr>
                      <w:sz w:val="18"/>
                    </w:rPr>
                    <w:t>N/A</w:t>
                  </w:r>
                </w:p>
              </w:tc>
            </w:tr>
            <w:tr w:rsidR="000E02D3" w:rsidRPr="00095E80" w14:paraId="6E9DC02A" w14:textId="77777777" w:rsidTr="00C808C9">
              <w:trPr>
                <w:trHeight w:val="866"/>
              </w:trPr>
              <w:tc>
                <w:tcPr>
                  <w:tcW w:w="2174" w:type="dxa"/>
                  <w:tcBorders>
                    <w:top w:val="single" w:sz="2" w:space="0" w:color="001F5C"/>
                    <w:left w:val="nil"/>
                    <w:bottom w:val="single" w:sz="2" w:space="0" w:color="001F5C"/>
                    <w:right w:val="single" w:sz="2" w:space="0" w:color="001F5C"/>
                  </w:tcBorders>
                  <w:shd w:val="clear" w:color="auto" w:fill="ECF3F8"/>
                  <w:vAlign w:val="center"/>
                </w:tcPr>
                <w:p w14:paraId="5E612C9E" w14:textId="77777777" w:rsidR="00F14487" w:rsidRPr="00095E80" w:rsidRDefault="00F14487" w:rsidP="00095E80">
                  <w:pPr>
                    <w:framePr w:hSpace="180" w:wrap="around" w:vAnchor="text" w:hAnchor="margin" w:y="61"/>
                    <w:ind w:left="177" w:hanging="5"/>
                    <w:contextualSpacing/>
                  </w:pPr>
                  <w:r w:rsidRPr="00095E80">
                    <w:rPr>
                      <w:b/>
                      <w:sz w:val="18"/>
                    </w:rPr>
                    <w:t>Child welfare inhome services</w:t>
                  </w:r>
                </w:p>
              </w:tc>
              <w:tc>
                <w:tcPr>
                  <w:tcW w:w="293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0F98D80" w14:textId="77777777" w:rsidR="00F14487" w:rsidRPr="00095E80" w:rsidRDefault="00F14487" w:rsidP="00095E80">
                  <w:pPr>
                    <w:framePr w:hSpace="180" w:wrap="around" w:vAnchor="text" w:hAnchor="margin" w:y="61"/>
                    <w:ind w:left="85"/>
                    <w:contextualSpacing/>
                  </w:pPr>
                  <w:r w:rsidRPr="00095E80">
                    <w:rPr>
                      <w:sz w:val="18"/>
                    </w:rPr>
                    <w:t xml:space="preserve">Percent of children under age </w:t>
                  </w:r>
                </w:p>
                <w:p w14:paraId="10B65B1E" w14:textId="77777777" w:rsidR="00F14487" w:rsidRPr="00095E80" w:rsidRDefault="00F14487" w:rsidP="00095E80">
                  <w:pPr>
                    <w:framePr w:hSpace="180" w:wrap="around" w:vAnchor="text" w:hAnchor="margin" w:y="61"/>
                    <w:ind w:left="86" w:hanging="22"/>
                    <w:contextualSpacing/>
                  </w:pPr>
                  <w:r w:rsidRPr="00095E80">
                    <w:rPr>
                      <w:sz w:val="18"/>
                    </w:rPr>
                    <w:t>18 receiving child welfare inhome services in FY 2017-2018</w:t>
                  </w:r>
                </w:p>
              </w:tc>
              <w:tc>
                <w:tcPr>
                  <w:tcW w:w="706"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ED24BCA" w14:textId="77777777" w:rsidR="00F14487" w:rsidRPr="00095E80" w:rsidRDefault="00F14487" w:rsidP="00095E80">
                  <w:pPr>
                    <w:framePr w:hSpace="180" w:wrap="around" w:vAnchor="text" w:hAnchor="margin" w:y="61"/>
                    <w:ind w:left="114" w:hanging="6"/>
                    <w:contextualSpacing/>
                  </w:pPr>
                  <w:r w:rsidRPr="00095E80">
                    <w:rPr>
                      <w:sz w:val="18"/>
                    </w:rPr>
                    <w:t>20172018</w:t>
                  </w:r>
                </w:p>
              </w:tc>
              <w:tc>
                <w:tcPr>
                  <w:tcW w:w="169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4B25F93" w14:textId="77777777" w:rsidR="00F14487" w:rsidRPr="00095E80" w:rsidRDefault="00F14487" w:rsidP="00095E80">
                  <w:pPr>
                    <w:framePr w:hSpace="180" w:wrap="around" w:vAnchor="text" w:hAnchor="margin" w:y="61"/>
                    <w:ind w:left="172" w:firstLine="3"/>
                    <w:contextualSpacing/>
                  </w:pPr>
                  <w:r w:rsidRPr="00095E80">
                    <w:rPr>
                      <w:sz w:val="18"/>
                    </w:rPr>
                    <w:t>PA Department of Human Services, OCYF</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A09400C" w14:textId="77777777" w:rsidR="00F14487" w:rsidRPr="00095E80" w:rsidRDefault="00F14487" w:rsidP="00095E80">
                  <w:pPr>
                    <w:framePr w:hSpace="180" w:wrap="around" w:vAnchor="text" w:hAnchor="margin" w:y="61"/>
                    <w:ind w:left="59"/>
                    <w:contextualSpacing/>
                    <w:jc w:val="both"/>
                  </w:pPr>
                  <w:r w:rsidRPr="00095E80">
                    <w:rPr>
                      <w:sz w:val="18"/>
                    </w:rPr>
                    <w:t>1.267</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FEB0EA8" w14:textId="77777777" w:rsidR="00F14487" w:rsidRPr="00095E80" w:rsidRDefault="00F14487" w:rsidP="00095E80">
                  <w:pPr>
                    <w:framePr w:hSpace="180" w:wrap="around" w:vAnchor="text" w:hAnchor="margin" w:y="61"/>
                    <w:contextualSpacing/>
                    <w:jc w:val="both"/>
                  </w:pPr>
                  <w:r w:rsidRPr="00095E80">
                    <w:rPr>
                      <w:sz w:val="18"/>
                    </w:rPr>
                    <w:t>10.233</w:t>
                  </w:r>
                </w:p>
              </w:tc>
              <w:tc>
                <w:tcPr>
                  <w:tcW w:w="63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79E3E5C" w14:textId="77777777" w:rsidR="00F14487" w:rsidRPr="00095E80" w:rsidRDefault="00F14487" w:rsidP="00095E80">
                  <w:pPr>
                    <w:framePr w:hSpace="180" w:wrap="around" w:vAnchor="text" w:hAnchor="margin" w:y="61"/>
                    <w:ind w:left="7"/>
                    <w:contextualSpacing/>
                    <w:jc w:val="both"/>
                  </w:pPr>
                  <w:r w:rsidRPr="00095E80">
                    <w:rPr>
                      <w:sz w:val="18"/>
                    </w:rPr>
                    <w:t>50.825</w:t>
                  </w:r>
                </w:p>
              </w:tc>
              <w:tc>
                <w:tcPr>
                  <w:tcW w:w="673" w:type="dxa"/>
                  <w:tcBorders>
                    <w:top w:val="single" w:sz="2" w:space="0" w:color="001F5C"/>
                    <w:left w:val="single" w:sz="2" w:space="0" w:color="001F5C"/>
                    <w:bottom w:val="single" w:sz="2" w:space="0" w:color="001F5C"/>
                    <w:right w:val="nil"/>
                  </w:tcBorders>
                  <w:shd w:val="clear" w:color="auto" w:fill="ECF3F8"/>
                  <w:vAlign w:val="center"/>
                </w:tcPr>
                <w:p w14:paraId="0CCB4EE1" w14:textId="77777777" w:rsidR="00F14487" w:rsidRPr="00095E80" w:rsidRDefault="00F14487" w:rsidP="00095E80">
                  <w:pPr>
                    <w:framePr w:hSpace="180" w:wrap="around" w:vAnchor="text" w:hAnchor="margin" w:y="61"/>
                    <w:ind w:left="84"/>
                    <w:contextualSpacing/>
                    <w:jc w:val="both"/>
                  </w:pPr>
                  <w:r w:rsidRPr="00095E80">
                    <w:rPr>
                      <w:sz w:val="18"/>
                    </w:rPr>
                    <w:t>1.821</w:t>
                  </w:r>
                </w:p>
              </w:tc>
            </w:tr>
            <w:tr w:rsidR="00FB7B64" w:rsidRPr="00095E80" w14:paraId="49BC8FC4" w14:textId="77777777" w:rsidTr="00C808C9">
              <w:trPr>
                <w:trHeight w:val="866"/>
              </w:trPr>
              <w:tc>
                <w:tcPr>
                  <w:tcW w:w="2174" w:type="dxa"/>
                  <w:tcBorders>
                    <w:top w:val="single" w:sz="2" w:space="0" w:color="001F5C"/>
                    <w:left w:val="nil"/>
                    <w:bottom w:val="single" w:sz="2" w:space="0" w:color="001F5C"/>
                    <w:right w:val="single" w:sz="2" w:space="0" w:color="001F5C"/>
                  </w:tcBorders>
                  <w:vAlign w:val="center"/>
                </w:tcPr>
                <w:p w14:paraId="34E1EE77" w14:textId="77777777" w:rsidR="00F14487" w:rsidRPr="00095E80" w:rsidRDefault="00F14487" w:rsidP="00095E80">
                  <w:pPr>
                    <w:framePr w:hSpace="180" w:wrap="around" w:vAnchor="text" w:hAnchor="margin" w:y="61"/>
                    <w:ind w:left="175" w:right="422" w:firstLine="2"/>
                    <w:contextualSpacing/>
                  </w:pPr>
                  <w:r w:rsidRPr="00095E80">
                    <w:rPr>
                      <w:b/>
                      <w:sz w:val="18"/>
                    </w:rPr>
                    <w:lastRenderedPageBreak/>
                    <w:t>Substance  use need</w:t>
                  </w:r>
                </w:p>
              </w:tc>
              <w:tc>
                <w:tcPr>
                  <w:tcW w:w="2938" w:type="dxa"/>
                  <w:tcBorders>
                    <w:top w:val="single" w:sz="2" w:space="0" w:color="001F5C"/>
                    <w:left w:val="single" w:sz="2" w:space="0" w:color="001F5C"/>
                    <w:bottom w:val="single" w:sz="2" w:space="0" w:color="001F5C"/>
                    <w:right w:val="single" w:sz="2" w:space="0" w:color="001F5C"/>
                  </w:tcBorders>
                  <w:vAlign w:val="center"/>
                </w:tcPr>
                <w:p w14:paraId="5A861196" w14:textId="77777777" w:rsidR="00F14487" w:rsidRPr="00095E80" w:rsidRDefault="00F14487" w:rsidP="00095E80">
                  <w:pPr>
                    <w:framePr w:hSpace="180" w:wrap="around" w:vAnchor="text" w:hAnchor="margin" w:y="61"/>
                    <w:ind w:left="84" w:hanging="3"/>
                    <w:contextualSpacing/>
                  </w:pPr>
                  <w:r w:rsidRPr="00095E80">
                    <w:rPr>
                      <w:sz w:val="18"/>
                    </w:rPr>
                    <w:t>Composite score of selected substance use indicators</w:t>
                  </w:r>
                </w:p>
              </w:tc>
              <w:tc>
                <w:tcPr>
                  <w:tcW w:w="706" w:type="dxa"/>
                  <w:tcBorders>
                    <w:top w:val="single" w:sz="2" w:space="0" w:color="001F5C"/>
                    <w:left w:val="single" w:sz="2" w:space="0" w:color="001F5C"/>
                    <w:bottom w:val="single" w:sz="2" w:space="0" w:color="001F5C"/>
                    <w:right w:val="single" w:sz="2" w:space="0" w:color="001F5C"/>
                  </w:tcBorders>
                  <w:vAlign w:val="center"/>
                </w:tcPr>
                <w:p w14:paraId="645D96D5" w14:textId="77777777" w:rsidR="00F14487" w:rsidRPr="00095E80" w:rsidRDefault="00F14487" w:rsidP="00095E80">
                  <w:pPr>
                    <w:framePr w:hSpace="180" w:wrap="around" w:vAnchor="text" w:hAnchor="margin" w:y="61"/>
                    <w:ind w:left="123" w:hanging="21"/>
                    <w:contextualSpacing/>
                  </w:pPr>
                  <w:r w:rsidRPr="00095E80">
                    <w:rPr>
                      <w:sz w:val="18"/>
                    </w:rPr>
                    <w:t>20142017</w:t>
                  </w:r>
                </w:p>
              </w:tc>
              <w:tc>
                <w:tcPr>
                  <w:tcW w:w="1699" w:type="dxa"/>
                  <w:tcBorders>
                    <w:top w:val="single" w:sz="2" w:space="0" w:color="001F5C"/>
                    <w:left w:val="single" w:sz="2" w:space="0" w:color="001F5C"/>
                    <w:bottom w:val="single" w:sz="2" w:space="0" w:color="001F5C"/>
                    <w:right w:val="single" w:sz="2" w:space="0" w:color="001F5C"/>
                  </w:tcBorders>
                  <w:vAlign w:val="center"/>
                </w:tcPr>
                <w:p w14:paraId="7570666E" w14:textId="77777777" w:rsidR="00F14487" w:rsidRPr="00095E80" w:rsidRDefault="00F14487" w:rsidP="00095E80">
                  <w:pPr>
                    <w:framePr w:hSpace="180" w:wrap="around" w:vAnchor="text" w:hAnchor="margin" w:y="61"/>
                    <w:ind w:left="174" w:hanging="2"/>
                    <w:contextualSpacing/>
                  </w:pPr>
                  <w:r w:rsidRPr="00095E80">
                    <w:rPr>
                      <w:sz w:val="18"/>
                    </w:rPr>
                    <w:t>See Substance Use Domain</w:t>
                  </w:r>
                </w:p>
              </w:tc>
              <w:tc>
                <w:tcPr>
                  <w:tcW w:w="630" w:type="dxa"/>
                  <w:tcBorders>
                    <w:top w:val="single" w:sz="2" w:space="0" w:color="001F5C"/>
                    <w:left w:val="single" w:sz="2" w:space="0" w:color="001F5C"/>
                    <w:bottom w:val="single" w:sz="2" w:space="0" w:color="001F5C"/>
                    <w:right w:val="single" w:sz="2" w:space="0" w:color="001F5C"/>
                  </w:tcBorders>
                  <w:vAlign w:val="center"/>
                </w:tcPr>
                <w:p w14:paraId="7416903B" w14:textId="77777777" w:rsidR="00F14487" w:rsidRPr="00095E80" w:rsidRDefault="00F14487" w:rsidP="00095E80">
                  <w:pPr>
                    <w:framePr w:hSpace="180" w:wrap="around" w:vAnchor="text" w:hAnchor="margin" w:y="61"/>
                    <w:ind w:left="57"/>
                    <w:contextualSpacing/>
                    <w:jc w:val="both"/>
                  </w:pPr>
                  <w:r w:rsidRPr="00095E80">
                    <w:rPr>
                      <w:sz w:val="18"/>
                    </w:rPr>
                    <w:t>0.000</w:t>
                  </w:r>
                </w:p>
              </w:tc>
              <w:tc>
                <w:tcPr>
                  <w:tcW w:w="630" w:type="dxa"/>
                  <w:tcBorders>
                    <w:top w:val="single" w:sz="2" w:space="0" w:color="001F5C"/>
                    <w:left w:val="single" w:sz="2" w:space="0" w:color="001F5C"/>
                    <w:bottom w:val="single" w:sz="2" w:space="0" w:color="001F5C"/>
                    <w:right w:val="single" w:sz="2" w:space="0" w:color="001F5C"/>
                  </w:tcBorders>
                  <w:vAlign w:val="center"/>
                </w:tcPr>
                <w:p w14:paraId="20A81475" w14:textId="77777777" w:rsidR="00F14487" w:rsidRPr="00095E80" w:rsidRDefault="00F14487" w:rsidP="00095E80">
                  <w:pPr>
                    <w:framePr w:hSpace="180" w:wrap="around" w:vAnchor="text" w:hAnchor="margin" w:y="61"/>
                    <w:ind w:left="74"/>
                    <w:contextualSpacing/>
                    <w:jc w:val="both"/>
                  </w:pPr>
                  <w:r w:rsidRPr="00095E80">
                    <w:rPr>
                      <w:sz w:val="18"/>
                    </w:rPr>
                    <w:t>0.211</w:t>
                  </w:r>
                </w:p>
              </w:tc>
              <w:tc>
                <w:tcPr>
                  <w:tcW w:w="630" w:type="dxa"/>
                  <w:tcBorders>
                    <w:top w:val="single" w:sz="2" w:space="0" w:color="001F5C"/>
                    <w:left w:val="single" w:sz="2" w:space="0" w:color="001F5C"/>
                    <w:bottom w:val="single" w:sz="2" w:space="0" w:color="001F5C"/>
                    <w:right w:val="single" w:sz="2" w:space="0" w:color="001F5C"/>
                  </w:tcBorders>
                  <w:vAlign w:val="center"/>
                </w:tcPr>
                <w:p w14:paraId="6B258B11" w14:textId="77777777" w:rsidR="00F14487" w:rsidRPr="00095E80" w:rsidRDefault="00F14487" w:rsidP="00095E80">
                  <w:pPr>
                    <w:framePr w:hSpace="180" w:wrap="around" w:vAnchor="text" w:hAnchor="margin" w:y="61"/>
                    <w:ind w:left="68"/>
                    <w:contextualSpacing/>
                    <w:jc w:val="both"/>
                  </w:pPr>
                  <w:r w:rsidRPr="00095E80">
                    <w:rPr>
                      <w:sz w:val="18"/>
                    </w:rPr>
                    <w:t>0.667</w:t>
                  </w:r>
                </w:p>
              </w:tc>
              <w:tc>
                <w:tcPr>
                  <w:tcW w:w="673" w:type="dxa"/>
                  <w:tcBorders>
                    <w:top w:val="single" w:sz="2" w:space="0" w:color="001F5C"/>
                    <w:left w:val="single" w:sz="2" w:space="0" w:color="001F5C"/>
                    <w:bottom w:val="single" w:sz="2" w:space="0" w:color="001F5C"/>
                    <w:right w:val="nil"/>
                  </w:tcBorders>
                  <w:vAlign w:val="center"/>
                </w:tcPr>
                <w:p w14:paraId="1A54FEB8" w14:textId="77777777" w:rsidR="00F14487" w:rsidRPr="00095E80" w:rsidRDefault="00F14487" w:rsidP="00095E80">
                  <w:pPr>
                    <w:framePr w:hSpace="180" w:wrap="around" w:vAnchor="text" w:hAnchor="margin" w:y="61"/>
                    <w:ind w:left="170"/>
                    <w:contextualSpacing/>
                  </w:pPr>
                  <w:r w:rsidRPr="00095E80">
                    <w:rPr>
                      <w:sz w:val="18"/>
                    </w:rPr>
                    <w:t>N/A</w:t>
                  </w:r>
                </w:p>
              </w:tc>
            </w:tr>
          </w:tbl>
          <w:p w14:paraId="5BE4A07F" w14:textId="77777777" w:rsidR="00F14487" w:rsidRPr="00095E80" w:rsidRDefault="00F14487" w:rsidP="002354B6">
            <w:pPr>
              <w:ind w:left="-38"/>
              <w:contextualSpacing/>
              <w:rPr>
                <w:i/>
                <w:sz w:val="12"/>
              </w:rPr>
            </w:pPr>
            <w:r w:rsidRPr="00095E80">
              <w:rPr>
                <w:i/>
                <w:sz w:val="12"/>
              </w:rPr>
              <w:t>**Intimate partner violence-related deaths of women 15-50 for the years 2005-2017, CDC NVDRS data</w:t>
            </w:r>
          </w:p>
          <w:p w14:paraId="062CD330" w14:textId="77777777" w:rsidR="00D270DB" w:rsidRPr="00095E80" w:rsidRDefault="00D270DB" w:rsidP="002354B6">
            <w:pPr>
              <w:ind w:left="-38"/>
              <w:contextualSpacing/>
              <w:rPr>
                <w:i/>
                <w:sz w:val="12"/>
              </w:rPr>
            </w:pPr>
          </w:p>
          <w:p w14:paraId="1F843A37" w14:textId="283D1DCD" w:rsidR="00D270DB" w:rsidRPr="00095E80" w:rsidRDefault="008C65D5" w:rsidP="002354B6">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t xml:space="preserve">2020 </w:t>
            </w:r>
            <w:r w:rsidR="00D270DB" w:rsidRPr="00095E80">
              <w:rPr>
                <w:rFonts w:ascii="Verdana" w:hAnsi="Verdana"/>
                <w:b/>
                <w:bCs/>
                <w:color w:val="AF236D"/>
                <w:sz w:val="32"/>
                <w:szCs w:val="32"/>
              </w:rPr>
              <w:t>Child Safety &amp; Maltreatment Need</w:t>
            </w:r>
          </w:p>
          <w:p w14:paraId="0260D4CB" w14:textId="77777777" w:rsidR="002354B6" w:rsidRPr="00095E80" w:rsidRDefault="002354B6" w:rsidP="006D5198">
            <w:pPr>
              <w:pStyle w:val="NormalWeb"/>
              <w:spacing w:before="0" w:beforeAutospacing="0" w:after="0" w:afterAutospacing="0"/>
              <w:contextualSpacing/>
              <w:jc w:val="both"/>
              <w:rPr>
                <w:rFonts w:ascii="Verdana" w:hAnsi="Verdana"/>
                <w:sz w:val="20"/>
                <w:szCs w:val="20"/>
              </w:rPr>
            </w:pPr>
            <w:r w:rsidRPr="00095E80">
              <w:rPr>
                <w:rFonts w:ascii="Verdana" w:hAnsi="Verdana"/>
                <w:sz w:val="20"/>
                <w:szCs w:val="20"/>
              </w:rPr>
              <w:t xml:space="preserve">Level of need within this domain was determined by weighting individual counties’ need level for each indicator. One county had </w:t>
            </w:r>
            <w:r w:rsidRPr="00095E80">
              <w:rPr>
                <w:rFonts w:ascii="Verdana" w:hAnsi="Verdana"/>
                <w:b/>
                <w:bCs/>
                <w:sz w:val="20"/>
                <w:szCs w:val="20"/>
              </w:rPr>
              <w:t xml:space="preserve">elevated need </w:t>
            </w:r>
            <w:r w:rsidRPr="00095E80">
              <w:rPr>
                <w:rFonts w:ascii="Verdana" w:hAnsi="Verdana"/>
                <w:sz w:val="20"/>
                <w:szCs w:val="20"/>
              </w:rPr>
              <w:t xml:space="preserve">for 9 of the 10 indicators and nine counties </w:t>
            </w:r>
            <w:r w:rsidRPr="00095E80">
              <w:rPr>
                <w:rFonts w:ascii="Verdana" w:hAnsi="Verdana"/>
                <w:b/>
                <w:bCs/>
                <w:sz w:val="20"/>
                <w:szCs w:val="20"/>
              </w:rPr>
              <w:t xml:space="preserve">did not have elevated need </w:t>
            </w:r>
            <w:r w:rsidRPr="00095E80">
              <w:rPr>
                <w:rFonts w:ascii="Verdana" w:hAnsi="Verdana"/>
                <w:sz w:val="20"/>
                <w:szCs w:val="20"/>
              </w:rPr>
              <w:t xml:space="preserve">for any indicator in this domain. </w:t>
            </w:r>
          </w:p>
          <w:p w14:paraId="2916ACB6" w14:textId="77777777" w:rsidR="002354B6" w:rsidRPr="00095E80" w:rsidRDefault="002354B6" w:rsidP="006D5198">
            <w:pPr>
              <w:pStyle w:val="NormalWeb"/>
              <w:spacing w:before="0" w:beforeAutospacing="0" w:after="0" w:afterAutospacing="0"/>
              <w:contextualSpacing/>
              <w:jc w:val="both"/>
            </w:pPr>
          </w:p>
          <w:p w14:paraId="57D0294A" w14:textId="77777777" w:rsidR="002354B6" w:rsidRPr="00095E80" w:rsidRDefault="002354B6" w:rsidP="006D5198">
            <w:pPr>
              <w:pStyle w:val="NormalWeb"/>
              <w:spacing w:before="0" w:beforeAutospacing="0" w:after="0" w:afterAutospacing="0"/>
              <w:contextualSpacing/>
              <w:jc w:val="both"/>
            </w:pPr>
            <w:r w:rsidRPr="00095E80">
              <w:rPr>
                <w:rFonts w:ascii="Verdana" w:hAnsi="Verdana"/>
                <w:sz w:val="20"/>
                <w:szCs w:val="20"/>
              </w:rPr>
              <w:t xml:space="preserve">In all counties, child maltreatment rates were lower than the national rate of 9 victims per </w:t>
            </w:r>
          </w:p>
          <w:p w14:paraId="67CCE8E7" w14:textId="77777777" w:rsidR="002354B6" w:rsidRPr="00095E80" w:rsidRDefault="002354B6" w:rsidP="006D5198">
            <w:pPr>
              <w:pStyle w:val="NormalWeb"/>
              <w:spacing w:before="0" w:beforeAutospacing="0" w:after="0" w:afterAutospacing="0"/>
              <w:contextualSpacing/>
              <w:jc w:val="both"/>
              <w:rPr>
                <w:rFonts w:ascii="Verdana" w:hAnsi="Verdana"/>
                <w:sz w:val="20"/>
                <w:szCs w:val="20"/>
              </w:rPr>
            </w:pPr>
            <w:r w:rsidRPr="00095E80">
              <w:rPr>
                <w:rFonts w:ascii="Verdana" w:hAnsi="Verdana"/>
                <w:sz w:val="20"/>
                <w:szCs w:val="20"/>
              </w:rPr>
              <w:t xml:space="preserve">1,000 children. Two counties with the lowest rates of substantiated infant and young child abuse and neglect had the highest rates of child welfare in-home prevention services. Elevated rates of health care encounters for non-superficial injuries were present in 10 counties where substantiated reports of maltreatment were not observed as elevated, indicating a potential unmet need for prevention services. </w:t>
            </w:r>
          </w:p>
          <w:p w14:paraId="26D456D1" w14:textId="77777777" w:rsidR="006D5198" w:rsidRPr="00095E80" w:rsidRDefault="006D5198" w:rsidP="006D5198">
            <w:pPr>
              <w:pStyle w:val="NormalWeb"/>
              <w:spacing w:before="0" w:beforeAutospacing="0" w:after="0" w:afterAutospacing="0"/>
              <w:contextualSpacing/>
              <w:jc w:val="both"/>
              <w:rPr>
                <w:rFonts w:ascii="Verdana" w:hAnsi="Verdana"/>
                <w:sz w:val="20"/>
                <w:szCs w:val="20"/>
              </w:rPr>
            </w:pPr>
          </w:p>
          <w:p w14:paraId="21C9B9C5" w14:textId="77777777" w:rsidR="006D5198" w:rsidRPr="00095E80" w:rsidRDefault="006D5198" w:rsidP="006D5198">
            <w:pPr>
              <w:pStyle w:val="NormalWeb"/>
              <w:spacing w:before="0" w:beforeAutospacing="0" w:after="0" w:afterAutospacing="0"/>
              <w:contextualSpacing/>
            </w:pPr>
            <w:r w:rsidRPr="00095E80">
              <w:rPr>
                <w:rFonts w:ascii="Verdana" w:hAnsi="Verdana"/>
                <w:sz w:val="20"/>
                <w:szCs w:val="20"/>
              </w:rPr>
              <w:t xml:space="preserve">Three counties were observed to have 1 or more women per every 1,000 female residents between the ages of 15 and 50 killed by a domestic or intimate partner. </w:t>
            </w:r>
          </w:p>
          <w:p w14:paraId="7066318C" w14:textId="77777777" w:rsidR="006D5198" w:rsidRPr="00095E80" w:rsidRDefault="006D5198" w:rsidP="006D5198">
            <w:pPr>
              <w:pStyle w:val="NormalWeb"/>
              <w:spacing w:before="0" w:beforeAutospacing="0" w:after="0" w:afterAutospacing="0"/>
              <w:contextualSpacing/>
              <w:jc w:val="both"/>
            </w:pPr>
          </w:p>
          <w:tbl>
            <w:tblPr>
              <w:tblStyle w:val="TableGrid1"/>
              <w:tblW w:w="10080" w:type="dxa"/>
              <w:tblInd w:w="0" w:type="dxa"/>
              <w:tblCellMar>
                <w:top w:w="36" w:type="dxa"/>
                <w:left w:w="169" w:type="dxa"/>
                <w:right w:w="115" w:type="dxa"/>
              </w:tblCellMar>
              <w:tblLook w:val="04A0" w:firstRow="1" w:lastRow="0" w:firstColumn="1" w:lastColumn="0" w:noHBand="0" w:noVBand="1"/>
            </w:tblPr>
            <w:tblGrid>
              <w:gridCol w:w="2430"/>
              <w:gridCol w:w="2790"/>
              <w:gridCol w:w="2430"/>
              <w:gridCol w:w="2430"/>
            </w:tblGrid>
            <w:tr w:rsidR="00FB7B64" w:rsidRPr="00095E80" w14:paraId="49E63E1E" w14:textId="77777777" w:rsidTr="009812F4">
              <w:trPr>
                <w:trHeight w:val="318"/>
              </w:trPr>
              <w:tc>
                <w:tcPr>
                  <w:tcW w:w="2430" w:type="dxa"/>
                  <w:tcBorders>
                    <w:top w:val="single" w:sz="8" w:space="0" w:color="001F5C"/>
                    <w:left w:val="nil"/>
                    <w:bottom w:val="single" w:sz="8" w:space="0" w:color="001F5C"/>
                    <w:right w:val="single" w:sz="2" w:space="0" w:color="001F5C"/>
                  </w:tcBorders>
                </w:tcPr>
                <w:p w14:paraId="25185378" w14:textId="77777777" w:rsidR="009812F4" w:rsidRPr="00095E80" w:rsidRDefault="009812F4" w:rsidP="00095E80">
                  <w:pPr>
                    <w:framePr w:hSpace="180" w:wrap="around" w:vAnchor="text" w:hAnchor="margin" w:y="61"/>
                    <w:spacing w:line="259" w:lineRule="auto"/>
                    <w:ind w:left="19"/>
                  </w:pPr>
                  <w:r w:rsidRPr="00095E80">
                    <w:rPr>
                      <w:b/>
                      <w:sz w:val="18"/>
                    </w:rPr>
                    <w:t>Low Need</w:t>
                  </w:r>
                </w:p>
              </w:tc>
              <w:tc>
                <w:tcPr>
                  <w:tcW w:w="2790" w:type="dxa"/>
                  <w:tcBorders>
                    <w:top w:val="single" w:sz="8" w:space="0" w:color="001F5C"/>
                    <w:left w:val="single" w:sz="2" w:space="0" w:color="001F5C"/>
                    <w:bottom w:val="single" w:sz="8" w:space="0" w:color="001F5C"/>
                    <w:right w:val="nil"/>
                  </w:tcBorders>
                </w:tcPr>
                <w:p w14:paraId="3146FB16" w14:textId="77777777" w:rsidR="009812F4" w:rsidRPr="00095E80" w:rsidRDefault="009812F4" w:rsidP="00095E80">
                  <w:pPr>
                    <w:framePr w:hSpace="180" w:wrap="around" w:vAnchor="text" w:hAnchor="margin" w:y="61"/>
                    <w:spacing w:line="259" w:lineRule="auto"/>
                    <w:ind w:left="19"/>
                  </w:pPr>
                  <w:r w:rsidRPr="00095E80">
                    <w:rPr>
                      <w:b/>
                      <w:sz w:val="18"/>
                    </w:rPr>
                    <w:t>Moderate Need</w:t>
                  </w:r>
                </w:p>
              </w:tc>
              <w:tc>
                <w:tcPr>
                  <w:tcW w:w="2430" w:type="dxa"/>
                  <w:tcBorders>
                    <w:top w:val="single" w:sz="8" w:space="0" w:color="001F5C"/>
                    <w:left w:val="nil"/>
                    <w:bottom w:val="single" w:sz="8" w:space="0" w:color="001F5C"/>
                    <w:right w:val="single" w:sz="2" w:space="0" w:color="001F5C"/>
                  </w:tcBorders>
                </w:tcPr>
                <w:p w14:paraId="0B1B4254" w14:textId="77777777" w:rsidR="009812F4" w:rsidRPr="00095E80" w:rsidRDefault="009812F4" w:rsidP="00095E80">
                  <w:pPr>
                    <w:framePr w:hSpace="180" w:wrap="around" w:vAnchor="text" w:hAnchor="margin" w:y="61"/>
                    <w:spacing w:after="160" w:line="259" w:lineRule="auto"/>
                  </w:pPr>
                </w:p>
              </w:tc>
              <w:tc>
                <w:tcPr>
                  <w:tcW w:w="2430" w:type="dxa"/>
                  <w:tcBorders>
                    <w:top w:val="single" w:sz="8" w:space="0" w:color="001F5C"/>
                    <w:left w:val="single" w:sz="2" w:space="0" w:color="001F5C"/>
                    <w:bottom w:val="single" w:sz="8" w:space="0" w:color="001F5C"/>
                    <w:right w:val="nil"/>
                  </w:tcBorders>
                </w:tcPr>
                <w:p w14:paraId="2FCC40FF" w14:textId="77777777" w:rsidR="009812F4" w:rsidRPr="00095E80" w:rsidRDefault="009812F4" w:rsidP="00095E80">
                  <w:pPr>
                    <w:framePr w:hSpace="180" w:wrap="around" w:vAnchor="text" w:hAnchor="margin" w:y="61"/>
                    <w:spacing w:line="259" w:lineRule="auto"/>
                    <w:ind w:left="19"/>
                  </w:pPr>
                  <w:r w:rsidRPr="00095E80">
                    <w:rPr>
                      <w:b/>
                      <w:sz w:val="18"/>
                    </w:rPr>
                    <w:t>Elevated Need</w:t>
                  </w:r>
                </w:p>
              </w:tc>
            </w:tr>
            <w:tr w:rsidR="00FB7B64" w:rsidRPr="00095E80" w14:paraId="4DBC05DF" w14:textId="77777777" w:rsidTr="009812F4">
              <w:trPr>
                <w:trHeight w:val="296"/>
              </w:trPr>
              <w:tc>
                <w:tcPr>
                  <w:tcW w:w="2430" w:type="dxa"/>
                  <w:tcBorders>
                    <w:top w:val="single" w:sz="8" w:space="0" w:color="001F5C"/>
                    <w:left w:val="nil"/>
                    <w:bottom w:val="single" w:sz="2" w:space="0" w:color="001F5C"/>
                    <w:right w:val="single" w:sz="2" w:space="0" w:color="001F5C"/>
                  </w:tcBorders>
                  <w:shd w:val="clear" w:color="auto" w:fill="ECF3F8"/>
                </w:tcPr>
                <w:p w14:paraId="20E9E9AE" w14:textId="77777777" w:rsidR="009812F4" w:rsidRPr="00095E80" w:rsidRDefault="009812F4" w:rsidP="00095E80">
                  <w:pPr>
                    <w:framePr w:hSpace="180" w:wrap="around" w:vAnchor="text" w:hAnchor="margin" w:y="61"/>
                    <w:spacing w:line="259" w:lineRule="auto"/>
                    <w:ind w:left="18"/>
                  </w:pPr>
                  <w:r w:rsidRPr="00095E80">
                    <w:rPr>
                      <w:sz w:val="18"/>
                    </w:rPr>
                    <w:t>Beaver</w:t>
                  </w:r>
                </w:p>
              </w:tc>
              <w:tc>
                <w:tcPr>
                  <w:tcW w:w="2790" w:type="dxa"/>
                  <w:tcBorders>
                    <w:top w:val="single" w:sz="8" w:space="0" w:color="001F5C"/>
                    <w:left w:val="single" w:sz="2" w:space="0" w:color="001F5C"/>
                    <w:bottom w:val="single" w:sz="2" w:space="0" w:color="001F5C"/>
                    <w:right w:val="single" w:sz="2" w:space="0" w:color="001F5C"/>
                  </w:tcBorders>
                  <w:shd w:val="clear" w:color="auto" w:fill="ECF3F8"/>
                </w:tcPr>
                <w:p w14:paraId="48B67773" w14:textId="77777777" w:rsidR="009812F4" w:rsidRPr="00095E80" w:rsidRDefault="009812F4" w:rsidP="00095E80">
                  <w:pPr>
                    <w:framePr w:hSpace="180" w:wrap="around" w:vAnchor="text" w:hAnchor="margin" w:y="61"/>
                    <w:spacing w:line="259" w:lineRule="auto"/>
                    <w:ind w:left="10"/>
                  </w:pPr>
                  <w:r w:rsidRPr="00095E80">
                    <w:rPr>
                      <w:sz w:val="18"/>
                    </w:rPr>
                    <w:t>Adams</w:t>
                  </w:r>
                </w:p>
              </w:tc>
              <w:tc>
                <w:tcPr>
                  <w:tcW w:w="2430" w:type="dxa"/>
                  <w:tcBorders>
                    <w:top w:val="single" w:sz="8" w:space="0" w:color="001F5C"/>
                    <w:left w:val="single" w:sz="2" w:space="0" w:color="001F5C"/>
                    <w:bottom w:val="single" w:sz="2" w:space="0" w:color="001F5C"/>
                    <w:right w:val="single" w:sz="2" w:space="0" w:color="001F5C"/>
                  </w:tcBorders>
                  <w:shd w:val="clear" w:color="auto" w:fill="ECF3F8"/>
                </w:tcPr>
                <w:p w14:paraId="1B115C4F" w14:textId="77777777" w:rsidR="009812F4" w:rsidRPr="00095E80" w:rsidRDefault="009812F4" w:rsidP="00095E80">
                  <w:pPr>
                    <w:framePr w:hSpace="180" w:wrap="around" w:vAnchor="text" w:hAnchor="margin" w:y="61"/>
                    <w:spacing w:line="259" w:lineRule="auto"/>
                    <w:ind w:left="18"/>
                  </w:pPr>
                  <w:r w:rsidRPr="00095E80">
                    <w:rPr>
                      <w:sz w:val="18"/>
                    </w:rPr>
                    <w:t>Lackawanna</w:t>
                  </w:r>
                </w:p>
              </w:tc>
              <w:tc>
                <w:tcPr>
                  <w:tcW w:w="2430" w:type="dxa"/>
                  <w:tcBorders>
                    <w:top w:val="single" w:sz="8" w:space="0" w:color="001F5C"/>
                    <w:left w:val="single" w:sz="2" w:space="0" w:color="001F5C"/>
                    <w:bottom w:val="single" w:sz="2" w:space="0" w:color="001F5C"/>
                    <w:right w:val="nil"/>
                  </w:tcBorders>
                  <w:shd w:val="clear" w:color="auto" w:fill="ECF3F8"/>
                </w:tcPr>
                <w:p w14:paraId="040EFAE6" w14:textId="77777777" w:rsidR="009812F4" w:rsidRPr="00095E80" w:rsidRDefault="009812F4" w:rsidP="00095E80">
                  <w:pPr>
                    <w:framePr w:hSpace="180" w:wrap="around" w:vAnchor="text" w:hAnchor="margin" w:y="61"/>
                    <w:spacing w:line="259" w:lineRule="auto"/>
                    <w:ind w:left="18"/>
                  </w:pPr>
                  <w:r w:rsidRPr="00095E80">
                    <w:rPr>
                      <w:sz w:val="18"/>
                    </w:rPr>
                    <w:t>Bradford</w:t>
                  </w:r>
                </w:p>
              </w:tc>
            </w:tr>
            <w:tr w:rsidR="009812F4" w:rsidRPr="00095E80" w14:paraId="44C9EC5F"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413A1E51" w14:textId="77777777" w:rsidR="009812F4" w:rsidRPr="00095E80" w:rsidRDefault="009812F4" w:rsidP="00095E80">
                  <w:pPr>
                    <w:framePr w:hSpace="180" w:wrap="around" w:vAnchor="text" w:hAnchor="margin" w:y="61"/>
                    <w:spacing w:line="259" w:lineRule="auto"/>
                    <w:ind w:left="18"/>
                  </w:pPr>
                  <w:r w:rsidRPr="00095E80">
                    <w:rPr>
                      <w:sz w:val="18"/>
                    </w:rPr>
                    <w:t>Berks</w:t>
                  </w:r>
                </w:p>
              </w:tc>
              <w:tc>
                <w:tcPr>
                  <w:tcW w:w="2790" w:type="dxa"/>
                  <w:tcBorders>
                    <w:top w:val="single" w:sz="2" w:space="0" w:color="001F5C"/>
                    <w:left w:val="single" w:sz="2" w:space="0" w:color="001F5C"/>
                    <w:bottom w:val="single" w:sz="2" w:space="0" w:color="001F5C"/>
                    <w:right w:val="single" w:sz="2" w:space="0" w:color="001F5C"/>
                  </w:tcBorders>
                </w:tcPr>
                <w:p w14:paraId="6DA9EF40" w14:textId="77777777" w:rsidR="009812F4" w:rsidRPr="00095E80" w:rsidRDefault="009812F4" w:rsidP="00095E80">
                  <w:pPr>
                    <w:framePr w:hSpace="180" w:wrap="around" w:vAnchor="text" w:hAnchor="margin" w:y="61"/>
                    <w:spacing w:line="259" w:lineRule="auto"/>
                    <w:ind w:left="10"/>
                  </w:pPr>
                  <w:r w:rsidRPr="00095E80">
                    <w:rPr>
                      <w:sz w:val="18"/>
                    </w:rPr>
                    <w:t>Allegheny</w:t>
                  </w:r>
                </w:p>
              </w:tc>
              <w:tc>
                <w:tcPr>
                  <w:tcW w:w="2430" w:type="dxa"/>
                  <w:tcBorders>
                    <w:top w:val="single" w:sz="2" w:space="0" w:color="001F5C"/>
                    <w:left w:val="single" w:sz="2" w:space="0" w:color="001F5C"/>
                    <w:bottom w:val="single" w:sz="2" w:space="0" w:color="001F5C"/>
                    <w:right w:val="single" w:sz="2" w:space="0" w:color="001F5C"/>
                  </w:tcBorders>
                </w:tcPr>
                <w:p w14:paraId="2B4C64AF" w14:textId="77777777" w:rsidR="009812F4" w:rsidRPr="00095E80" w:rsidRDefault="009812F4" w:rsidP="00095E80">
                  <w:pPr>
                    <w:framePr w:hSpace="180" w:wrap="around" w:vAnchor="text" w:hAnchor="margin" w:y="61"/>
                    <w:spacing w:line="259" w:lineRule="auto"/>
                    <w:ind w:left="18"/>
                  </w:pPr>
                  <w:r w:rsidRPr="00095E80">
                    <w:rPr>
                      <w:sz w:val="18"/>
                    </w:rPr>
                    <w:t>Lawrence</w:t>
                  </w:r>
                </w:p>
              </w:tc>
              <w:tc>
                <w:tcPr>
                  <w:tcW w:w="2430" w:type="dxa"/>
                  <w:tcBorders>
                    <w:top w:val="single" w:sz="2" w:space="0" w:color="001F5C"/>
                    <w:left w:val="single" w:sz="2" w:space="0" w:color="001F5C"/>
                    <w:bottom w:val="single" w:sz="2" w:space="0" w:color="001F5C"/>
                    <w:right w:val="nil"/>
                  </w:tcBorders>
                </w:tcPr>
                <w:p w14:paraId="2CBF5FC6" w14:textId="77777777" w:rsidR="009812F4" w:rsidRPr="00095E80" w:rsidRDefault="009812F4" w:rsidP="00095E80">
                  <w:pPr>
                    <w:framePr w:hSpace="180" w:wrap="around" w:vAnchor="text" w:hAnchor="margin" w:y="61"/>
                    <w:spacing w:line="259" w:lineRule="auto"/>
                    <w:ind w:left="14"/>
                  </w:pPr>
                  <w:r w:rsidRPr="00095E80">
                    <w:rPr>
                      <w:sz w:val="18"/>
                    </w:rPr>
                    <w:t>Carbon</w:t>
                  </w:r>
                </w:p>
              </w:tc>
            </w:tr>
            <w:tr w:rsidR="00FB7B64" w:rsidRPr="00095E80" w14:paraId="3657B1D8"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117DD042" w14:textId="77777777" w:rsidR="009812F4" w:rsidRPr="00095E80" w:rsidRDefault="009812F4" w:rsidP="00095E80">
                  <w:pPr>
                    <w:framePr w:hSpace="180" w:wrap="around" w:vAnchor="text" w:hAnchor="margin" w:y="61"/>
                    <w:spacing w:line="259" w:lineRule="auto"/>
                    <w:ind w:left="18"/>
                  </w:pPr>
                  <w:r w:rsidRPr="00095E80">
                    <w:rPr>
                      <w:sz w:val="18"/>
                    </w:rPr>
                    <w:t>Bucks</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2AB1BFE" w14:textId="77777777" w:rsidR="009812F4" w:rsidRPr="00095E80" w:rsidRDefault="009812F4" w:rsidP="00095E80">
                  <w:pPr>
                    <w:framePr w:hSpace="180" w:wrap="around" w:vAnchor="text" w:hAnchor="margin" w:y="61"/>
                    <w:spacing w:line="259" w:lineRule="auto"/>
                    <w:ind w:left="10"/>
                  </w:pPr>
                  <w:r w:rsidRPr="00095E80">
                    <w:rPr>
                      <w:sz w:val="18"/>
                    </w:rPr>
                    <w:t>Armstrong</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195D929A" w14:textId="77777777" w:rsidR="009812F4" w:rsidRPr="00095E80" w:rsidRDefault="009812F4" w:rsidP="00095E80">
                  <w:pPr>
                    <w:framePr w:hSpace="180" w:wrap="around" w:vAnchor="text" w:hAnchor="margin" w:y="61"/>
                    <w:spacing w:line="259" w:lineRule="auto"/>
                    <w:ind w:left="18"/>
                  </w:pPr>
                  <w:r w:rsidRPr="00095E80">
                    <w:rPr>
                      <w:sz w:val="18"/>
                    </w:rPr>
                    <w:t>Lehigh</w:t>
                  </w:r>
                </w:p>
              </w:tc>
              <w:tc>
                <w:tcPr>
                  <w:tcW w:w="2430" w:type="dxa"/>
                  <w:tcBorders>
                    <w:top w:val="single" w:sz="2" w:space="0" w:color="001F5C"/>
                    <w:left w:val="single" w:sz="2" w:space="0" w:color="001F5C"/>
                    <w:bottom w:val="single" w:sz="2" w:space="0" w:color="001F5C"/>
                    <w:right w:val="nil"/>
                  </w:tcBorders>
                  <w:shd w:val="clear" w:color="auto" w:fill="ECF3F8"/>
                </w:tcPr>
                <w:p w14:paraId="35CDE1AE" w14:textId="77777777" w:rsidR="009812F4" w:rsidRPr="00095E80" w:rsidRDefault="009812F4" w:rsidP="00095E80">
                  <w:pPr>
                    <w:framePr w:hSpace="180" w:wrap="around" w:vAnchor="text" w:hAnchor="margin" w:y="61"/>
                    <w:spacing w:line="259" w:lineRule="auto"/>
                    <w:ind w:left="14"/>
                  </w:pPr>
                  <w:r w:rsidRPr="00095E80">
                    <w:rPr>
                      <w:sz w:val="18"/>
                    </w:rPr>
                    <w:t>Clearfield</w:t>
                  </w:r>
                </w:p>
              </w:tc>
            </w:tr>
            <w:tr w:rsidR="009812F4" w:rsidRPr="00095E80" w14:paraId="58C71D62"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5D4E78F1" w14:textId="77777777" w:rsidR="009812F4" w:rsidRPr="00095E80" w:rsidRDefault="009812F4" w:rsidP="00095E80">
                  <w:pPr>
                    <w:framePr w:hSpace="180" w:wrap="around" w:vAnchor="text" w:hAnchor="margin" w:y="61"/>
                    <w:spacing w:line="259" w:lineRule="auto"/>
                    <w:ind w:left="18"/>
                  </w:pPr>
                  <w:r w:rsidRPr="00095E80">
                    <w:rPr>
                      <w:sz w:val="18"/>
                    </w:rPr>
                    <w:t>Butler</w:t>
                  </w:r>
                </w:p>
              </w:tc>
              <w:tc>
                <w:tcPr>
                  <w:tcW w:w="2790" w:type="dxa"/>
                  <w:tcBorders>
                    <w:top w:val="single" w:sz="2" w:space="0" w:color="001F5C"/>
                    <w:left w:val="single" w:sz="2" w:space="0" w:color="001F5C"/>
                    <w:bottom w:val="single" w:sz="2" w:space="0" w:color="001F5C"/>
                    <w:right w:val="single" w:sz="2" w:space="0" w:color="001F5C"/>
                  </w:tcBorders>
                </w:tcPr>
                <w:p w14:paraId="2682AEB6" w14:textId="77777777" w:rsidR="009812F4" w:rsidRPr="00095E80" w:rsidRDefault="009812F4" w:rsidP="00095E80">
                  <w:pPr>
                    <w:framePr w:hSpace="180" w:wrap="around" w:vAnchor="text" w:hAnchor="margin" w:y="61"/>
                    <w:spacing w:line="259" w:lineRule="auto"/>
                    <w:ind w:left="18"/>
                  </w:pPr>
                  <w:r w:rsidRPr="00095E80">
                    <w:rPr>
                      <w:sz w:val="18"/>
                    </w:rPr>
                    <w:t>Bedford</w:t>
                  </w:r>
                </w:p>
              </w:tc>
              <w:tc>
                <w:tcPr>
                  <w:tcW w:w="2430" w:type="dxa"/>
                  <w:tcBorders>
                    <w:top w:val="single" w:sz="2" w:space="0" w:color="001F5C"/>
                    <w:left w:val="single" w:sz="2" w:space="0" w:color="001F5C"/>
                    <w:bottom w:val="single" w:sz="2" w:space="0" w:color="001F5C"/>
                    <w:right w:val="single" w:sz="2" w:space="0" w:color="001F5C"/>
                  </w:tcBorders>
                </w:tcPr>
                <w:p w14:paraId="7E754AF0" w14:textId="77777777" w:rsidR="009812F4" w:rsidRPr="00095E80" w:rsidRDefault="009812F4" w:rsidP="00095E80">
                  <w:pPr>
                    <w:framePr w:hSpace="180" w:wrap="around" w:vAnchor="text" w:hAnchor="margin" w:y="61"/>
                    <w:spacing w:line="259" w:lineRule="auto"/>
                    <w:ind w:left="18"/>
                  </w:pPr>
                  <w:r w:rsidRPr="00095E80">
                    <w:rPr>
                      <w:sz w:val="18"/>
                    </w:rPr>
                    <w:t>Luzerne</w:t>
                  </w:r>
                </w:p>
              </w:tc>
              <w:tc>
                <w:tcPr>
                  <w:tcW w:w="2430" w:type="dxa"/>
                  <w:tcBorders>
                    <w:top w:val="single" w:sz="2" w:space="0" w:color="001F5C"/>
                    <w:left w:val="single" w:sz="2" w:space="0" w:color="001F5C"/>
                    <w:bottom w:val="single" w:sz="2" w:space="0" w:color="001F5C"/>
                    <w:right w:val="nil"/>
                  </w:tcBorders>
                </w:tcPr>
                <w:p w14:paraId="74C8DCAF" w14:textId="77777777" w:rsidR="009812F4" w:rsidRPr="00095E80" w:rsidRDefault="009812F4" w:rsidP="00095E80">
                  <w:pPr>
                    <w:framePr w:hSpace="180" w:wrap="around" w:vAnchor="text" w:hAnchor="margin" w:y="61"/>
                    <w:spacing w:line="259" w:lineRule="auto"/>
                    <w:ind w:left="14"/>
                  </w:pPr>
                  <w:r w:rsidRPr="00095E80">
                    <w:rPr>
                      <w:sz w:val="18"/>
                    </w:rPr>
                    <w:t>Columbia</w:t>
                  </w:r>
                </w:p>
              </w:tc>
            </w:tr>
            <w:tr w:rsidR="00FB7B64" w:rsidRPr="00095E80" w14:paraId="5B9DA415"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69BF2386" w14:textId="77777777" w:rsidR="009812F4" w:rsidRPr="00095E80" w:rsidRDefault="009812F4" w:rsidP="00095E80">
                  <w:pPr>
                    <w:framePr w:hSpace="180" w:wrap="around" w:vAnchor="text" w:hAnchor="margin" w:y="61"/>
                    <w:spacing w:line="259" w:lineRule="auto"/>
                    <w:ind w:left="14"/>
                  </w:pPr>
                  <w:r w:rsidRPr="00095E80">
                    <w:rPr>
                      <w:sz w:val="18"/>
                    </w:rPr>
                    <w:t>Centre</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64C2AD3C" w14:textId="77777777" w:rsidR="009812F4" w:rsidRPr="00095E80" w:rsidRDefault="009812F4" w:rsidP="00095E80">
                  <w:pPr>
                    <w:framePr w:hSpace="180" w:wrap="around" w:vAnchor="text" w:hAnchor="margin" w:y="61"/>
                    <w:spacing w:line="259" w:lineRule="auto"/>
                    <w:ind w:left="18"/>
                  </w:pPr>
                  <w:r w:rsidRPr="00095E80">
                    <w:rPr>
                      <w:sz w:val="18"/>
                    </w:rPr>
                    <w:t>Blair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1B7CC3AC" w14:textId="77777777" w:rsidR="009812F4" w:rsidRPr="00095E80" w:rsidRDefault="009812F4" w:rsidP="00095E80">
                  <w:pPr>
                    <w:framePr w:hSpace="180" w:wrap="around" w:vAnchor="text" w:hAnchor="margin" w:y="61"/>
                    <w:spacing w:line="259" w:lineRule="auto"/>
                    <w:ind w:left="18"/>
                  </w:pPr>
                  <w:r w:rsidRPr="00095E80">
                    <w:rPr>
                      <w:sz w:val="18"/>
                    </w:rPr>
                    <w:t>Mifflin</w:t>
                  </w:r>
                </w:p>
              </w:tc>
              <w:tc>
                <w:tcPr>
                  <w:tcW w:w="2430" w:type="dxa"/>
                  <w:tcBorders>
                    <w:top w:val="single" w:sz="2" w:space="0" w:color="001F5C"/>
                    <w:left w:val="single" w:sz="2" w:space="0" w:color="001F5C"/>
                    <w:bottom w:val="single" w:sz="2" w:space="0" w:color="001F5C"/>
                    <w:right w:val="nil"/>
                  </w:tcBorders>
                  <w:shd w:val="clear" w:color="auto" w:fill="ECF3F8"/>
                </w:tcPr>
                <w:p w14:paraId="1C6B4E0A" w14:textId="77777777" w:rsidR="009812F4" w:rsidRPr="00095E80" w:rsidRDefault="009812F4" w:rsidP="00095E80">
                  <w:pPr>
                    <w:framePr w:hSpace="180" w:wrap="around" w:vAnchor="text" w:hAnchor="margin" w:y="61"/>
                    <w:spacing w:line="259" w:lineRule="auto"/>
                    <w:ind w:left="14"/>
                  </w:pPr>
                  <w:r w:rsidRPr="00095E80">
                    <w:rPr>
                      <w:sz w:val="18"/>
                    </w:rPr>
                    <w:t>Crawford</w:t>
                  </w:r>
                </w:p>
              </w:tc>
            </w:tr>
            <w:tr w:rsidR="009812F4" w:rsidRPr="00095E80" w14:paraId="7BBA8A3E"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49AC9A49" w14:textId="77777777" w:rsidR="009812F4" w:rsidRPr="00095E80" w:rsidRDefault="009812F4" w:rsidP="00095E80">
                  <w:pPr>
                    <w:framePr w:hSpace="180" w:wrap="around" w:vAnchor="text" w:hAnchor="margin" w:y="61"/>
                    <w:spacing w:line="259" w:lineRule="auto"/>
                    <w:ind w:left="14"/>
                  </w:pPr>
                  <w:r w:rsidRPr="00095E80">
                    <w:rPr>
                      <w:sz w:val="18"/>
                    </w:rPr>
                    <w:t>Chester</w:t>
                  </w:r>
                </w:p>
              </w:tc>
              <w:tc>
                <w:tcPr>
                  <w:tcW w:w="2790" w:type="dxa"/>
                  <w:tcBorders>
                    <w:top w:val="single" w:sz="2" w:space="0" w:color="001F5C"/>
                    <w:left w:val="single" w:sz="2" w:space="0" w:color="001F5C"/>
                    <w:bottom w:val="single" w:sz="2" w:space="0" w:color="001F5C"/>
                    <w:right w:val="single" w:sz="2" w:space="0" w:color="001F5C"/>
                  </w:tcBorders>
                </w:tcPr>
                <w:p w14:paraId="7DA7C87E" w14:textId="77777777" w:rsidR="009812F4" w:rsidRPr="00095E80" w:rsidRDefault="009812F4" w:rsidP="00095E80">
                  <w:pPr>
                    <w:framePr w:hSpace="180" w:wrap="around" w:vAnchor="text" w:hAnchor="margin" w:y="61"/>
                    <w:spacing w:line="259" w:lineRule="auto"/>
                    <w:ind w:left="14"/>
                  </w:pPr>
                  <w:r w:rsidRPr="00095E80">
                    <w:rPr>
                      <w:sz w:val="18"/>
                    </w:rPr>
                    <w:t>Cambria</w:t>
                  </w:r>
                </w:p>
              </w:tc>
              <w:tc>
                <w:tcPr>
                  <w:tcW w:w="2430" w:type="dxa"/>
                  <w:tcBorders>
                    <w:top w:val="single" w:sz="2" w:space="0" w:color="001F5C"/>
                    <w:left w:val="single" w:sz="2" w:space="0" w:color="001F5C"/>
                    <w:bottom w:val="single" w:sz="2" w:space="0" w:color="001F5C"/>
                    <w:right w:val="single" w:sz="2" w:space="0" w:color="001F5C"/>
                  </w:tcBorders>
                </w:tcPr>
                <w:p w14:paraId="28C39225" w14:textId="77777777" w:rsidR="009812F4" w:rsidRPr="00095E80" w:rsidRDefault="009812F4" w:rsidP="00095E80">
                  <w:pPr>
                    <w:framePr w:hSpace="180" w:wrap="around" w:vAnchor="text" w:hAnchor="margin" w:y="61"/>
                    <w:spacing w:line="259" w:lineRule="auto"/>
                    <w:ind w:left="18"/>
                  </w:pPr>
                  <w:r w:rsidRPr="00095E80">
                    <w:rPr>
                      <w:sz w:val="18"/>
                    </w:rPr>
                    <w:t>Monroe</w:t>
                  </w:r>
                </w:p>
              </w:tc>
              <w:tc>
                <w:tcPr>
                  <w:tcW w:w="2430" w:type="dxa"/>
                  <w:tcBorders>
                    <w:top w:val="single" w:sz="2" w:space="0" w:color="001F5C"/>
                    <w:left w:val="single" w:sz="2" w:space="0" w:color="001F5C"/>
                    <w:bottom w:val="single" w:sz="2" w:space="0" w:color="001F5C"/>
                    <w:right w:val="nil"/>
                  </w:tcBorders>
                </w:tcPr>
                <w:p w14:paraId="71CA5F65" w14:textId="77777777" w:rsidR="009812F4" w:rsidRPr="00095E80" w:rsidRDefault="009812F4" w:rsidP="00095E80">
                  <w:pPr>
                    <w:framePr w:hSpace="180" w:wrap="around" w:vAnchor="text" w:hAnchor="margin" w:y="61"/>
                    <w:spacing w:line="259" w:lineRule="auto"/>
                    <w:ind w:left="18"/>
                  </w:pPr>
                  <w:r w:rsidRPr="00095E80">
                    <w:rPr>
                      <w:sz w:val="18"/>
                    </w:rPr>
                    <w:t>Elk</w:t>
                  </w:r>
                </w:p>
              </w:tc>
            </w:tr>
            <w:tr w:rsidR="00FB7B64" w:rsidRPr="00095E80" w14:paraId="098795BD"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3E566396" w14:textId="77777777" w:rsidR="009812F4" w:rsidRPr="00095E80" w:rsidRDefault="009812F4" w:rsidP="00095E80">
                  <w:pPr>
                    <w:framePr w:hSpace="180" w:wrap="around" w:vAnchor="text" w:hAnchor="margin" w:y="61"/>
                    <w:spacing w:line="259" w:lineRule="auto"/>
                    <w:ind w:left="14"/>
                  </w:pPr>
                  <w:r w:rsidRPr="00095E80">
                    <w:rPr>
                      <w:sz w:val="18"/>
                    </w:rPr>
                    <w:t>Cumberland</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3373D19" w14:textId="77777777" w:rsidR="009812F4" w:rsidRPr="00095E80" w:rsidRDefault="009812F4" w:rsidP="00095E80">
                  <w:pPr>
                    <w:framePr w:hSpace="180" w:wrap="around" w:vAnchor="text" w:hAnchor="margin" w:y="61"/>
                    <w:spacing w:line="259" w:lineRule="auto"/>
                    <w:ind w:left="14"/>
                  </w:pPr>
                  <w:r w:rsidRPr="00095E80">
                    <w:rPr>
                      <w:sz w:val="18"/>
                    </w:rPr>
                    <w:t>Cameron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492FA61F" w14:textId="77777777" w:rsidR="009812F4" w:rsidRPr="00095E80" w:rsidRDefault="009812F4" w:rsidP="00095E80">
                  <w:pPr>
                    <w:framePr w:hSpace="180" w:wrap="around" w:vAnchor="text" w:hAnchor="margin" w:y="61"/>
                    <w:spacing w:line="259" w:lineRule="auto"/>
                    <w:ind w:left="18"/>
                  </w:pPr>
                  <w:r w:rsidRPr="00095E80">
                    <w:rPr>
                      <w:sz w:val="18"/>
                    </w:rPr>
                    <w:t>Montour</w:t>
                  </w:r>
                </w:p>
              </w:tc>
              <w:tc>
                <w:tcPr>
                  <w:tcW w:w="2430" w:type="dxa"/>
                  <w:tcBorders>
                    <w:top w:val="single" w:sz="2" w:space="0" w:color="001F5C"/>
                    <w:left w:val="single" w:sz="2" w:space="0" w:color="001F5C"/>
                    <w:bottom w:val="single" w:sz="2" w:space="0" w:color="001F5C"/>
                    <w:right w:val="nil"/>
                  </w:tcBorders>
                  <w:shd w:val="clear" w:color="auto" w:fill="ECF3F8"/>
                </w:tcPr>
                <w:p w14:paraId="4404DC63" w14:textId="77777777" w:rsidR="009812F4" w:rsidRPr="00095E80" w:rsidRDefault="009812F4" w:rsidP="00095E80">
                  <w:pPr>
                    <w:framePr w:hSpace="180" w:wrap="around" w:vAnchor="text" w:hAnchor="margin" w:y="61"/>
                    <w:spacing w:line="259" w:lineRule="auto"/>
                    <w:ind w:left="18"/>
                  </w:pPr>
                  <w:r w:rsidRPr="00095E80">
                    <w:rPr>
                      <w:sz w:val="18"/>
                    </w:rPr>
                    <w:t>Fayette</w:t>
                  </w:r>
                </w:p>
              </w:tc>
            </w:tr>
            <w:tr w:rsidR="009812F4" w:rsidRPr="00095E80" w14:paraId="11FB4F4C"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318829FC" w14:textId="77777777" w:rsidR="009812F4" w:rsidRPr="00095E80" w:rsidRDefault="009812F4" w:rsidP="00095E80">
                  <w:pPr>
                    <w:framePr w:hSpace="180" w:wrap="around" w:vAnchor="text" w:hAnchor="margin" w:y="61"/>
                    <w:spacing w:line="259" w:lineRule="auto"/>
                    <w:ind w:left="18"/>
                  </w:pPr>
                  <w:r w:rsidRPr="00095E80">
                    <w:rPr>
                      <w:sz w:val="18"/>
                    </w:rPr>
                    <w:t>Delaware</w:t>
                  </w:r>
                </w:p>
              </w:tc>
              <w:tc>
                <w:tcPr>
                  <w:tcW w:w="2790" w:type="dxa"/>
                  <w:tcBorders>
                    <w:top w:val="single" w:sz="2" w:space="0" w:color="001F5C"/>
                    <w:left w:val="single" w:sz="2" w:space="0" w:color="001F5C"/>
                    <w:bottom w:val="single" w:sz="2" w:space="0" w:color="001F5C"/>
                    <w:right w:val="single" w:sz="2" w:space="0" w:color="001F5C"/>
                  </w:tcBorders>
                </w:tcPr>
                <w:p w14:paraId="4FBF7679" w14:textId="77777777" w:rsidR="009812F4" w:rsidRPr="00095E80" w:rsidRDefault="009812F4" w:rsidP="00095E80">
                  <w:pPr>
                    <w:framePr w:hSpace="180" w:wrap="around" w:vAnchor="text" w:hAnchor="margin" w:y="61"/>
                    <w:spacing w:line="259" w:lineRule="auto"/>
                    <w:ind w:left="14"/>
                  </w:pPr>
                  <w:r w:rsidRPr="00095E80">
                    <w:rPr>
                      <w:sz w:val="18"/>
                    </w:rPr>
                    <w:t>Clarion</w:t>
                  </w:r>
                </w:p>
              </w:tc>
              <w:tc>
                <w:tcPr>
                  <w:tcW w:w="2430" w:type="dxa"/>
                  <w:tcBorders>
                    <w:top w:val="single" w:sz="2" w:space="0" w:color="001F5C"/>
                    <w:left w:val="single" w:sz="2" w:space="0" w:color="001F5C"/>
                    <w:bottom w:val="single" w:sz="2" w:space="0" w:color="001F5C"/>
                    <w:right w:val="single" w:sz="2" w:space="0" w:color="001F5C"/>
                  </w:tcBorders>
                </w:tcPr>
                <w:p w14:paraId="7F30D632" w14:textId="77777777" w:rsidR="009812F4" w:rsidRPr="00095E80" w:rsidRDefault="009812F4" w:rsidP="00095E80">
                  <w:pPr>
                    <w:framePr w:hSpace="180" w:wrap="around" w:vAnchor="text" w:hAnchor="margin" w:y="61"/>
                    <w:spacing w:line="259" w:lineRule="auto"/>
                    <w:ind w:left="18"/>
                  </w:pPr>
                  <w:r w:rsidRPr="00095E80">
                    <w:rPr>
                      <w:sz w:val="18"/>
                    </w:rPr>
                    <w:t>Pike</w:t>
                  </w:r>
                </w:p>
              </w:tc>
              <w:tc>
                <w:tcPr>
                  <w:tcW w:w="2430" w:type="dxa"/>
                  <w:tcBorders>
                    <w:top w:val="single" w:sz="2" w:space="0" w:color="001F5C"/>
                    <w:left w:val="single" w:sz="2" w:space="0" w:color="001F5C"/>
                    <w:bottom w:val="single" w:sz="2" w:space="0" w:color="001F5C"/>
                    <w:right w:val="nil"/>
                  </w:tcBorders>
                </w:tcPr>
                <w:p w14:paraId="0F963EFE" w14:textId="77777777" w:rsidR="009812F4" w:rsidRPr="00095E80" w:rsidRDefault="009812F4" w:rsidP="00095E80">
                  <w:pPr>
                    <w:framePr w:hSpace="180" w:wrap="around" w:vAnchor="text" w:hAnchor="margin" w:y="61"/>
                    <w:spacing w:line="259" w:lineRule="auto"/>
                    <w:ind w:left="18"/>
                  </w:pPr>
                  <w:r w:rsidRPr="00095E80">
                    <w:rPr>
                      <w:sz w:val="18"/>
                    </w:rPr>
                    <w:t>Forest</w:t>
                  </w:r>
                </w:p>
              </w:tc>
            </w:tr>
            <w:tr w:rsidR="00FB7B64" w:rsidRPr="00095E80" w14:paraId="497DFCB9"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711DD2D9" w14:textId="77777777" w:rsidR="009812F4" w:rsidRPr="00095E80" w:rsidRDefault="009812F4" w:rsidP="00095E80">
                  <w:pPr>
                    <w:framePr w:hSpace="180" w:wrap="around" w:vAnchor="text" w:hAnchor="margin" w:y="61"/>
                    <w:spacing w:line="259" w:lineRule="auto"/>
                    <w:ind w:left="18"/>
                  </w:pPr>
                  <w:r w:rsidRPr="00095E80">
                    <w:rPr>
                      <w:sz w:val="18"/>
                    </w:rPr>
                    <w:t>Franklin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02ED089" w14:textId="77777777" w:rsidR="009812F4" w:rsidRPr="00095E80" w:rsidRDefault="009812F4" w:rsidP="00095E80">
                  <w:pPr>
                    <w:framePr w:hSpace="180" w:wrap="around" w:vAnchor="text" w:hAnchor="margin" w:y="61"/>
                    <w:spacing w:line="259" w:lineRule="auto"/>
                    <w:ind w:left="14"/>
                  </w:pPr>
                  <w:r w:rsidRPr="00095E80">
                    <w:rPr>
                      <w:sz w:val="18"/>
                    </w:rPr>
                    <w:t>Clinton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F02DB6E" w14:textId="77777777" w:rsidR="009812F4" w:rsidRPr="00095E80" w:rsidRDefault="009812F4" w:rsidP="00095E80">
                  <w:pPr>
                    <w:framePr w:hSpace="180" w:wrap="around" w:vAnchor="text" w:hAnchor="margin" w:y="61"/>
                    <w:spacing w:line="259" w:lineRule="auto"/>
                    <w:ind w:left="15"/>
                  </w:pPr>
                  <w:r w:rsidRPr="00095E80">
                    <w:rPr>
                      <w:sz w:val="18"/>
                    </w:rPr>
                    <w:t>Snyder</w:t>
                  </w:r>
                </w:p>
              </w:tc>
              <w:tc>
                <w:tcPr>
                  <w:tcW w:w="2430" w:type="dxa"/>
                  <w:tcBorders>
                    <w:top w:val="single" w:sz="2" w:space="0" w:color="001F5C"/>
                    <w:left w:val="single" w:sz="2" w:space="0" w:color="001F5C"/>
                    <w:bottom w:val="single" w:sz="2" w:space="0" w:color="001F5C"/>
                    <w:right w:val="nil"/>
                  </w:tcBorders>
                  <w:shd w:val="clear" w:color="auto" w:fill="ECF3F8"/>
                </w:tcPr>
                <w:p w14:paraId="6BA8E59F" w14:textId="77777777" w:rsidR="009812F4" w:rsidRPr="00095E80" w:rsidRDefault="009812F4" w:rsidP="00095E80">
                  <w:pPr>
                    <w:framePr w:hSpace="180" w:wrap="around" w:vAnchor="text" w:hAnchor="margin" w:y="61"/>
                    <w:spacing w:line="259" w:lineRule="auto"/>
                    <w:ind w:left="14"/>
                  </w:pPr>
                  <w:r w:rsidRPr="00095E80">
                    <w:rPr>
                      <w:sz w:val="18"/>
                    </w:rPr>
                    <w:t>Greene</w:t>
                  </w:r>
                </w:p>
              </w:tc>
            </w:tr>
            <w:tr w:rsidR="009812F4" w:rsidRPr="00095E80" w14:paraId="75F5D58B"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015517B5" w14:textId="77777777" w:rsidR="009812F4" w:rsidRPr="00095E80" w:rsidRDefault="009812F4" w:rsidP="00095E80">
                  <w:pPr>
                    <w:framePr w:hSpace="180" w:wrap="around" w:vAnchor="text" w:hAnchor="margin" w:y="61"/>
                    <w:spacing w:line="259" w:lineRule="auto"/>
                    <w:ind w:left="12"/>
                  </w:pPr>
                  <w:r w:rsidRPr="00095E80">
                    <w:rPr>
                      <w:sz w:val="18"/>
                    </w:rPr>
                    <w:t>Indiana</w:t>
                  </w:r>
                </w:p>
              </w:tc>
              <w:tc>
                <w:tcPr>
                  <w:tcW w:w="2790" w:type="dxa"/>
                  <w:tcBorders>
                    <w:top w:val="single" w:sz="2" w:space="0" w:color="001F5C"/>
                    <w:left w:val="single" w:sz="2" w:space="0" w:color="001F5C"/>
                    <w:bottom w:val="single" w:sz="2" w:space="0" w:color="001F5C"/>
                    <w:right w:val="single" w:sz="2" w:space="0" w:color="001F5C"/>
                  </w:tcBorders>
                </w:tcPr>
                <w:p w14:paraId="387B2DB5" w14:textId="77777777" w:rsidR="009812F4" w:rsidRPr="00095E80" w:rsidRDefault="009812F4" w:rsidP="00095E80">
                  <w:pPr>
                    <w:framePr w:hSpace="180" w:wrap="around" w:vAnchor="text" w:hAnchor="margin" w:y="61"/>
                    <w:spacing w:line="259" w:lineRule="auto"/>
                    <w:ind w:left="18"/>
                  </w:pPr>
                  <w:r w:rsidRPr="00095E80">
                    <w:rPr>
                      <w:sz w:val="18"/>
                    </w:rPr>
                    <w:t>Dauphin</w:t>
                  </w:r>
                </w:p>
              </w:tc>
              <w:tc>
                <w:tcPr>
                  <w:tcW w:w="2430" w:type="dxa"/>
                  <w:tcBorders>
                    <w:top w:val="single" w:sz="2" w:space="0" w:color="001F5C"/>
                    <w:left w:val="single" w:sz="2" w:space="0" w:color="001F5C"/>
                    <w:bottom w:val="single" w:sz="2" w:space="0" w:color="001F5C"/>
                    <w:right w:val="single" w:sz="2" w:space="0" w:color="001F5C"/>
                  </w:tcBorders>
                </w:tcPr>
                <w:p w14:paraId="68954002" w14:textId="77777777" w:rsidR="009812F4" w:rsidRPr="00095E80" w:rsidRDefault="009812F4" w:rsidP="00095E80">
                  <w:pPr>
                    <w:framePr w:hSpace="180" w:wrap="around" w:vAnchor="text" w:hAnchor="margin" w:y="61"/>
                    <w:spacing w:line="259" w:lineRule="auto"/>
                    <w:ind w:left="15"/>
                  </w:pPr>
                  <w:r w:rsidRPr="00095E80">
                    <w:rPr>
                      <w:sz w:val="18"/>
                    </w:rPr>
                    <w:t>Sullivan</w:t>
                  </w:r>
                </w:p>
              </w:tc>
              <w:tc>
                <w:tcPr>
                  <w:tcW w:w="2430" w:type="dxa"/>
                  <w:tcBorders>
                    <w:top w:val="single" w:sz="2" w:space="0" w:color="001F5C"/>
                    <w:left w:val="single" w:sz="2" w:space="0" w:color="001F5C"/>
                    <w:bottom w:val="single" w:sz="2" w:space="0" w:color="001F5C"/>
                    <w:right w:val="nil"/>
                  </w:tcBorders>
                </w:tcPr>
                <w:p w14:paraId="40C58E6D" w14:textId="77777777" w:rsidR="009812F4" w:rsidRPr="00095E80" w:rsidRDefault="009812F4" w:rsidP="00095E80">
                  <w:pPr>
                    <w:framePr w:hSpace="180" w:wrap="around" w:vAnchor="text" w:hAnchor="margin" w:y="61"/>
                    <w:spacing w:line="259" w:lineRule="auto"/>
                    <w:ind w:left="18"/>
                  </w:pPr>
                  <w:r w:rsidRPr="00095E80">
                    <w:rPr>
                      <w:sz w:val="18"/>
                    </w:rPr>
                    <w:t>Lycoming</w:t>
                  </w:r>
                </w:p>
              </w:tc>
            </w:tr>
            <w:tr w:rsidR="00FB7B64" w:rsidRPr="00095E80" w14:paraId="7076FFAC"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730E2F8D" w14:textId="77777777" w:rsidR="009812F4" w:rsidRPr="00095E80" w:rsidRDefault="009812F4" w:rsidP="00095E80">
                  <w:pPr>
                    <w:framePr w:hSpace="180" w:wrap="around" w:vAnchor="text" w:hAnchor="margin" w:y="61"/>
                    <w:spacing w:line="259" w:lineRule="auto"/>
                    <w:ind w:left="3"/>
                  </w:pPr>
                  <w:r w:rsidRPr="00095E80">
                    <w:rPr>
                      <w:sz w:val="18"/>
                    </w:rPr>
                    <w:t>Juniata</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02433062" w14:textId="77777777" w:rsidR="009812F4" w:rsidRPr="00095E80" w:rsidRDefault="009812F4" w:rsidP="00095E80">
                  <w:pPr>
                    <w:framePr w:hSpace="180" w:wrap="around" w:vAnchor="text" w:hAnchor="margin" w:y="61"/>
                    <w:spacing w:line="259" w:lineRule="auto"/>
                    <w:ind w:left="18"/>
                  </w:pPr>
                  <w:r w:rsidRPr="00095E80">
                    <w:rPr>
                      <w:sz w:val="18"/>
                    </w:rPr>
                    <w:t>Erie</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66A3D253" w14:textId="77777777" w:rsidR="009812F4" w:rsidRPr="00095E80" w:rsidRDefault="009812F4" w:rsidP="00095E80">
                  <w:pPr>
                    <w:framePr w:hSpace="180" w:wrap="around" w:vAnchor="text" w:hAnchor="margin" w:y="61"/>
                    <w:spacing w:line="259" w:lineRule="auto"/>
                    <w:ind w:left="15"/>
                  </w:pPr>
                  <w:r w:rsidRPr="00095E80">
                    <w:rPr>
                      <w:sz w:val="18"/>
                    </w:rPr>
                    <w:t>Susquehanna</w:t>
                  </w:r>
                </w:p>
              </w:tc>
              <w:tc>
                <w:tcPr>
                  <w:tcW w:w="2430" w:type="dxa"/>
                  <w:tcBorders>
                    <w:top w:val="single" w:sz="2" w:space="0" w:color="001F5C"/>
                    <w:left w:val="single" w:sz="2" w:space="0" w:color="001F5C"/>
                    <w:bottom w:val="single" w:sz="2" w:space="0" w:color="001F5C"/>
                    <w:right w:val="nil"/>
                  </w:tcBorders>
                  <w:shd w:val="clear" w:color="auto" w:fill="ECF3F8"/>
                </w:tcPr>
                <w:p w14:paraId="35C8B93C" w14:textId="77777777" w:rsidR="009812F4" w:rsidRPr="00095E80" w:rsidRDefault="009812F4" w:rsidP="00095E80">
                  <w:pPr>
                    <w:framePr w:hSpace="180" w:wrap="around" w:vAnchor="text" w:hAnchor="margin" w:y="61"/>
                    <w:spacing w:line="259" w:lineRule="auto"/>
                    <w:ind w:left="18"/>
                  </w:pPr>
                  <w:r w:rsidRPr="00095E80">
                    <w:rPr>
                      <w:sz w:val="18"/>
                    </w:rPr>
                    <w:t>McKean</w:t>
                  </w:r>
                </w:p>
              </w:tc>
            </w:tr>
            <w:tr w:rsidR="009812F4" w:rsidRPr="00095E80" w14:paraId="78D5754B"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203B5143" w14:textId="77777777" w:rsidR="009812F4" w:rsidRPr="00095E80" w:rsidRDefault="009812F4" w:rsidP="00095E80">
                  <w:pPr>
                    <w:framePr w:hSpace="180" w:wrap="around" w:vAnchor="text" w:hAnchor="margin" w:y="61"/>
                    <w:spacing w:line="259" w:lineRule="auto"/>
                    <w:ind w:left="18"/>
                  </w:pPr>
                  <w:r w:rsidRPr="00095E80">
                    <w:rPr>
                      <w:sz w:val="18"/>
                    </w:rPr>
                    <w:t>Lancaster</w:t>
                  </w:r>
                </w:p>
              </w:tc>
              <w:tc>
                <w:tcPr>
                  <w:tcW w:w="2790" w:type="dxa"/>
                  <w:tcBorders>
                    <w:top w:val="single" w:sz="2" w:space="0" w:color="001F5C"/>
                    <w:left w:val="single" w:sz="2" w:space="0" w:color="001F5C"/>
                    <w:bottom w:val="single" w:sz="2" w:space="0" w:color="001F5C"/>
                    <w:right w:val="single" w:sz="2" w:space="0" w:color="001F5C"/>
                  </w:tcBorders>
                </w:tcPr>
                <w:p w14:paraId="1EA940D9" w14:textId="77777777" w:rsidR="009812F4" w:rsidRPr="00095E80" w:rsidRDefault="009812F4" w:rsidP="00095E80">
                  <w:pPr>
                    <w:framePr w:hSpace="180" w:wrap="around" w:vAnchor="text" w:hAnchor="margin" w:y="61"/>
                    <w:spacing w:line="259" w:lineRule="auto"/>
                    <w:ind w:left="18"/>
                  </w:pPr>
                  <w:r w:rsidRPr="00095E80">
                    <w:rPr>
                      <w:sz w:val="18"/>
                    </w:rPr>
                    <w:t>Fulton</w:t>
                  </w:r>
                </w:p>
              </w:tc>
              <w:tc>
                <w:tcPr>
                  <w:tcW w:w="2430" w:type="dxa"/>
                  <w:tcBorders>
                    <w:top w:val="single" w:sz="2" w:space="0" w:color="001F5C"/>
                    <w:left w:val="single" w:sz="2" w:space="0" w:color="001F5C"/>
                    <w:bottom w:val="single" w:sz="2" w:space="0" w:color="001F5C"/>
                    <w:right w:val="single" w:sz="2" w:space="0" w:color="001F5C"/>
                  </w:tcBorders>
                </w:tcPr>
                <w:p w14:paraId="5E297F93" w14:textId="77777777" w:rsidR="009812F4" w:rsidRPr="00095E80" w:rsidRDefault="009812F4" w:rsidP="00095E80">
                  <w:pPr>
                    <w:framePr w:hSpace="180" w:wrap="around" w:vAnchor="text" w:hAnchor="margin" w:y="61"/>
                    <w:spacing w:line="259" w:lineRule="auto"/>
                    <w:ind w:left="17"/>
                  </w:pPr>
                  <w:r w:rsidRPr="00095E80">
                    <w:rPr>
                      <w:sz w:val="18"/>
                    </w:rPr>
                    <w:t>Union</w:t>
                  </w:r>
                </w:p>
              </w:tc>
              <w:tc>
                <w:tcPr>
                  <w:tcW w:w="2430" w:type="dxa"/>
                  <w:tcBorders>
                    <w:top w:val="single" w:sz="2" w:space="0" w:color="001F5C"/>
                    <w:left w:val="single" w:sz="2" w:space="0" w:color="001F5C"/>
                    <w:bottom w:val="single" w:sz="2" w:space="0" w:color="001F5C"/>
                    <w:right w:val="nil"/>
                  </w:tcBorders>
                </w:tcPr>
                <w:p w14:paraId="791013D3" w14:textId="77777777" w:rsidR="009812F4" w:rsidRPr="00095E80" w:rsidRDefault="009812F4" w:rsidP="00095E80">
                  <w:pPr>
                    <w:framePr w:hSpace="180" w:wrap="around" w:vAnchor="text" w:hAnchor="margin" w:y="61"/>
                    <w:spacing w:line="259" w:lineRule="auto"/>
                    <w:ind w:left="18"/>
                  </w:pPr>
                  <w:r w:rsidRPr="00095E80">
                    <w:rPr>
                      <w:sz w:val="18"/>
                    </w:rPr>
                    <w:t>Mercer</w:t>
                  </w:r>
                </w:p>
              </w:tc>
            </w:tr>
            <w:tr w:rsidR="00FB7B64" w:rsidRPr="00095E80" w14:paraId="223442A2"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3001B0D0" w14:textId="77777777" w:rsidR="009812F4" w:rsidRPr="00095E80" w:rsidRDefault="009812F4" w:rsidP="00095E80">
                  <w:pPr>
                    <w:framePr w:hSpace="180" w:wrap="around" w:vAnchor="text" w:hAnchor="margin" w:y="61"/>
                    <w:spacing w:line="259" w:lineRule="auto"/>
                    <w:ind w:left="18"/>
                  </w:pPr>
                  <w:r w:rsidRPr="00095E80">
                    <w:rPr>
                      <w:sz w:val="18"/>
                    </w:rPr>
                    <w:t>Lebanon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4BE8EB10" w14:textId="77777777" w:rsidR="009812F4" w:rsidRPr="00095E80" w:rsidRDefault="009812F4" w:rsidP="00095E80">
                  <w:pPr>
                    <w:framePr w:hSpace="180" w:wrap="around" w:vAnchor="text" w:hAnchor="margin" w:y="61"/>
                    <w:spacing w:line="259" w:lineRule="auto"/>
                    <w:ind w:left="18"/>
                  </w:pPr>
                  <w:r w:rsidRPr="00095E80">
                    <w:rPr>
                      <w:sz w:val="18"/>
                    </w:rPr>
                    <w:t>Huntingdon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418E93F0" w14:textId="77777777" w:rsidR="009812F4" w:rsidRPr="00095E80" w:rsidRDefault="009812F4" w:rsidP="00095E80">
                  <w:pPr>
                    <w:framePr w:hSpace="180" w:wrap="around" w:vAnchor="text" w:hAnchor="margin" w:y="61"/>
                    <w:spacing w:line="259" w:lineRule="auto"/>
                    <w:ind w:left="13"/>
                  </w:pPr>
                  <w:r w:rsidRPr="00095E80">
                    <w:rPr>
                      <w:sz w:val="18"/>
                    </w:rPr>
                    <w:t>Wayne</w:t>
                  </w:r>
                </w:p>
              </w:tc>
              <w:tc>
                <w:tcPr>
                  <w:tcW w:w="2430" w:type="dxa"/>
                  <w:tcBorders>
                    <w:top w:val="single" w:sz="2" w:space="0" w:color="001F5C"/>
                    <w:left w:val="single" w:sz="2" w:space="0" w:color="001F5C"/>
                    <w:bottom w:val="single" w:sz="2" w:space="0" w:color="001F5C"/>
                    <w:right w:val="nil"/>
                  </w:tcBorders>
                  <w:shd w:val="clear" w:color="auto" w:fill="ECF3F8"/>
                </w:tcPr>
                <w:p w14:paraId="15CE30D6" w14:textId="77777777" w:rsidR="009812F4" w:rsidRPr="00095E80" w:rsidRDefault="009812F4" w:rsidP="00095E80">
                  <w:pPr>
                    <w:framePr w:hSpace="180" w:wrap="around" w:vAnchor="text" w:hAnchor="margin" w:y="61"/>
                    <w:spacing w:line="259" w:lineRule="auto"/>
                    <w:ind w:left="18"/>
                  </w:pPr>
                  <w:r w:rsidRPr="00095E80">
                    <w:rPr>
                      <w:sz w:val="18"/>
                    </w:rPr>
                    <w:t>Northumberland</w:t>
                  </w:r>
                </w:p>
              </w:tc>
            </w:tr>
            <w:tr w:rsidR="009812F4" w:rsidRPr="00095E80" w14:paraId="62572219"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49ECFFDE" w14:textId="77777777" w:rsidR="009812F4" w:rsidRPr="00095E80" w:rsidRDefault="009812F4" w:rsidP="00095E80">
                  <w:pPr>
                    <w:framePr w:hSpace="180" w:wrap="around" w:vAnchor="text" w:hAnchor="margin" w:y="61"/>
                    <w:spacing w:line="259" w:lineRule="auto"/>
                    <w:ind w:left="18"/>
                  </w:pPr>
                  <w:r w:rsidRPr="00095E80">
                    <w:rPr>
                      <w:sz w:val="18"/>
                    </w:rPr>
                    <w:t>Montgomery</w:t>
                  </w:r>
                </w:p>
              </w:tc>
              <w:tc>
                <w:tcPr>
                  <w:tcW w:w="2790" w:type="dxa"/>
                  <w:tcBorders>
                    <w:top w:val="single" w:sz="2" w:space="0" w:color="001F5C"/>
                    <w:left w:val="single" w:sz="2" w:space="0" w:color="001F5C"/>
                    <w:bottom w:val="single" w:sz="2" w:space="0" w:color="001F5C"/>
                    <w:right w:val="single" w:sz="2" w:space="0" w:color="001F5C"/>
                  </w:tcBorders>
                </w:tcPr>
                <w:p w14:paraId="2420B846" w14:textId="77777777" w:rsidR="009812F4" w:rsidRPr="00095E80" w:rsidRDefault="009812F4" w:rsidP="00095E80">
                  <w:pPr>
                    <w:framePr w:hSpace="180" w:wrap="around" w:vAnchor="text" w:hAnchor="margin" w:y="61"/>
                    <w:spacing w:line="259" w:lineRule="auto"/>
                    <w:ind w:left="3"/>
                  </w:pPr>
                  <w:r w:rsidRPr="00095E80">
                    <w:rPr>
                      <w:sz w:val="18"/>
                    </w:rPr>
                    <w:t>Jefferson</w:t>
                  </w:r>
                </w:p>
              </w:tc>
              <w:tc>
                <w:tcPr>
                  <w:tcW w:w="2430" w:type="dxa"/>
                  <w:tcBorders>
                    <w:top w:val="single" w:sz="2" w:space="0" w:color="001F5C"/>
                    <w:left w:val="single" w:sz="2" w:space="0" w:color="001F5C"/>
                    <w:bottom w:val="single" w:sz="2" w:space="0" w:color="001F5C"/>
                    <w:right w:val="single" w:sz="2" w:space="0" w:color="001F5C"/>
                  </w:tcBorders>
                </w:tcPr>
                <w:p w14:paraId="164A19FE" w14:textId="77777777" w:rsidR="009812F4" w:rsidRPr="00095E80" w:rsidRDefault="009812F4" w:rsidP="00095E80">
                  <w:pPr>
                    <w:framePr w:hSpace="180" w:wrap="around" w:vAnchor="text" w:hAnchor="margin" w:y="61"/>
                    <w:spacing w:line="259" w:lineRule="auto"/>
                    <w:ind w:left="13"/>
                  </w:pPr>
                  <w:r w:rsidRPr="00095E80">
                    <w:rPr>
                      <w:sz w:val="18"/>
                    </w:rPr>
                    <w:t>Westmoreland</w:t>
                  </w:r>
                </w:p>
              </w:tc>
              <w:tc>
                <w:tcPr>
                  <w:tcW w:w="2430" w:type="dxa"/>
                  <w:tcBorders>
                    <w:top w:val="single" w:sz="2" w:space="0" w:color="001F5C"/>
                    <w:left w:val="single" w:sz="2" w:space="0" w:color="001F5C"/>
                    <w:bottom w:val="single" w:sz="2" w:space="0" w:color="001F5C"/>
                    <w:right w:val="nil"/>
                  </w:tcBorders>
                </w:tcPr>
                <w:p w14:paraId="33D3E078" w14:textId="77777777" w:rsidR="009812F4" w:rsidRPr="00095E80" w:rsidRDefault="009812F4" w:rsidP="00095E80">
                  <w:pPr>
                    <w:framePr w:hSpace="180" w:wrap="around" w:vAnchor="text" w:hAnchor="margin" w:y="61"/>
                    <w:spacing w:line="259" w:lineRule="auto"/>
                    <w:ind w:left="18"/>
                  </w:pPr>
                  <w:r w:rsidRPr="00095E80">
                    <w:rPr>
                      <w:sz w:val="18"/>
                    </w:rPr>
                    <w:t>Philadelphia</w:t>
                  </w:r>
                </w:p>
              </w:tc>
            </w:tr>
            <w:tr w:rsidR="00FB7B64" w:rsidRPr="00095E80" w14:paraId="7CB882E7"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43C4165D" w14:textId="77777777" w:rsidR="009812F4" w:rsidRPr="00095E80" w:rsidRDefault="009812F4" w:rsidP="00095E80">
                  <w:pPr>
                    <w:framePr w:hSpace="180" w:wrap="around" w:vAnchor="text" w:hAnchor="margin" w:y="61"/>
                    <w:spacing w:line="259" w:lineRule="auto"/>
                    <w:ind w:left="18"/>
                  </w:pPr>
                  <w:r w:rsidRPr="00095E80">
                    <w:rPr>
                      <w:sz w:val="18"/>
                    </w:rPr>
                    <w:t>Northampton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549ABC3C"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4F342A74" w14:textId="77777777" w:rsidR="009812F4" w:rsidRPr="00095E80" w:rsidRDefault="009812F4" w:rsidP="00095E80">
                  <w:pPr>
                    <w:framePr w:hSpace="180" w:wrap="around" w:vAnchor="text" w:hAnchor="margin" w:y="61"/>
                    <w:spacing w:line="259" w:lineRule="auto"/>
                    <w:ind w:left="13"/>
                  </w:pPr>
                  <w:r w:rsidRPr="00095E80">
                    <w:rPr>
                      <w:sz w:val="18"/>
                    </w:rPr>
                    <w:t>Wyoming</w:t>
                  </w:r>
                </w:p>
              </w:tc>
              <w:tc>
                <w:tcPr>
                  <w:tcW w:w="2430" w:type="dxa"/>
                  <w:tcBorders>
                    <w:top w:val="single" w:sz="2" w:space="0" w:color="001F5C"/>
                    <w:left w:val="single" w:sz="2" w:space="0" w:color="001F5C"/>
                    <w:bottom w:val="single" w:sz="2" w:space="0" w:color="001F5C"/>
                    <w:right w:val="nil"/>
                  </w:tcBorders>
                  <w:shd w:val="clear" w:color="auto" w:fill="ECF3F8"/>
                </w:tcPr>
                <w:p w14:paraId="1F4D8A1F" w14:textId="77777777" w:rsidR="009812F4" w:rsidRPr="00095E80" w:rsidRDefault="009812F4" w:rsidP="00095E80">
                  <w:pPr>
                    <w:framePr w:hSpace="180" w:wrap="around" w:vAnchor="text" w:hAnchor="margin" w:y="61"/>
                    <w:spacing w:line="259" w:lineRule="auto"/>
                    <w:ind w:left="18"/>
                  </w:pPr>
                  <w:r w:rsidRPr="00095E80">
                    <w:rPr>
                      <w:sz w:val="18"/>
                    </w:rPr>
                    <w:t>Potter</w:t>
                  </w:r>
                </w:p>
              </w:tc>
            </w:tr>
            <w:tr w:rsidR="009812F4" w:rsidRPr="00095E80" w14:paraId="0E952EFC"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4D82C83C" w14:textId="77777777" w:rsidR="009812F4" w:rsidRPr="00095E80" w:rsidRDefault="009812F4" w:rsidP="00095E80">
                  <w:pPr>
                    <w:framePr w:hSpace="180" w:wrap="around" w:vAnchor="text" w:hAnchor="margin" w:y="61"/>
                    <w:spacing w:line="259" w:lineRule="auto"/>
                    <w:ind w:left="18"/>
                  </w:pPr>
                  <w:r w:rsidRPr="00095E80">
                    <w:rPr>
                      <w:sz w:val="18"/>
                    </w:rPr>
                    <w:t>Perry</w:t>
                  </w:r>
                </w:p>
              </w:tc>
              <w:tc>
                <w:tcPr>
                  <w:tcW w:w="2790" w:type="dxa"/>
                  <w:tcBorders>
                    <w:top w:val="single" w:sz="2" w:space="0" w:color="001F5C"/>
                    <w:left w:val="single" w:sz="2" w:space="0" w:color="001F5C"/>
                    <w:bottom w:val="single" w:sz="2" w:space="0" w:color="001F5C"/>
                    <w:right w:val="single" w:sz="2" w:space="0" w:color="001F5C"/>
                  </w:tcBorders>
                </w:tcPr>
                <w:p w14:paraId="2D488A6D"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tcPr>
                <w:p w14:paraId="52F34F43"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nil"/>
                  </w:tcBorders>
                </w:tcPr>
                <w:p w14:paraId="5B34AB1C" w14:textId="77777777" w:rsidR="009812F4" w:rsidRPr="00095E80" w:rsidRDefault="009812F4" w:rsidP="00095E80">
                  <w:pPr>
                    <w:framePr w:hSpace="180" w:wrap="around" w:vAnchor="text" w:hAnchor="margin" w:y="61"/>
                    <w:spacing w:line="259" w:lineRule="auto"/>
                  </w:pPr>
                  <w:r w:rsidRPr="00095E80">
                    <w:rPr>
                      <w:sz w:val="18"/>
                    </w:rPr>
                    <w:t>Tioga</w:t>
                  </w:r>
                </w:p>
              </w:tc>
            </w:tr>
            <w:tr w:rsidR="00FB7B64" w:rsidRPr="00095E80" w14:paraId="6540D4D2"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0C383CE9" w14:textId="77777777" w:rsidR="009812F4" w:rsidRPr="00095E80" w:rsidRDefault="009812F4" w:rsidP="00095E80">
                  <w:pPr>
                    <w:framePr w:hSpace="180" w:wrap="around" w:vAnchor="text" w:hAnchor="margin" w:y="61"/>
                    <w:spacing w:line="259" w:lineRule="auto"/>
                    <w:ind w:left="15"/>
                  </w:pPr>
                  <w:r w:rsidRPr="00095E80">
                    <w:rPr>
                      <w:sz w:val="18"/>
                    </w:rPr>
                    <w:t>Schuylkill</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6485756F"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6EF70567"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nil"/>
                  </w:tcBorders>
                  <w:shd w:val="clear" w:color="auto" w:fill="ECF3F8"/>
                </w:tcPr>
                <w:p w14:paraId="159737B5" w14:textId="77777777" w:rsidR="009812F4" w:rsidRPr="00095E80" w:rsidRDefault="009812F4" w:rsidP="00095E80">
                  <w:pPr>
                    <w:framePr w:hSpace="180" w:wrap="around" w:vAnchor="text" w:hAnchor="margin" w:y="61"/>
                    <w:spacing w:line="259" w:lineRule="auto"/>
                    <w:ind w:left="13"/>
                  </w:pPr>
                  <w:r w:rsidRPr="00095E80">
                    <w:rPr>
                      <w:sz w:val="18"/>
                    </w:rPr>
                    <w:t>Venango</w:t>
                  </w:r>
                </w:p>
              </w:tc>
            </w:tr>
            <w:tr w:rsidR="009812F4" w:rsidRPr="00095E80" w14:paraId="3F81ADB1"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033173BB" w14:textId="77777777" w:rsidR="009812F4" w:rsidRPr="00095E80" w:rsidRDefault="009812F4" w:rsidP="00095E80">
                  <w:pPr>
                    <w:framePr w:hSpace="180" w:wrap="around" w:vAnchor="text" w:hAnchor="margin" w:y="61"/>
                    <w:spacing w:line="259" w:lineRule="auto"/>
                    <w:ind w:left="15"/>
                  </w:pPr>
                  <w:r w:rsidRPr="00095E80">
                    <w:rPr>
                      <w:sz w:val="18"/>
                    </w:rPr>
                    <w:t>Somerset</w:t>
                  </w:r>
                </w:p>
              </w:tc>
              <w:tc>
                <w:tcPr>
                  <w:tcW w:w="2790" w:type="dxa"/>
                  <w:tcBorders>
                    <w:top w:val="single" w:sz="2" w:space="0" w:color="001F5C"/>
                    <w:left w:val="single" w:sz="2" w:space="0" w:color="001F5C"/>
                    <w:bottom w:val="single" w:sz="2" w:space="0" w:color="001F5C"/>
                    <w:right w:val="single" w:sz="2" w:space="0" w:color="001F5C"/>
                  </w:tcBorders>
                </w:tcPr>
                <w:p w14:paraId="1B316E94"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tcPr>
                <w:p w14:paraId="526BEC99"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nil"/>
                  </w:tcBorders>
                </w:tcPr>
                <w:p w14:paraId="11608958" w14:textId="77777777" w:rsidR="009812F4" w:rsidRPr="00095E80" w:rsidRDefault="009812F4" w:rsidP="00095E80">
                  <w:pPr>
                    <w:framePr w:hSpace="180" w:wrap="around" w:vAnchor="text" w:hAnchor="margin" w:y="61"/>
                    <w:spacing w:after="160" w:line="259" w:lineRule="auto"/>
                  </w:pPr>
                </w:p>
              </w:tc>
            </w:tr>
            <w:tr w:rsidR="00FB7B64" w:rsidRPr="00095E80" w14:paraId="09D433D6"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6CF12608" w14:textId="77777777" w:rsidR="009812F4" w:rsidRPr="00095E80" w:rsidRDefault="009812F4" w:rsidP="00095E80">
                  <w:pPr>
                    <w:framePr w:hSpace="180" w:wrap="around" w:vAnchor="text" w:hAnchor="margin" w:y="61"/>
                    <w:spacing w:line="259" w:lineRule="auto"/>
                    <w:ind w:left="14"/>
                  </w:pPr>
                  <w:r w:rsidRPr="00095E80">
                    <w:rPr>
                      <w:sz w:val="18"/>
                    </w:rPr>
                    <w:t>Warren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7A4CECBA"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74228418"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nil"/>
                  </w:tcBorders>
                  <w:shd w:val="clear" w:color="auto" w:fill="ECF3F8"/>
                </w:tcPr>
                <w:p w14:paraId="6B32758B" w14:textId="77777777" w:rsidR="009812F4" w:rsidRPr="00095E80" w:rsidRDefault="009812F4" w:rsidP="00095E80">
                  <w:pPr>
                    <w:framePr w:hSpace="180" w:wrap="around" w:vAnchor="text" w:hAnchor="margin" w:y="61"/>
                    <w:spacing w:after="160" w:line="259" w:lineRule="auto"/>
                  </w:pPr>
                </w:p>
              </w:tc>
            </w:tr>
            <w:tr w:rsidR="009812F4" w:rsidRPr="00095E80" w14:paraId="4A9B7560" w14:textId="77777777" w:rsidTr="009812F4">
              <w:trPr>
                <w:trHeight w:val="296"/>
              </w:trPr>
              <w:tc>
                <w:tcPr>
                  <w:tcW w:w="2430" w:type="dxa"/>
                  <w:tcBorders>
                    <w:top w:val="single" w:sz="2" w:space="0" w:color="001F5C"/>
                    <w:left w:val="nil"/>
                    <w:bottom w:val="single" w:sz="2" w:space="0" w:color="001F5C"/>
                    <w:right w:val="single" w:sz="2" w:space="0" w:color="001F5C"/>
                  </w:tcBorders>
                </w:tcPr>
                <w:p w14:paraId="2CD5403B" w14:textId="77777777" w:rsidR="009812F4" w:rsidRPr="00095E80" w:rsidRDefault="009812F4" w:rsidP="00095E80">
                  <w:pPr>
                    <w:framePr w:hSpace="180" w:wrap="around" w:vAnchor="text" w:hAnchor="margin" w:y="61"/>
                    <w:spacing w:line="259" w:lineRule="auto"/>
                    <w:ind w:left="14"/>
                  </w:pPr>
                  <w:r w:rsidRPr="00095E80">
                    <w:rPr>
                      <w:sz w:val="18"/>
                    </w:rPr>
                    <w:lastRenderedPageBreak/>
                    <w:t>Washington</w:t>
                  </w:r>
                </w:p>
              </w:tc>
              <w:tc>
                <w:tcPr>
                  <w:tcW w:w="2790" w:type="dxa"/>
                  <w:tcBorders>
                    <w:top w:val="single" w:sz="2" w:space="0" w:color="001F5C"/>
                    <w:left w:val="single" w:sz="2" w:space="0" w:color="001F5C"/>
                    <w:bottom w:val="single" w:sz="2" w:space="0" w:color="001F5C"/>
                    <w:right w:val="single" w:sz="2" w:space="0" w:color="001F5C"/>
                  </w:tcBorders>
                </w:tcPr>
                <w:p w14:paraId="0C0DE6B6"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tcPr>
                <w:p w14:paraId="0C588E57"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nil"/>
                  </w:tcBorders>
                </w:tcPr>
                <w:p w14:paraId="3C595840" w14:textId="77777777" w:rsidR="009812F4" w:rsidRPr="00095E80" w:rsidRDefault="009812F4" w:rsidP="00095E80">
                  <w:pPr>
                    <w:framePr w:hSpace="180" w:wrap="around" w:vAnchor="text" w:hAnchor="margin" w:y="61"/>
                    <w:spacing w:after="160" w:line="259" w:lineRule="auto"/>
                  </w:pPr>
                </w:p>
              </w:tc>
            </w:tr>
            <w:tr w:rsidR="00FB7B64" w:rsidRPr="00095E80" w14:paraId="368DFFF4" w14:textId="77777777" w:rsidTr="009812F4">
              <w:trPr>
                <w:trHeight w:val="296"/>
              </w:trPr>
              <w:tc>
                <w:tcPr>
                  <w:tcW w:w="2430" w:type="dxa"/>
                  <w:tcBorders>
                    <w:top w:val="single" w:sz="2" w:space="0" w:color="001F5C"/>
                    <w:left w:val="nil"/>
                    <w:bottom w:val="single" w:sz="2" w:space="0" w:color="001F5C"/>
                    <w:right w:val="single" w:sz="2" w:space="0" w:color="001F5C"/>
                  </w:tcBorders>
                  <w:shd w:val="clear" w:color="auto" w:fill="ECF3F8"/>
                </w:tcPr>
                <w:p w14:paraId="48F2D3D1" w14:textId="77777777" w:rsidR="009812F4" w:rsidRPr="00095E80" w:rsidRDefault="009812F4" w:rsidP="00095E80">
                  <w:pPr>
                    <w:framePr w:hSpace="180" w:wrap="around" w:vAnchor="text" w:hAnchor="margin" w:y="61"/>
                    <w:spacing w:line="259" w:lineRule="auto"/>
                    <w:ind w:left="6"/>
                  </w:pPr>
                  <w:r w:rsidRPr="00095E80">
                    <w:rPr>
                      <w:sz w:val="18"/>
                    </w:rPr>
                    <w:t>York</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6B4E101"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0428A24F" w14:textId="77777777" w:rsidR="009812F4" w:rsidRPr="00095E80" w:rsidRDefault="009812F4" w:rsidP="00095E80">
                  <w:pPr>
                    <w:framePr w:hSpace="180" w:wrap="around" w:vAnchor="text" w:hAnchor="margin" w:y="61"/>
                    <w:spacing w:after="160" w:line="259" w:lineRule="auto"/>
                  </w:pPr>
                </w:p>
              </w:tc>
              <w:tc>
                <w:tcPr>
                  <w:tcW w:w="2430" w:type="dxa"/>
                  <w:tcBorders>
                    <w:top w:val="single" w:sz="2" w:space="0" w:color="001F5C"/>
                    <w:left w:val="single" w:sz="2" w:space="0" w:color="001F5C"/>
                    <w:bottom w:val="single" w:sz="2" w:space="0" w:color="001F5C"/>
                    <w:right w:val="nil"/>
                  </w:tcBorders>
                  <w:shd w:val="clear" w:color="auto" w:fill="ECF3F8"/>
                </w:tcPr>
                <w:p w14:paraId="25E753FE" w14:textId="77777777" w:rsidR="009812F4" w:rsidRPr="00095E80" w:rsidRDefault="009812F4" w:rsidP="00095E80">
                  <w:pPr>
                    <w:framePr w:hSpace="180" w:wrap="around" w:vAnchor="text" w:hAnchor="margin" w:y="61"/>
                    <w:spacing w:after="160" w:line="259" w:lineRule="auto"/>
                  </w:pPr>
                </w:p>
              </w:tc>
            </w:tr>
          </w:tbl>
          <w:p w14:paraId="27DB555C" w14:textId="052318E2" w:rsidR="006D5198" w:rsidRPr="00095E80" w:rsidRDefault="000E2F8E" w:rsidP="006D5198">
            <w:pPr>
              <w:pStyle w:val="NormalWeb"/>
              <w:spacing w:before="0" w:beforeAutospacing="0" w:after="0" w:afterAutospacing="0"/>
              <w:contextualSpacing/>
              <w:jc w:val="both"/>
            </w:pPr>
            <w:r w:rsidRPr="00095E80">
              <w:rPr>
                <w:noProof/>
                <w:color w:val="2B579A"/>
                <w:shd w:val="clear" w:color="auto" w:fill="E6E6E6"/>
              </w:rPr>
              <w:drawing>
                <wp:inline distT="0" distB="0" distL="0" distR="0" wp14:anchorId="2E7E5438" wp14:editId="3F71B213">
                  <wp:extent cx="6406897" cy="2977896"/>
                  <wp:effectExtent l="0" t="0" r="0" b="0"/>
                  <wp:docPr id="206970" name="Picture 206970"/>
                  <wp:cNvGraphicFramePr/>
                  <a:graphic xmlns:a="http://schemas.openxmlformats.org/drawingml/2006/main">
                    <a:graphicData uri="http://schemas.openxmlformats.org/drawingml/2006/picture">
                      <pic:pic xmlns:pic="http://schemas.openxmlformats.org/drawingml/2006/picture">
                        <pic:nvPicPr>
                          <pic:cNvPr id="206970" name="Picture 206970"/>
                          <pic:cNvPicPr/>
                        </pic:nvPicPr>
                        <pic:blipFill>
                          <a:blip r:embed="rId19"/>
                          <a:stretch>
                            <a:fillRect/>
                          </a:stretch>
                        </pic:blipFill>
                        <pic:spPr>
                          <a:xfrm>
                            <a:off x="0" y="0"/>
                            <a:ext cx="6406897" cy="2977896"/>
                          </a:xfrm>
                          <a:prstGeom prst="rect">
                            <a:avLst/>
                          </a:prstGeom>
                        </pic:spPr>
                      </pic:pic>
                    </a:graphicData>
                  </a:graphic>
                </wp:inline>
              </w:drawing>
            </w:r>
          </w:p>
          <w:p w14:paraId="007B2EA2" w14:textId="77777777" w:rsidR="00D270DB" w:rsidRPr="00095E80" w:rsidRDefault="00D270DB" w:rsidP="002354B6">
            <w:pPr>
              <w:pStyle w:val="NormalWeb"/>
              <w:spacing w:before="0" w:beforeAutospacing="0" w:after="0" w:afterAutospacing="0"/>
              <w:contextualSpacing/>
              <w:rPr>
                <w:rFonts w:ascii="Verdana" w:hAnsi="Verdana"/>
                <w:b/>
                <w:bCs/>
                <w:color w:val="AF236D"/>
                <w:sz w:val="32"/>
                <w:szCs w:val="32"/>
              </w:rPr>
            </w:pPr>
          </w:p>
          <w:p w14:paraId="61E43183" w14:textId="77777777" w:rsidR="00D270DB" w:rsidRPr="00095E80" w:rsidRDefault="00D270DB" w:rsidP="002354B6">
            <w:pPr>
              <w:ind w:left="-38"/>
              <w:contextualSpacing/>
            </w:pPr>
          </w:p>
        </w:tc>
      </w:tr>
    </w:tbl>
    <w:p w14:paraId="7A122AB8" w14:textId="77777777" w:rsidR="00E308D7" w:rsidRPr="00095E80" w:rsidRDefault="00E308D7" w:rsidP="004615EA">
      <w:pPr>
        <w:contextualSpacing/>
        <w:jc w:val="both"/>
        <w:sectPr w:rsidR="00E308D7" w:rsidRPr="00095E80" w:rsidSect="00D963A5">
          <w:pgSz w:w="12240" w:h="15840"/>
          <w:pgMar w:top="1440" w:right="1440" w:bottom="1440" w:left="1440" w:header="720" w:footer="720" w:gutter="0"/>
          <w:cols w:space="720"/>
          <w:docGrid w:linePitch="360"/>
        </w:sectPr>
      </w:pPr>
    </w:p>
    <w:p w14:paraId="25FDC2FE" w14:textId="7B9E7ED8" w:rsidR="00E308D7" w:rsidRPr="00095E80" w:rsidRDefault="008C65D5" w:rsidP="00E308D7">
      <w:pPr>
        <w:spacing w:line="259" w:lineRule="auto"/>
        <w:jc w:val="both"/>
      </w:pPr>
      <w:r w:rsidRPr="00095E80">
        <w:rPr>
          <w:b/>
          <w:color w:val="B1236E"/>
          <w:sz w:val="32"/>
        </w:rPr>
        <w:lastRenderedPageBreak/>
        <w:t xml:space="preserve">2020 </w:t>
      </w:r>
      <w:r w:rsidR="00E308D7" w:rsidRPr="00095E80">
        <w:rPr>
          <w:b/>
          <w:color w:val="B1236E"/>
          <w:sz w:val="32"/>
        </w:rPr>
        <w:t>Domain 5: Community Environment</w:t>
      </w:r>
    </w:p>
    <w:p w14:paraId="592FA5F2" w14:textId="0CF6461F" w:rsidR="00F14487" w:rsidRPr="00095E80" w:rsidRDefault="00752252" w:rsidP="004615EA">
      <w:pPr>
        <w:contextualSpacing/>
        <w:jc w:val="both"/>
      </w:pPr>
      <w:r w:rsidRPr="00095E80">
        <w:t>A family’s community environment is where they live, work and play. Community has a strong influence on family well-being. Families must have access to necessary goods and services such as food and health care, clean air to breathe and safe community spaces. Community environments can be socially and physically protective to health, or, conversely can contribute to poor health and increased stress. Historic</w:t>
      </w:r>
      <w:r w:rsidR="00854EB7" w:rsidRPr="00095E80">
        <w:t xml:space="preserve"> and systemic racism, exemplified by residential segregation and disproportionate environmental exposures, harm the health and well-being of Black, Indigenous and people of color. For example, in Pennsylvania, non-Hispanic Black and Hispanic children experience lead poisoning at higher rates than non-Hispanic White children (CDC, 2018). See Appendix 1 for indicators by county.</w:t>
      </w:r>
    </w:p>
    <w:p w14:paraId="4B2287DA" w14:textId="77777777" w:rsidR="00A406F9" w:rsidRPr="00095E80" w:rsidRDefault="00A406F9" w:rsidP="004615EA">
      <w:pPr>
        <w:contextualSpacing/>
        <w:jc w:val="both"/>
      </w:pPr>
    </w:p>
    <w:tbl>
      <w:tblPr>
        <w:tblStyle w:val="TableGrid1"/>
        <w:tblW w:w="10087" w:type="dxa"/>
        <w:tblInd w:w="0" w:type="dxa"/>
        <w:tblCellMar>
          <w:left w:w="14" w:type="dxa"/>
        </w:tblCellMar>
        <w:tblLook w:val="04A0" w:firstRow="1" w:lastRow="0" w:firstColumn="1" w:lastColumn="0" w:noHBand="0" w:noVBand="1"/>
      </w:tblPr>
      <w:tblGrid>
        <w:gridCol w:w="10087"/>
      </w:tblGrid>
      <w:tr w:rsidR="00A406F9" w:rsidRPr="00095E80" w14:paraId="15183543" w14:textId="77777777" w:rsidTr="00A406F9">
        <w:trPr>
          <w:trHeight w:val="243"/>
        </w:trPr>
        <w:tc>
          <w:tcPr>
            <w:tcW w:w="5988" w:type="dxa"/>
            <w:tcBorders>
              <w:top w:val="nil"/>
              <w:left w:val="nil"/>
              <w:bottom w:val="nil"/>
              <w:right w:val="nil"/>
            </w:tcBorders>
          </w:tcPr>
          <w:p w14:paraId="742D18C0" w14:textId="77777777" w:rsidR="00A406F9" w:rsidRPr="00095E80" w:rsidRDefault="00A406F9" w:rsidP="00B90F53">
            <w:pPr>
              <w:contextualSpacing/>
              <w:jc w:val="both"/>
            </w:pPr>
            <w:r w:rsidRPr="00095E80">
              <w:rPr>
                <w:b/>
                <w:color w:val="001F5C"/>
              </w:rPr>
              <w:t>TABLE 9: COMMUNITY ENVIRONMENT INDICATORS</w:t>
            </w:r>
          </w:p>
          <w:tbl>
            <w:tblPr>
              <w:tblStyle w:val="TableGrid1"/>
              <w:tblW w:w="10073" w:type="dxa"/>
              <w:tblInd w:w="0" w:type="dxa"/>
              <w:tblCellMar>
                <w:top w:w="42" w:type="dxa"/>
                <w:left w:w="49" w:type="dxa"/>
                <w:right w:w="37" w:type="dxa"/>
              </w:tblCellMar>
              <w:tblLook w:val="04A0" w:firstRow="1" w:lastRow="0" w:firstColumn="1" w:lastColumn="0" w:noHBand="0" w:noVBand="1"/>
            </w:tblPr>
            <w:tblGrid>
              <w:gridCol w:w="2132"/>
              <w:gridCol w:w="2779"/>
              <w:gridCol w:w="720"/>
              <w:gridCol w:w="1562"/>
              <w:gridCol w:w="720"/>
              <w:gridCol w:w="720"/>
              <w:gridCol w:w="720"/>
              <w:gridCol w:w="720"/>
            </w:tblGrid>
            <w:tr w:rsidR="00A406F9" w:rsidRPr="00095E80" w14:paraId="4A64EC36" w14:textId="77777777" w:rsidTr="00E97C28">
              <w:trPr>
                <w:trHeight w:val="586"/>
              </w:trPr>
              <w:tc>
                <w:tcPr>
                  <w:tcW w:w="2131" w:type="dxa"/>
                  <w:tcBorders>
                    <w:top w:val="single" w:sz="8" w:space="0" w:color="001F5C"/>
                    <w:left w:val="nil"/>
                    <w:bottom w:val="single" w:sz="8" w:space="0" w:color="001F5C"/>
                    <w:right w:val="single" w:sz="2" w:space="0" w:color="001F5C"/>
                  </w:tcBorders>
                </w:tcPr>
                <w:p w14:paraId="011B8214" w14:textId="77777777" w:rsidR="00A406F9" w:rsidRPr="00095E80" w:rsidRDefault="00A406F9" w:rsidP="00B90F53">
                  <w:pPr>
                    <w:ind w:left="136"/>
                    <w:contextualSpacing/>
                  </w:pPr>
                  <w:r w:rsidRPr="00095E80">
                    <w:rPr>
                      <w:b/>
                      <w:sz w:val="18"/>
                    </w:rPr>
                    <w:t>Indicator</w:t>
                  </w:r>
                </w:p>
              </w:tc>
              <w:tc>
                <w:tcPr>
                  <w:tcW w:w="2779" w:type="dxa"/>
                  <w:tcBorders>
                    <w:top w:val="single" w:sz="8" w:space="0" w:color="001F5C"/>
                    <w:left w:val="single" w:sz="2" w:space="0" w:color="001F5C"/>
                    <w:bottom w:val="single" w:sz="8" w:space="0" w:color="001F5C"/>
                    <w:right w:val="single" w:sz="2" w:space="0" w:color="001F5C"/>
                  </w:tcBorders>
                </w:tcPr>
                <w:p w14:paraId="1759E434" w14:textId="77777777" w:rsidR="00A406F9" w:rsidRPr="00095E80" w:rsidRDefault="00A406F9" w:rsidP="00B90F53">
                  <w:pPr>
                    <w:ind w:left="138"/>
                    <w:contextualSpacing/>
                  </w:pPr>
                  <w:r w:rsidRPr="00095E80">
                    <w:rPr>
                      <w:b/>
                      <w:sz w:val="18"/>
                    </w:rPr>
                    <w:t>Definition</w:t>
                  </w:r>
                </w:p>
              </w:tc>
              <w:tc>
                <w:tcPr>
                  <w:tcW w:w="720" w:type="dxa"/>
                  <w:tcBorders>
                    <w:top w:val="single" w:sz="8" w:space="0" w:color="001F5C"/>
                    <w:left w:val="single" w:sz="2" w:space="0" w:color="001F5C"/>
                    <w:bottom w:val="single" w:sz="8" w:space="0" w:color="001F5C"/>
                    <w:right w:val="single" w:sz="2" w:space="0" w:color="001F5C"/>
                  </w:tcBorders>
                </w:tcPr>
                <w:p w14:paraId="6E945570" w14:textId="77777777" w:rsidR="00A406F9" w:rsidRPr="00095E80" w:rsidRDefault="00A406F9" w:rsidP="00B90F53">
                  <w:pPr>
                    <w:ind w:left="62"/>
                    <w:contextualSpacing/>
                    <w:jc w:val="both"/>
                  </w:pPr>
                  <w:r w:rsidRPr="00095E80">
                    <w:rPr>
                      <w:b/>
                    </w:rPr>
                    <w:t>Year</w:t>
                  </w:r>
                </w:p>
              </w:tc>
              <w:tc>
                <w:tcPr>
                  <w:tcW w:w="1562" w:type="dxa"/>
                  <w:tcBorders>
                    <w:top w:val="single" w:sz="8" w:space="0" w:color="001F5C"/>
                    <w:left w:val="single" w:sz="2" w:space="0" w:color="001F5C"/>
                    <w:bottom w:val="single" w:sz="8" w:space="0" w:color="001F5C"/>
                    <w:right w:val="single" w:sz="2" w:space="0" w:color="001F5C"/>
                  </w:tcBorders>
                </w:tcPr>
                <w:p w14:paraId="4B9E9805" w14:textId="77777777" w:rsidR="00A406F9" w:rsidRPr="00095E80" w:rsidRDefault="00A406F9" w:rsidP="00B90F53">
                  <w:pPr>
                    <w:ind w:left="138"/>
                    <w:contextualSpacing/>
                  </w:pPr>
                  <w:r w:rsidRPr="00095E80">
                    <w:rPr>
                      <w:b/>
                      <w:sz w:val="18"/>
                    </w:rPr>
                    <w:t>Data Source</w:t>
                  </w:r>
                </w:p>
              </w:tc>
              <w:tc>
                <w:tcPr>
                  <w:tcW w:w="720" w:type="dxa"/>
                  <w:tcBorders>
                    <w:top w:val="single" w:sz="8" w:space="0" w:color="001F5C"/>
                    <w:left w:val="single" w:sz="2" w:space="0" w:color="001F5C"/>
                    <w:bottom w:val="single" w:sz="8" w:space="0" w:color="001F5C"/>
                    <w:right w:val="single" w:sz="2" w:space="0" w:color="001F5C"/>
                  </w:tcBorders>
                </w:tcPr>
                <w:p w14:paraId="1E3AD04F" w14:textId="77777777" w:rsidR="00A406F9" w:rsidRPr="00095E80" w:rsidRDefault="00A406F9" w:rsidP="00B90F53">
                  <w:pPr>
                    <w:ind w:left="122"/>
                    <w:contextualSpacing/>
                  </w:pPr>
                  <w:r w:rsidRPr="00095E80">
                    <w:rPr>
                      <w:b/>
                      <w:sz w:val="18"/>
                    </w:rPr>
                    <w:t>Min.</w:t>
                  </w:r>
                </w:p>
              </w:tc>
              <w:tc>
                <w:tcPr>
                  <w:tcW w:w="720" w:type="dxa"/>
                  <w:tcBorders>
                    <w:top w:val="single" w:sz="8" w:space="0" w:color="001F5C"/>
                    <w:left w:val="single" w:sz="2" w:space="0" w:color="001F5C"/>
                    <w:bottom w:val="single" w:sz="8" w:space="0" w:color="001F5C"/>
                    <w:right w:val="single" w:sz="2" w:space="0" w:color="001F5C"/>
                  </w:tcBorders>
                </w:tcPr>
                <w:p w14:paraId="51562E08" w14:textId="77777777" w:rsidR="00A406F9" w:rsidRPr="00095E80" w:rsidRDefault="00A406F9" w:rsidP="00B90F53">
                  <w:pPr>
                    <w:ind w:left="92"/>
                    <w:contextualSpacing/>
                  </w:pPr>
                  <w:r w:rsidRPr="00095E80">
                    <w:rPr>
                      <w:b/>
                      <w:sz w:val="18"/>
                    </w:rPr>
                    <w:t>Med.</w:t>
                  </w:r>
                </w:p>
              </w:tc>
              <w:tc>
                <w:tcPr>
                  <w:tcW w:w="720" w:type="dxa"/>
                  <w:tcBorders>
                    <w:top w:val="single" w:sz="8" w:space="0" w:color="001F5C"/>
                    <w:left w:val="single" w:sz="2" w:space="0" w:color="001F5C"/>
                    <w:bottom w:val="single" w:sz="8" w:space="0" w:color="001F5C"/>
                    <w:right w:val="single" w:sz="2" w:space="0" w:color="001F5C"/>
                  </w:tcBorders>
                </w:tcPr>
                <w:p w14:paraId="7230BFBF" w14:textId="77777777" w:rsidR="00A406F9" w:rsidRPr="00095E80" w:rsidRDefault="00A406F9" w:rsidP="00B90F53">
                  <w:pPr>
                    <w:ind w:left="95"/>
                    <w:contextualSpacing/>
                  </w:pPr>
                  <w:r w:rsidRPr="00095E80">
                    <w:rPr>
                      <w:b/>
                      <w:sz w:val="18"/>
                    </w:rPr>
                    <w:t>Max.</w:t>
                  </w:r>
                </w:p>
              </w:tc>
              <w:tc>
                <w:tcPr>
                  <w:tcW w:w="720" w:type="dxa"/>
                  <w:tcBorders>
                    <w:top w:val="single" w:sz="8" w:space="0" w:color="001F5C"/>
                    <w:left w:val="single" w:sz="2" w:space="0" w:color="001F5C"/>
                    <w:bottom w:val="single" w:sz="8" w:space="0" w:color="001F5C"/>
                    <w:right w:val="nil"/>
                  </w:tcBorders>
                </w:tcPr>
                <w:p w14:paraId="5338F03B" w14:textId="77777777" w:rsidR="00A406F9" w:rsidRPr="00095E80" w:rsidRDefault="00A406F9" w:rsidP="00B90F53">
                  <w:pPr>
                    <w:ind w:left="21" w:firstLine="110"/>
                    <w:contextualSpacing/>
                  </w:pPr>
                  <w:r w:rsidRPr="00095E80">
                    <w:rPr>
                      <w:b/>
                      <w:sz w:val="18"/>
                    </w:rPr>
                    <w:t>U.S. Rates</w:t>
                  </w:r>
                </w:p>
              </w:tc>
            </w:tr>
            <w:tr w:rsidR="00A406F9" w:rsidRPr="00095E80" w14:paraId="1BAA811A" w14:textId="77777777" w:rsidTr="00E97C28">
              <w:trPr>
                <w:trHeight w:val="866"/>
              </w:trPr>
              <w:tc>
                <w:tcPr>
                  <w:tcW w:w="2131" w:type="dxa"/>
                  <w:tcBorders>
                    <w:top w:val="single" w:sz="8" w:space="0" w:color="001F5C"/>
                    <w:left w:val="nil"/>
                    <w:bottom w:val="single" w:sz="2" w:space="0" w:color="001F5C"/>
                    <w:right w:val="single" w:sz="2" w:space="0" w:color="001F5C"/>
                  </w:tcBorders>
                  <w:vAlign w:val="center"/>
                </w:tcPr>
                <w:p w14:paraId="1CC6B939" w14:textId="77777777" w:rsidR="00A406F9" w:rsidRPr="00095E80" w:rsidRDefault="00A406F9" w:rsidP="00B90F53">
                  <w:pPr>
                    <w:ind w:left="139" w:firstLine="1"/>
                    <w:contextualSpacing/>
                  </w:pPr>
                  <w:r w:rsidRPr="00095E80">
                    <w:rPr>
                      <w:b/>
                      <w:sz w:val="18"/>
                    </w:rPr>
                    <w:t>SNAP-authorized stores</w:t>
                  </w:r>
                </w:p>
              </w:tc>
              <w:tc>
                <w:tcPr>
                  <w:tcW w:w="2779" w:type="dxa"/>
                  <w:tcBorders>
                    <w:top w:val="single" w:sz="8" w:space="0" w:color="001F5C"/>
                    <w:left w:val="single" w:sz="2" w:space="0" w:color="001F5C"/>
                    <w:bottom w:val="single" w:sz="2" w:space="0" w:color="001F5C"/>
                    <w:right w:val="single" w:sz="2" w:space="0" w:color="001F5C"/>
                  </w:tcBorders>
                  <w:vAlign w:val="center"/>
                </w:tcPr>
                <w:p w14:paraId="0EBC7EE0" w14:textId="77777777" w:rsidR="00A406F9" w:rsidRPr="00095E80" w:rsidRDefault="00A406F9" w:rsidP="00B90F53">
                  <w:pPr>
                    <w:ind w:left="117" w:right="15" w:firstLine="21"/>
                    <w:contextualSpacing/>
                  </w:pPr>
                  <w:r w:rsidRPr="00095E80">
                    <w:rPr>
                      <w:sz w:val="18"/>
                    </w:rPr>
                    <w:t>Number of SNAPauthorized stores per 1,000 families</w:t>
                  </w:r>
                </w:p>
              </w:tc>
              <w:tc>
                <w:tcPr>
                  <w:tcW w:w="720" w:type="dxa"/>
                  <w:tcBorders>
                    <w:top w:val="single" w:sz="8" w:space="0" w:color="001F5C"/>
                    <w:left w:val="single" w:sz="2" w:space="0" w:color="001F5C"/>
                    <w:bottom w:val="single" w:sz="2" w:space="0" w:color="001F5C"/>
                    <w:right w:val="single" w:sz="2" w:space="0" w:color="001F5C"/>
                  </w:tcBorders>
                  <w:vAlign w:val="center"/>
                </w:tcPr>
                <w:p w14:paraId="705C0F92" w14:textId="77777777" w:rsidR="00A406F9" w:rsidRPr="00095E80" w:rsidRDefault="00A406F9" w:rsidP="00B90F53">
                  <w:pPr>
                    <w:ind w:left="87"/>
                    <w:contextualSpacing/>
                  </w:pPr>
                  <w:r w:rsidRPr="00095E80">
                    <w:rPr>
                      <w:sz w:val="18"/>
                    </w:rPr>
                    <w:t>2012</w:t>
                  </w:r>
                </w:p>
              </w:tc>
              <w:tc>
                <w:tcPr>
                  <w:tcW w:w="1562" w:type="dxa"/>
                  <w:tcBorders>
                    <w:top w:val="single" w:sz="8" w:space="0" w:color="001F5C"/>
                    <w:left w:val="single" w:sz="2" w:space="0" w:color="001F5C"/>
                    <w:bottom w:val="single" w:sz="2" w:space="0" w:color="001F5C"/>
                    <w:right w:val="single" w:sz="2" w:space="0" w:color="001F5C"/>
                  </w:tcBorders>
                  <w:vAlign w:val="center"/>
                </w:tcPr>
                <w:p w14:paraId="16CE36B9" w14:textId="77777777" w:rsidR="00A406F9" w:rsidRPr="00095E80" w:rsidRDefault="00A406F9" w:rsidP="00B90F53">
                  <w:pPr>
                    <w:ind w:left="137"/>
                    <w:contextualSpacing/>
                  </w:pPr>
                  <w:r w:rsidRPr="00095E80">
                    <w:rPr>
                      <w:sz w:val="18"/>
                    </w:rPr>
                    <w:t>USDA</w:t>
                  </w:r>
                </w:p>
              </w:tc>
              <w:tc>
                <w:tcPr>
                  <w:tcW w:w="720" w:type="dxa"/>
                  <w:tcBorders>
                    <w:top w:val="single" w:sz="8" w:space="0" w:color="001F5C"/>
                    <w:left w:val="single" w:sz="2" w:space="0" w:color="001F5C"/>
                    <w:bottom w:val="single" w:sz="2" w:space="0" w:color="001F5C"/>
                    <w:right w:val="single" w:sz="2" w:space="0" w:color="001F5C"/>
                  </w:tcBorders>
                  <w:vAlign w:val="center"/>
                </w:tcPr>
                <w:p w14:paraId="0016133B" w14:textId="77777777" w:rsidR="00A406F9" w:rsidRPr="00095E80" w:rsidRDefault="00A406F9" w:rsidP="00B90F53">
                  <w:pPr>
                    <w:ind w:left="127"/>
                    <w:contextualSpacing/>
                  </w:pPr>
                  <w:r w:rsidRPr="00095E80">
                    <w:rPr>
                      <w:sz w:val="18"/>
                    </w:rPr>
                    <w:t>2.7</w:t>
                  </w:r>
                </w:p>
              </w:tc>
              <w:tc>
                <w:tcPr>
                  <w:tcW w:w="720" w:type="dxa"/>
                  <w:tcBorders>
                    <w:top w:val="single" w:sz="8" w:space="0" w:color="001F5C"/>
                    <w:left w:val="single" w:sz="2" w:space="0" w:color="001F5C"/>
                    <w:bottom w:val="single" w:sz="2" w:space="0" w:color="001F5C"/>
                    <w:right w:val="single" w:sz="2" w:space="0" w:color="001F5C"/>
                  </w:tcBorders>
                  <w:vAlign w:val="center"/>
                </w:tcPr>
                <w:p w14:paraId="69EC5E80" w14:textId="77777777" w:rsidR="00A406F9" w:rsidRPr="00095E80" w:rsidRDefault="00A406F9" w:rsidP="00B90F53">
                  <w:pPr>
                    <w:ind w:right="29"/>
                    <w:contextualSpacing/>
                    <w:jc w:val="center"/>
                  </w:pPr>
                  <w:r w:rsidRPr="00095E80">
                    <w:rPr>
                      <w:sz w:val="18"/>
                    </w:rPr>
                    <w:t>7.2</w:t>
                  </w:r>
                </w:p>
              </w:tc>
              <w:tc>
                <w:tcPr>
                  <w:tcW w:w="720" w:type="dxa"/>
                  <w:tcBorders>
                    <w:top w:val="single" w:sz="8" w:space="0" w:color="001F5C"/>
                    <w:left w:val="single" w:sz="2" w:space="0" w:color="001F5C"/>
                    <w:bottom w:val="single" w:sz="2" w:space="0" w:color="001F5C"/>
                    <w:right w:val="single" w:sz="2" w:space="0" w:color="001F5C"/>
                  </w:tcBorders>
                  <w:vAlign w:val="center"/>
                </w:tcPr>
                <w:p w14:paraId="2BF24AD1" w14:textId="77777777" w:rsidR="00A406F9" w:rsidRPr="00095E80" w:rsidRDefault="00A406F9" w:rsidP="00B90F53">
                  <w:pPr>
                    <w:ind w:left="101"/>
                    <w:contextualSpacing/>
                  </w:pPr>
                  <w:r w:rsidRPr="00095E80">
                    <w:rPr>
                      <w:sz w:val="18"/>
                    </w:rPr>
                    <w:t>15.8</w:t>
                  </w:r>
                </w:p>
              </w:tc>
              <w:tc>
                <w:tcPr>
                  <w:tcW w:w="720" w:type="dxa"/>
                  <w:tcBorders>
                    <w:top w:val="single" w:sz="8" w:space="0" w:color="001F5C"/>
                    <w:left w:val="single" w:sz="2" w:space="0" w:color="001F5C"/>
                    <w:bottom w:val="single" w:sz="2" w:space="0" w:color="001F5C"/>
                    <w:right w:val="nil"/>
                  </w:tcBorders>
                  <w:vAlign w:val="center"/>
                </w:tcPr>
                <w:p w14:paraId="092CEDC6" w14:textId="77777777" w:rsidR="00A406F9" w:rsidRPr="00095E80" w:rsidRDefault="00A406F9" w:rsidP="00B90F53">
                  <w:pPr>
                    <w:ind w:right="9"/>
                    <w:contextualSpacing/>
                    <w:jc w:val="center"/>
                  </w:pPr>
                  <w:r w:rsidRPr="00095E80">
                    <w:rPr>
                      <w:sz w:val="18"/>
                    </w:rPr>
                    <w:t>0.8</w:t>
                  </w:r>
                </w:p>
              </w:tc>
            </w:tr>
            <w:tr w:rsidR="00FB7B64" w:rsidRPr="00095E80" w14:paraId="44FE46C2" w14:textId="77777777" w:rsidTr="00E97C28">
              <w:trPr>
                <w:trHeight w:val="866"/>
              </w:trPr>
              <w:tc>
                <w:tcPr>
                  <w:tcW w:w="2131" w:type="dxa"/>
                  <w:tcBorders>
                    <w:top w:val="single" w:sz="2" w:space="0" w:color="001F5C"/>
                    <w:left w:val="nil"/>
                    <w:bottom w:val="single" w:sz="2" w:space="0" w:color="001F5C"/>
                    <w:right w:val="single" w:sz="2" w:space="0" w:color="001F5C"/>
                  </w:tcBorders>
                  <w:shd w:val="clear" w:color="auto" w:fill="ECF3F8"/>
                  <w:vAlign w:val="center"/>
                </w:tcPr>
                <w:p w14:paraId="77277073" w14:textId="77777777" w:rsidR="00A406F9" w:rsidRPr="00095E80" w:rsidRDefault="00A406F9" w:rsidP="00B90F53">
                  <w:pPr>
                    <w:ind w:left="139" w:hanging="3"/>
                    <w:contextualSpacing/>
                  </w:pPr>
                  <w:r w:rsidRPr="00095E80">
                    <w:rPr>
                      <w:b/>
                      <w:sz w:val="18"/>
                    </w:rPr>
                    <w:t>WIC-authorized stores</w:t>
                  </w:r>
                </w:p>
              </w:tc>
              <w:tc>
                <w:tcPr>
                  <w:tcW w:w="277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F11D9D9" w14:textId="77777777" w:rsidR="00A406F9" w:rsidRPr="00095E80" w:rsidRDefault="00A406F9" w:rsidP="00B90F53">
                  <w:pPr>
                    <w:ind w:left="137" w:firstLine="1"/>
                    <w:contextualSpacing/>
                  </w:pPr>
                  <w:r w:rsidRPr="00095E80">
                    <w:rPr>
                      <w:sz w:val="18"/>
                    </w:rPr>
                    <w:t>Number of WIC-authorized stores per 1,000 families with children under age 6</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ADF2D3B" w14:textId="77777777" w:rsidR="00A406F9" w:rsidRPr="00095E80" w:rsidRDefault="00A406F9" w:rsidP="00B90F53">
                  <w:pPr>
                    <w:ind w:left="87"/>
                    <w:contextualSpacing/>
                  </w:pPr>
                  <w:r w:rsidRPr="00095E80">
                    <w:rPr>
                      <w:sz w:val="18"/>
                    </w:rPr>
                    <w:t>2012</w:t>
                  </w:r>
                </w:p>
              </w:tc>
              <w:tc>
                <w:tcPr>
                  <w:tcW w:w="156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ED6EA47" w14:textId="77777777" w:rsidR="00A406F9" w:rsidRPr="00095E80" w:rsidRDefault="00A406F9" w:rsidP="00B90F53">
                  <w:pPr>
                    <w:ind w:left="137"/>
                    <w:contextualSpacing/>
                  </w:pPr>
                  <w:r w:rsidRPr="00095E80">
                    <w:rPr>
                      <w:sz w:val="18"/>
                    </w:rPr>
                    <w:t>USDA</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5E68853" w14:textId="77777777" w:rsidR="00A406F9" w:rsidRPr="00095E80" w:rsidRDefault="00A406F9" w:rsidP="00B90F53">
                  <w:pPr>
                    <w:ind w:left="117"/>
                    <w:contextualSpacing/>
                  </w:pPr>
                  <w:r w:rsidRPr="00095E80">
                    <w:rPr>
                      <w:sz w:val="18"/>
                    </w:rPr>
                    <w:t>1.4</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808AC86" w14:textId="77777777" w:rsidR="00A406F9" w:rsidRPr="00095E80" w:rsidRDefault="00A406F9" w:rsidP="00B90F53">
                  <w:pPr>
                    <w:ind w:right="21"/>
                    <w:contextualSpacing/>
                    <w:jc w:val="center"/>
                  </w:pPr>
                  <w:r w:rsidRPr="00095E80">
                    <w:rPr>
                      <w:sz w:val="18"/>
                    </w:rPr>
                    <w:t>3.3</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FCF5863" w14:textId="77777777" w:rsidR="00A406F9" w:rsidRPr="00095E80" w:rsidRDefault="00A406F9" w:rsidP="00B90F53">
                  <w:pPr>
                    <w:ind w:left="120"/>
                    <w:contextualSpacing/>
                  </w:pPr>
                  <w:r w:rsidRPr="00095E80">
                    <w:rPr>
                      <w:sz w:val="18"/>
                    </w:rPr>
                    <w:t>47.6</w:t>
                  </w:r>
                </w:p>
              </w:tc>
              <w:tc>
                <w:tcPr>
                  <w:tcW w:w="720" w:type="dxa"/>
                  <w:tcBorders>
                    <w:top w:val="single" w:sz="2" w:space="0" w:color="001F5C"/>
                    <w:left w:val="single" w:sz="2" w:space="0" w:color="001F5C"/>
                    <w:bottom w:val="single" w:sz="2" w:space="0" w:color="001F5C"/>
                    <w:right w:val="nil"/>
                  </w:tcBorders>
                  <w:shd w:val="clear" w:color="auto" w:fill="ECF3F8"/>
                  <w:vAlign w:val="center"/>
                </w:tcPr>
                <w:p w14:paraId="707EA148" w14:textId="77777777" w:rsidR="00A406F9" w:rsidRPr="00095E80" w:rsidRDefault="00A406F9" w:rsidP="00B90F53">
                  <w:pPr>
                    <w:ind w:right="1"/>
                    <w:contextualSpacing/>
                    <w:jc w:val="center"/>
                  </w:pPr>
                  <w:r w:rsidRPr="00095E80">
                    <w:rPr>
                      <w:sz w:val="18"/>
                    </w:rPr>
                    <w:t>3.1</w:t>
                  </w:r>
                </w:p>
              </w:tc>
            </w:tr>
            <w:tr w:rsidR="00A406F9" w:rsidRPr="00095E80" w14:paraId="64184E97" w14:textId="77777777" w:rsidTr="00E97C28">
              <w:trPr>
                <w:trHeight w:val="866"/>
              </w:trPr>
              <w:tc>
                <w:tcPr>
                  <w:tcW w:w="2131" w:type="dxa"/>
                  <w:tcBorders>
                    <w:top w:val="single" w:sz="2" w:space="0" w:color="001F5C"/>
                    <w:left w:val="nil"/>
                    <w:bottom w:val="single" w:sz="2" w:space="0" w:color="001F5C"/>
                    <w:right w:val="single" w:sz="2" w:space="0" w:color="001F5C"/>
                  </w:tcBorders>
                  <w:vAlign w:val="center"/>
                </w:tcPr>
                <w:p w14:paraId="69ED6733" w14:textId="77777777" w:rsidR="00A406F9" w:rsidRPr="00095E80" w:rsidRDefault="00A406F9" w:rsidP="00B90F53">
                  <w:pPr>
                    <w:ind w:left="134" w:right="252" w:firstLine="5"/>
                    <w:contextualSpacing/>
                  </w:pPr>
                  <w:r w:rsidRPr="00095E80">
                    <w:rPr>
                      <w:b/>
                      <w:sz w:val="18"/>
                    </w:rPr>
                    <w:t>Low income and low access census tracts</w:t>
                  </w:r>
                </w:p>
              </w:tc>
              <w:tc>
                <w:tcPr>
                  <w:tcW w:w="2779" w:type="dxa"/>
                  <w:tcBorders>
                    <w:top w:val="single" w:sz="2" w:space="0" w:color="001F5C"/>
                    <w:left w:val="single" w:sz="2" w:space="0" w:color="001F5C"/>
                    <w:bottom w:val="single" w:sz="2" w:space="0" w:color="001F5C"/>
                    <w:right w:val="single" w:sz="2" w:space="0" w:color="001F5C"/>
                  </w:tcBorders>
                  <w:vAlign w:val="center"/>
                </w:tcPr>
                <w:p w14:paraId="539D10DA" w14:textId="77777777" w:rsidR="00A406F9" w:rsidRPr="00095E80" w:rsidRDefault="00A406F9" w:rsidP="00B90F53">
                  <w:pPr>
                    <w:ind w:left="135" w:firstLine="3"/>
                    <w:contextualSpacing/>
                  </w:pPr>
                  <w:r w:rsidRPr="00095E80">
                    <w:rPr>
                      <w:sz w:val="18"/>
                    </w:rPr>
                    <w:t>Percent of census tracts with low income and low access to grocery stores</w:t>
                  </w:r>
                </w:p>
              </w:tc>
              <w:tc>
                <w:tcPr>
                  <w:tcW w:w="720" w:type="dxa"/>
                  <w:tcBorders>
                    <w:top w:val="single" w:sz="2" w:space="0" w:color="001F5C"/>
                    <w:left w:val="single" w:sz="2" w:space="0" w:color="001F5C"/>
                    <w:bottom w:val="single" w:sz="2" w:space="0" w:color="001F5C"/>
                    <w:right w:val="single" w:sz="2" w:space="0" w:color="001F5C"/>
                  </w:tcBorders>
                  <w:vAlign w:val="center"/>
                </w:tcPr>
                <w:p w14:paraId="4B9C68AA" w14:textId="77777777" w:rsidR="00A406F9" w:rsidRPr="00095E80" w:rsidRDefault="00A406F9" w:rsidP="00B90F53">
                  <w:pPr>
                    <w:ind w:left="87"/>
                    <w:contextualSpacing/>
                  </w:pPr>
                  <w:r w:rsidRPr="00095E80">
                    <w:rPr>
                      <w:sz w:val="18"/>
                    </w:rPr>
                    <w:t>2015</w:t>
                  </w:r>
                </w:p>
              </w:tc>
              <w:tc>
                <w:tcPr>
                  <w:tcW w:w="1562" w:type="dxa"/>
                  <w:tcBorders>
                    <w:top w:val="single" w:sz="2" w:space="0" w:color="001F5C"/>
                    <w:left w:val="single" w:sz="2" w:space="0" w:color="001F5C"/>
                    <w:bottom w:val="single" w:sz="2" w:space="0" w:color="001F5C"/>
                    <w:right w:val="single" w:sz="2" w:space="0" w:color="001F5C"/>
                  </w:tcBorders>
                  <w:vAlign w:val="center"/>
                </w:tcPr>
                <w:p w14:paraId="4A682A0F" w14:textId="77777777" w:rsidR="00A406F9" w:rsidRPr="00095E80" w:rsidRDefault="00A406F9" w:rsidP="00B90F53">
                  <w:pPr>
                    <w:ind w:left="137"/>
                    <w:contextualSpacing/>
                  </w:pPr>
                  <w:r w:rsidRPr="00095E80">
                    <w:rPr>
                      <w:sz w:val="18"/>
                    </w:rPr>
                    <w:t>USDA</w:t>
                  </w:r>
                </w:p>
              </w:tc>
              <w:tc>
                <w:tcPr>
                  <w:tcW w:w="720" w:type="dxa"/>
                  <w:tcBorders>
                    <w:top w:val="single" w:sz="2" w:space="0" w:color="001F5C"/>
                    <w:left w:val="single" w:sz="2" w:space="0" w:color="001F5C"/>
                    <w:bottom w:val="single" w:sz="2" w:space="0" w:color="001F5C"/>
                    <w:right w:val="single" w:sz="2" w:space="0" w:color="001F5C"/>
                  </w:tcBorders>
                  <w:vAlign w:val="center"/>
                </w:tcPr>
                <w:p w14:paraId="1922554C" w14:textId="77777777" w:rsidR="00A406F9" w:rsidRPr="00095E80" w:rsidRDefault="00A406F9" w:rsidP="00B90F53">
                  <w:pPr>
                    <w:ind w:left="125"/>
                    <w:contextualSpacing/>
                  </w:pPr>
                  <w:r w:rsidRPr="00095E80">
                    <w:rPr>
                      <w:sz w:val="18"/>
                    </w:rPr>
                    <w:t>0.0</w:t>
                  </w:r>
                </w:p>
              </w:tc>
              <w:tc>
                <w:tcPr>
                  <w:tcW w:w="720" w:type="dxa"/>
                  <w:tcBorders>
                    <w:top w:val="single" w:sz="2" w:space="0" w:color="001F5C"/>
                    <w:left w:val="single" w:sz="2" w:space="0" w:color="001F5C"/>
                    <w:bottom w:val="single" w:sz="2" w:space="0" w:color="001F5C"/>
                    <w:right w:val="single" w:sz="2" w:space="0" w:color="001F5C"/>
                  </w:tcBorders>
                  <w:vAlign w:val="center"/>
                </w:tcPr>
                <w:p w14:paraId="552F01E6" w14:textId="77777777" w:rsidR="00A406F9" w:rsidRPr="00095E80" w:rsidRDefault="00A406F9" w:rsidP="00B90F53">
                  <w:pPr>
                    <w:ind w:right="32"/>
                    <w:contextualSpacing/>
                    <w:jc w:val="center"/>
                  </w:pPr>
                  <w:r w:rsidRPr="00095E80">
                    <w:rPr>
                      <w:sz w:val="18"/>
                    </w:rPr>
                    <w:t>7.4</w:t>
                  </w:r>
                </w:p>
              </w:tc>
              <w:tc>
                <w:tcPr>
                  <w:tcW w:w="720" w:type="dxa"/>
                  <w:tcBorders>
                    <w:top w:val="single" w:sz="2" w:space="0" w:color="001F5C"/>
                    <w:left w:val="single" w:sz="2" w:space="0" w:color="001F5C"/>
                    <w:bottom w:val="single" w:sz="2" w:space="0" w:color="001F5C"/>
                    <w:right w:val="single" w:sz="2" w:space="0" w:color="001F5C"/>
                  </w:tcBorders>
                  <w:vAlign w:val="center"/>
                </w:tcPr>
                <w:p w14:paraId="0768C4BA" w14:textId="77777777" w:rsidR="00A406F9" w:rsidRPr="00095E80" w:rsidRDefault="00A406F9" w:rsidP="00B90F53">
                  <w:pPr>
                    <w:ind w:left="109"/>
                    <w:contextualSpacing/>
                  </w:pPr>
                  <w:r w:rsidRPr="00095E80">
                    <w:rPr>
                      <w:sz w:val="18"/>
                    </w:rPr>
                    <w:t>50.0</w:t>
                  </w:r>
                </w:p>
              </w:tc>
              <w:tc>
                <w:tcPr>
                  <w:tcW w:w="720" w:type="dxa"/>
                  <w:tcBorders>
                    <w:top w:val="single" w:sz="2" w:space="0" w:color="001F5C"/>
                    <w:left w:val="single" w:sz="2" w:space="0" w:color="001F5C"/>
                    <w:bottom w:val="single" w:sz="2" w:space="0" w:color="001F5C"/>
                    <w:right w:val="nil"/>
                  </w:tcBorders>
                  <w:vAlign w:val="center"/>
                </w:tcPr>
                <w:p w14:paraId="594FC3D3" w14:textId="77777777" w:rsidR="00A406F9" w:rsidRPr="00095E80" w:rsidRDefault="00A406F9" w:rsidP="00B90F53">
                  <w:pPr>
                    <w:ind w:left="111"/>
                    <w:contextualSpacing/>
                  </w:pPr>
                  <w:r w:rsidRPr="00095E80">
                    <w:rPr>
                      <w:sz w:val="18"/>
                    </w:rPr>
                    <w:t>12.7</w:t>
                  </w:r>
                </w:p>
              </w:tc>
            </w:tr>
            <w:tr w:rsidR="00FB7B64" w:rsidRPr="00095E80" w14:paraId="693ED7CA" w14:textId="77777777" w:rsidTr="00E97C28">
              <w:trPr>
                <w:trHeight w:val="646"/>
              </w:trPr>
              <w:tc>
                <w:tcPr>
                  <w:tcW w:w="2131" w:type="dxa"/>
                  <w:tcBorders>
                    <w:top w:val="single" w:sz="2" w:space="0" w:color="001F5C"/>
                    <w:left w:val="nil"/>
                    <w:bottom w:val="single" w:sz="2" w:space="0" w:color="001F5C"/>
                    <w:right w:val="single" w:sz="2" w:space="0" w:color="001F5C"/>
                  </w:tcBorders>
                  <w:shd w:val="clear" w:color="auto" w:fill="ECF3F8"/>
                  <w:vAlign w:val="center"/>
                </w:tcPr>
                <w:p w14:paraId="138BE800" w14:textId="77777777" w:rsidR="00A406F9" w:rsidRPr="00095E80" w:rsidRDefault="00A406F9" w:rsidP="00B90F53">
                  <w:pPr>
                    <w:ind w:left="138"/>
                    <w:contextualSpacing/>
                  </w:pPr>
                  <w:r w:rsidRPr="00095E80">
                    <w:rPr>
                      <w:b/>
                      <w:sz w:val="18"/>
                    </w:rPr>
                    <w:t>Hospitals</w:t>
                  </w:r>
                </w:p>
              </w:tc>
              <w:tc>
                <w:tcPr>
                  <w:tcW w:w="277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950061D" w14:textId="77777777" w:rsidR="00A406F9" w:rsidRPr="00095E80" w:rsidRDefault="00A406F9" w:rsidP="00B90F53">
                  <w:pPr>
                    <w:ind w:left="136" w:firstLine="1"/>
                    <w:contextualSpacing/>
                  </w:pPr>
                  <w:r w:rsidRPr="00095E80">
                    <w:rPr>
                      <w:sz w:val="18"/>
                    </w:rPr>
                    <w:t>Number of hospital beds per 1,000 residents</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E0776A2" w14:textId="77777777" w:rsidR="00A406F9" w:rsidRPr="00095E80" w:rsidRDefault="00A406F9" w:rsidP="00B90F53">
                  <w:pPr>
                    <w:ind w:left="87"/>
                    <w:contextualSpacing/>
                  </w:pPr>
                  <w:r w:rsidRPr="00095E80">
                    <w:rPr>
                      <w:sz w:val="18"/>
                    </w:rPr>
                    <w:t>2016</w:t>
                  </w:r>
                </w:p>
              </w:tc>
              <w:tc>
                <w:tcPr>
                  <w:tcW w:w="156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F5ECE23" w14:textId="77777777" w:rsidR="00A406F9" w:rsidRPr="00095E80" w:rsidRDefault="00A406F9" w:rsidP="00B90F53">
                  <w:pPr>
                    <w:ind w:left="137"/>
                    <w:contextualSpacing/>
                  </w:pPr>
                  <w:r w:rsidRPr="00095E80">
                    <w:rPr>
                      <w:sz w:val="18"/>
                    </w:rPr>
                    <w:t>HRSA</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316F1C8" w14:textId="77777777" w:rsidR="00A406F9" w:rsidRPr="00095E80" w:rsidRDefault="00A406F9" w:rsidP="00B90F53">
                  <w:pPr>
                    <w:ind w:left="124"/>
                    <w:contextualSpacing/>
                  </w:pPr>
                  <w:r w:rsidRPr="00095E80">
                    <w:rPr>
                      <w:sz w:val="18"/>
                    </w:rPr>
                    <w:t>0.0</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24629B3" w14:textId="77777777" w:rsidR="00A406F9" w:rsidRPr="00095E80" w:rsidRDefault="00A406F9" w:rsidP="00B90F53">
                  <w:pPr>
                    <w:ind w:right="20"/>
                    <w:contextualSpacing/>
                    <w:jc w:val="center"/>
                  </w:pPr>
                  <w:r w:rsidRPr="00095E80">
                    <w:rPr>
                      <w:sz w:val="18"/>
                    </w:rPr>
                    <w:t>2.6</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8BA79AA" w14:textId="77777777" w:rsidR="00A406F9" w:rsidRPr="00095E80" w:rsidRDefault="00A406F9" w:rsidP="00B90F53">
                  <w:pPr>
                    <w:ind w:left="107"/>
                    <w:contextualSpacing/>
                  </w:pPr>
                  <w:r w:rsidRPr="00095E80">
                    <w:rPr>
                      <w:sz w:val="18"/>
                    </w:rPr>
                    <w:t>42.5</w:t>
                  </w:r>
                </w:p>
              </w:tc>
              <w:tc>
                <w:tcPr>
                  <w:tcW w:w="720" w:type="dxa"/>
                  <w:tcBorders>
                    <w:top w:val="single" w:sz="2" w:space="0" w:color="001F5C"/>
                    <w:left w:val="single" w:sz="2" w:space="0" w:color="001F5C"/>
                    <w:bottom w:val="single" w:sz="2" w:space="0" w:color="001F5C"/>
                    <w:right w:val="nil"/>
                  </w:tcBorders>
                  <w:shd w:val="clear" w:color="auto" w:fill="ECF3F8"/>
                  <w:vAlign w:val="center"/>
                </w:tcPr>
                <w:p w14:paraId="24DA6419" w14:textId="77777777" w:rsidR="00A406F9" w:rsidRPr="00095E80" w:rsidRDefault="00A406F9" w:rsidP="00B90F53">
                  <w:pPr>
                    <w:ind w:right="16"/>
                    <w:contextualSpacing/>
                    <w:jc w:val="center"/>
                  </w:pPr>
                  <w:r w:rsidRPr="00095E80">
                    <w:rPr>
                      <w:sz w:val="18"/>
                    </w:rPr>
                    <w:t>2.4</w:t>
                  </w:r>
                </w:p>
              </w:tc>
            </w:tr>
            <w:tr w:rsidR="00A406F9" w:rsidRPr="00095E80" w14:paraId="5988E5EB" w14:textId="77777777" w:rsidTr="00E97C28">
              <w:trPr>
                <w:trHeight w:val="1306"/>
              </w:trPr>
              <w:tc>
                <w:tcPr>
                  <w:tcW w:w="2131" w:type="dxa"/>
                  <w:tcBorders>
                    <w:top w:val="single" w:sz="2" w:space="0" w:color="001F5C"/>
                    <w:left w:val="nil"/>
                    <w:bottom w:val="single" w:sz="2" w:space="0" w:color="001F5C"/>
                    <w:right w:val="single" w:sz="2" w:space="0" w:color="001F5C"/>
                  </w:tcBorders>
                  <w:vAlign w:val="center"/>
                </w:tcPr>
                <w:p w14:paraId="2AE94FE1" w14:textId="77777777" w:rsidR="00A406F9" w:rsidRPr="00095E80" w:rsidRDefault="00A406F9" w:rsidP="00B90F53">
                  <w:pPr>
                    <w:ind w:left="137" w:right="9" w:hanging="3"/>
                    <w:contextualSpacing/>
                  </w:pPr>
                  <w:r w:rsidRPr="00095E80">
                    <w:rPr>
                      <w:b/>
                      <w:sz w:val="18"/>
                    </w:rPr>
                    <w:t>Community Health Centers</w:t>
                  </w:r>
                </w:p>
              </w:tc>
              <w:tc>
                <w:tcPr>
                  <w:tcW w:w="2779" w:type="dxa"/>
                  <w:tcBorders>
                    <w:top w:val="single" w:sz="2" w:space="0" w:color="001F5C"/>
                    <w:left w:val="single" w:sz="2" w:space="0" w:color="001F5C"/>
                    <w:bottom w:val="single" w:sz="2" w:space="0" w:color="001F5C"/>
                    <w:right w:val="single" w:sz="2" w:space="0" w:color="001F5C"/>
                  </w:tcBorders>
                  <w:vAlign w:val="center"/>
                </w:tcPr>
                <w:p w14:paraId="53AA2901" w14:textId="77777777" w:rsidR="00A406F9" w:rsidRPr="00095E80" w:rsidRDefault="00A406F9" w:rsidP="00B90F53">
                  <w:pPr>
                    <w:ind w:left="134" w:firstLine="3"/>
                    <w:contextualSpacing/>
                  </w:pPr>
                  <w:r w:rsidRPr="00095E80">
                    <w:rPr>
                      <w:sz w:val="18"/>
                    </w:rPr>
                    <w:t>Number of Federally Qualified Community Health Centers (FQHCs) and related organizations per 100,000 residents</w:t>
                  </w:r>
                </w:p>
              </w:tc>
              <w:tc>
                <w:tcPr>
                  <w:tcW w:w="720" w:type="dxa"/>
                  <w:tcBorders>
                    <w:top w:val="single" w:sz="2" w:space="0" w:color="001F5C"/>
                    <w:left w:val="single" w:sz="2" w:space="0" w:color="001F5C"/>
                    <w:bottom w:val="single" w:sz="2" w:space="0" w:color="001F5C"/>
                    <w:right w:val="single" w:sz="2" w:space="0" w:color="001F5C"/>
                  </w:tcBorders>
                  <w:vAlign w:val="center"/>
                </w:tcPr>
                <w:p w14:paraId="41F3E308" w14:textId="77777777" w:rsidR="00A406F9" w:rsidRPr="00095E80" w:rsidRDefault="00A406F9" w:rsidP="00B90F53">
                  <w:pPr>
                    <w:ind w:left="84"/>
                    <w:contextualSpacing/>
                  </w:pPr>
                  <w:r w:rsidRPr="00095E80">
                    <w:rPr>
                      <w:sz w:val="18"/>
                    </w:rPr>
                    <w:t>2018</w:t>
                  </w:r>
                </w:p>
              </w:tc>
              <w:tc>
                <w:tcPr>
                  <w:tcW w:w="1562" w:type="dxa"/>
                  <w:tcBorders>
                    <w:top w:val="single" w:sz="2" w:space="0" w:color="001F5C"/>
                    <w:left w:val="single" w:sz="2" w:space="0" w:color="001F5C"/>
                    <w:bottom w:val="single" w:sz="2" w:space="0" w:color="001F5C"/>
                    <w:right w:val="single" w:sz="2" w:space="0" w:color="001F5C"/>
                  </w:tcBorders>
                  <w:vAlign w:val="center"/>
                </w:tcPr>
                <w:p w14:paraId="44597150" w14:textId="77777777" w:rsidR="00A406F9" w:rsidRPr="00095E80" w:rsidRDefault="00A406F9" w:rsidP="00B90F53">
                  <w:pPr>
                    <w:ind w:left="137"/>
                    <w:contextualSpacing/>
                  </w:pPr>
                  <w:r w:rsidRPr="00095E80">
                    <w:rPr>
                      <w:sz w:val="18"/>
                    </w:rPr>
                    <w:t>HRSA</w:t>
                  </w:r>
                </w:p>
              </w:tc>
              <w:tc>
                <w:tcPr>
                  <w:tcW w:w="720" w:type="dxa"/>
                  <w:tcBorders>
                    <w:top w:val="single" w:sz="2" w:space="0" w:color="001F5C"/>
                    <w:left w:val="single" w:sz="2" w:space="0" w:color="001F5C"/>
                    <w:bottom w:val="single" w:sz="2" w:space="0" w:color="001F5C"/>
                    <w:right w:val="single" w:sz="2" w:space="0" w:color="001F5C"/>
                  </w:tcBorders>
                  <w:vAlign w:val="center"/>
                </w:tcPr>
                <w:p w14:paraId="365CE7E0" w14:textId="77777777" w:rsidR="00A406F9" w:rsidRPr="00095E80" w:rsidRDefault="00A406F9" w:rsidP="00B90F53">
                  <w:pPr>
                    <w:ind w:left="124"/>
                    <w:contextualSpacing/>
                  </w:pPr>
                  <w:r w:rsidRPr="00095E80">
                    <w:rPr>
                      <w:sz w:val="18"/>
                    </w:rPr>
                    <w:t>0.0</w:t>
                  </w:r>
                </w:p>
              </w:tc>
              <w:tc>
                <w:tcPr>
                  <w:tcW w:w="720" w:type="dxa"/>
                  <w:tcBorders>
                    <w:top w:val="single" w:sz="2" w:space="0" w:color="001F5C"/>
                    <w:left w:val="single" w:sz="2" w:space="0" w:color="001F5C"/>
                    <w:bottom w:val="single" w:sz="2" w:space="0" w:color="001F5C"/>
                    <w:right w:val="single" w:sz="2" w:space="0" w:color="001F5C"/>
                  </w:tcBorders>
                  <w:vAlign w:val="center"/>
                </w:tcPr>
                <w:p w14:paraId="25383FBD" w14:textId="77777777" w:rsidR="00A406F9" w:rsidRPr="00095E80" w:rsidRDefault="00A406F9" w:rsidP="00B90F53">
                  <w:pPr>
                    <w:ind w:right="29"/>
                    <w:contextualSpacing/>
                    <w:jc w:val="center"/>
                  </w:pPr>
                  <w:r w:rsidRPr="00095E80">
                    <w:rPr>
                      <w:sz w:val="18"/>
                    </w:rPr>
                    <w:t>1.4</w:t>
                  </w:r>
                </w:p>
              </w:tc>
              <w:tc>
                <w:tcPr>
                  <w:tcW w:w="720" w:type="dxa"/>
                  <w:tcBorders>
                    <w:top w:val="single" w:sz="2" w:space="0" w:color="001F5C"/>
                    <w:left w:val="single" w:sz="2" w:space="0" w:color="001F5C"/>
                    <w:bottom w:val="single" w:sz="2" w:space="0" w:color="001F5C"/>
                    <w:right w:val="single" w:sz="2" w:space="0" w:color="001F5C"/>
                  </w:tcBorders>
                  <w:vAlign w:val="center"/>
                </w:tcPr>
                <w:p w14:paraId="79F1F472" w14:textId="77777777" w:rsidR="00A406F9" w:rsidRPr="00095E80" w:rsidRDefault="00A406F9" w:rsidP="00B90F53">
                  <w:pPr>
                    <w:ind w:left="104"/>
                    <w:contextualSpacing/>
                  </w:pPr>
                  <w:r w:rsidRPr="00095E80">
                    <w:rPr>
                      <w:sz w:val="18"/>
                    </w:rPr>
                    <w:t>44.5</w:t>
                  </w:r>
                </w:p>
              </w:tc>
              <w:tc>
                <w:tcPr>
                  <w:tcW w:w="720" w:type="dxa"/>
                  <w:tcBorders>
                    <w:top w:val="single" w:sz="2" w:space="0" w:color="001F5C"/>
                    <w:left w:val="single" w:sz="2" w:space="0" w:color="001F5C"/>
                    <w:bottom w:val="single" w:sz="2" w:space="0" w:color="001F5C"/>
                    <w:right w:val="nil"/>
                  </w:tcBorders>
                  <w:vAlign w:val="center"/>
                </w:tcPr>
                <w:p w14:paraId="523BC1DC" w14:textId="77777777" w:rsidR="00A406F9" w:rsidRPr="00095E80" w:rsidRDefault="00A406F9" w:rsidP="00B90F53">
                  <w:pPr>
                    <w:ind w:right="17"/>
                    <w:contextualSpacing/>
                    <w:jc w:val="center"/>
                  </w:pPr>
                  <w:r w:rsidRPr="00095E80">
                    <w:rPr>
                      <w:sz w:val="18"/>
                    </w:rPr>
                    <w:t>4.4</w:t>
                  </w:r>
                </w:p>
              </w:tc>
            </w:tr>
            <w:tr w:rsidR="00FB7B64" w:rsidRPr="00095E80" w14:paraId="672431F2" w14:textId="77777777" w:rsidTr="00E97C28">
              <w:trPr>
                <w:trHeight w:val="866"/>
              </w:trPr>
              <w:tc>
                <w:tcPr>
                  <w:tcW w:w="2131" w:type="dxa"/>
                  <w:tcBorders>
                    <w:top w:val="single" w:sz="2" w:space="0" w:color="001F5C"/>
                    <w:left w:val="nil"/>
                    <w:bottom w:val="single" w:sz="2" w:space="0" w:color="001F5C"/>
                    <w:right w:val="single" w:sz="2" w:space="0" w:color="001F5C"/>
                  </w:tcBorders>
                  <w:shd w:val="clear" w:color="auto" w:fill="ECF3F8"/>
                  <w:vAlign w:val="center"/>
                </w:tcPr>
                <w:p w14:paraId="73E94FC5" w14:textId="77777777" w:rsidR="00A406F9" w:rsidRPr="00095E80" w:rsidRDefault="00A406F9" w:rsidP="00B90F53">
                  <w:pPr>
                    <w:ind w:left="137" w:firstLine="1"/>
                    <w:contextualSpacing/>
                  </w:pPr>
                  <w:r w:rsidRPr="00095E80">
                    <w:rPr>
                      <w:b/>
                      <w:sz w:val="18"/>
                    </w:rPr>
                    <w:t>Primary care physicians</w:t>
                  </w:r>
                </w:p>
              </w:tc>
              <w:tc>
                <w:tcPr>
                  <w:tcW w:w="277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8A62BE1" w14:textId="77777777" w:rsidR="00A406F9" w:rsidRPr="00095E80" w:rsidRDefault="00A406F9" w:rsidP="00B90F53">
                  <w:pPr>
                    <w:ind w:left="136" w:firstLine="1"/>
                    <w:contextualSpacing/>
                  </w:pPr>
                  <w:r w:rsidRPr="00095E80">
                    <w:rPr>
                      <w:sz w:val="18"/>
                    </w:rPr>
                    <w:t>Number of primary care physicians per 1,000 residents</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9EE458E" w14:textId="77777777" w:rsidR="00A406F9" w:rsidRPr="00095E80" w:rsidRDefault="00A406F9" w:rsidP="00B90F53">
                  <w:pPr>
                    <w:ind w:left="87"/>
                    <w:contextualSpacing/>
                  </w:pPr>
                  <w:r w:rsidRPr="00095E80">
                    <w:rPr>
                      <w:sz w:val="18"/>
                    </w:rPr>
                    <w:t>2016</w:t>
                  </w:r>
                </w:p>
              </w:tc>
              <w:tc>
                <w:tcPr>
                  <w:tcW w:w="156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4EF4B3A" w14:textId="77777777" w:rsidR="00A406F9" w:rsidRPr="00095E80" w:rsidRDefault="00A406F9" w:rsidP="00B90F53">
                  <w:pPr>
                    <w:ind w:left="137"/>
                    <w:contextualSpacing/>
                  </w:pPr>
                  <w:r w:rsidRPr="00095E80">
                    <w:rPr>
                      <w:sz w:val="18"/>
                    </w:rPr>
                    <w:t>HRSA</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B25C677" w14:textId="77777777" w:rsidR="00A406F9" w:rsidRPr="00095E80" w:rsidRDefault="00A406F9" w:rsidP="00B90F53">
                  <w:pPr>
                    <w:ind w:left="124"/>
                    <w:contextualSpacing/>
                  </w:pPr>
                  <w:r w:rsidRPr="00095E80">
                    <w:rPr>
                      <w:sz w:val="18"/>
                    </w:rPr>
                    <w:t>0.0</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33B8743" w14:textId="77777777" w:rsidR="00A406F9" w:rsidRPr="00095E80" w:rsidRDefault="00A406F9" w:rsidP="00B90F53">
                  <w:pPr>
                    <w:ind w:right="9"/>
                    <w:contextualSpacing/>
                    <w:jc w:val="center"/>
                  </w:pPr>
                  <w:r w:rsidRPr="00095E80">
                    <w:rPr>
                      <w:sz w:val="18"/>
                    </w:rPr>
                    <w:t>0.6</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DC112D7" w14:textId="77777777" w:rsidR="00A406F9" w:rsidRPr="00095E80" w:rsidRDefault="00A406F9" w:rsidP="00B90F53">
                  <w:pPr>
                    <w:ind w:right="19"/>
                    <w:contextualSpacing/>
                    <w:jc w:val="center"/>
                  </w:pPr>
                  <w:r w:rsidRPr="00095E80">
                    <w:rPr>
                      <w:sz w:val="18"/>
                    </w:rPr>
                    <w:t>4.5</w:t>
                  </w:r>
                </w:p>
              </w:tc>
              <w:tc>
                <w:tcPr>
                  <w:tcW w:w="720" w:type="dxa"/>
                  <w:tcBorders>
                    <w:top w:val="single" w:sz="2" w:space="0" w:color="001F5C"/>
                    <w:left w:val="single" w:sz="2" w:space="0" w:color="001F5C"/>
                    <w:bottom w:val="single" w:sz="2" w:space="0" w:color="001F5C"/>
                    <w:right w:val="nil"/>
                  </w:tcBorders>
                  <w:shd w:val="clear" w:color="auto" w:fill="ECF3F8"/>
                  <w:vAlign w:val="center"/>
                </w:tcPr>
                <w:p w14:paraId="72FCCBD2" w14:textId="77777777" w:rsidR="00A406F9" w:rsidRPr="00095E80" w:rsidRDefault="00A406F9" w:rsidP="00B90F53">
                  <w:pPr>
                    <w:ind w:right="28"/>
                    <w:contextualSpacing/>
                    <w:jc w:val="center"/>
                  </w:pPr>
                  <w:r w:rsidRPr="00095E80">
                    <w:rPr>
                      <w:sz w:val="18"/>
                    </w:rPr>
                    <w:t>1.6</w:t>
                  </w:r>
                </w:p>
              </w:tc>
            </w:tr>
            <w:tr w:rsidR="00A406F9" w:rsidRPr="00095E80" w14:paraId="58CA5805" w14:textId="77777777" w:rsidTr="00E97C28">
              <w:trPr>
                <w:trHeight w:val="866"/>
              </w:trPr>
              <w:tc>
                <w:tcPr>
                  <w:tcW w:w="2131" w:type="dxa"/>
                  <w:tcBorders>
                    <w:top w:val="single" w:sz="2" w:space="0" w:color="001F5C"/>
                    <w:left w:val="nil"/>
                    <w:bottom w:val="single" w:sz="2" w:space="0" w:color="001F5C"/>
                    <w:right w:val="single" w:sz="2" w:space="0" w:color="001F5C"/>
                  </w:tcBorders>
                  <w:vAlign w:val="center"/>
                </w:tcPr>
                <w:p w14:paraId="729CF816" w14:textId="77777777" w:rsidR="00A406F9" w:rsidRPr="00095E80" w:rsidRDefault="00A406F9" w:rsidP="00B90F53">
                  <w:pPr>
                    <w:ind w:left="138"/>
                    <w:contextualSpacing/>
                  </w:pPr>
                  <w:r w:rsidRPr="00095E80">
                    <w:rPr>
                      <w:b/>
                      <w:sz w:val="18"/>
                    </w:rPr>
                    <w:t>Pediatric dentists</w:t>
                  </w:r>
                </w:p>
              </w:tc>
              <w:tc>
                <w:tcPr>
                  <w:tcW w:w="2779" w:type="dxa"/>
                  <w:tcBorders>
                    <w:top w:val="single" w:sz="2" w:space="0" w:color="001F5C"/>
                    <w:left w:val="single" w:sz="2" w:space="0" w:color="001F5C"/>
                    <w:bottom w:val="single" w:sz="2" w:space="0" w:color="001F5C"/>
                    <w:right w:val="single" w:sz="2" w:space="0" w:color="001F5C"/>
                  </w:tcBorders>
                  <w:vAlign w:val="center"/>
                </w:tcPr>
                <w:p w14:paraId="0AE668C5" w14:textId="77777777" w:rsidR="00A406F9" w:rsidRPr="00095E80" w:rsidRDefault="00A406F9" w:rsidP="00B90F53">
                  <w:pPr>
                    <w:ind w:left="134" w:firstLine="3"/>
                    <w:contextualSpacing/>
                  </w:pPr>
                  <w:r w:rsidRPr="00095E80">
                    <w:rPr>
                      <w:sz w:val="18"/>
                    </w:rPr>
                    <w:t>Number of active pediatric dentists per 1,000 children under age 18</w:t>
                  </w:r>
                </w:p>
              </w:tc>
              <w:tc>
                <w:tcPr>
                  <w:tcW w:w="720" w:type="dxa"/>
                  <w:tcBorders>
                    <w:top w:val="single" w:sz="2" w:space="0" w:color="001F5C"/>
                    <w:left w:val="single" w:sz="2" w:space="0" w:color="001F5C"/>
                    <w:bottom w:val="single" w:sz="2" w:space="0" w:color="001F5C"/>
                    <w:right w:val="single" w:sz="2" w:space="0" w:color="001F5C"/>
                  </w:tcBorders>
                  <w:vAlign w:val="center"/>
                </w:tcPr>
                <w:p w14:paraId="444DFBF2" w14:textId="77777777" w:rsidR="00A406F9" w:rsidRPr="00095E80" w:rsidRDefault="00A406F9" w:rsidP="00B90F53">
                  <w:pPr>
                    <w:ind w:left="92"/>
                    <w:contextualSpacing/>
                  </w:pPr>
                  <w:r w:rsidRPr="00095E80">
                    <w:rPr>
                      <w:sz w:val="18"/>
                    </w:rPr>
                    <w:t>2017</w:t>
                  </w:r>
                </w:p>
              </w:tc>
              <w:tc>
                <w:tcPr>
                  <w:tcW w:w="1562" w:type="dxa"/>
                  <w:tcBorders>
                    <w:top w:val="single" w:sz="2" w:space="0" w:color="001F5C"/>
                    <w:left w:val="single" w:sz="2" w:space="0" w:color="001F5C"/>
                    <w:bottom w:val="single" w:sz="2" w:space="0" w:color="001F5C"/>
                    <w:right w:val="single" w:sz="2" w:space="0" w:color="001F5C"/>
                  </w:tcBorders>
                  <w:vAlign w:val="center"/>
                </w:tcPr>
                <w:p w14:paraId="7EC75D75" w14:textId="77777777" w:rsidR="00A406F9" w:rsidRPr="00095E80" w:rsidRDefault="00A406F9" w:rsidP="00B90F53">
                  <w:pPr>
                    <w:ind w:left="137"/>
                    <w:contextualSpacing/>
                  </w:pPr>
                  <w:r w:rsidRPr="00095E80">
                    <w:rPr>
                      <w:sz w:val="18"/>
                    </w:rPr>
                    <w:t>PA Coalition for Oral Health</w:t>
                  </w:r>
                </w:p>
              </w:tc>
              <w:tc>
                <w:tcPr>
                  <w:tcW w:w="720" w:type="dxa"/>
                  <w:tcBorders>
                    <w:top w:val="single" w:sz="2" w:space="0" w:color="001F5C"/>
                    <w:left w:val="single" w:sz="2" w:space="0" w:color="001F5C"/>
                    <w:bottom w:val="single" w:sz="2" w:space="0" w:color="001F5C"/>
                    <w:right w:val="single" w:sz="2" w:space="0" w:color="001F5C"/>
                  </w:tcBorders>
                  <w:vAlign w:val="center"/>
                </w:tcPr>
                <w:p w14:paraId="41595CF2" w14:textId="77777777" w:rsidR="00A406F9" w:rsidRPr="00095E80" w:rsidRDefault="00A406F9" w:rsidP="00B90F53">
                  <w:pPr>
                    <w:ind w:right="12"/>
                    <w:contextualSpacing/>
                    <w:jc w:val="center"/>
                  </w:pPr>
                  <w:r w:rsidRPr="00095E80">
                    <w:rPr>
                      <w:sz w:val="18"/>
                    </w:rPr>
                    <w:t>0.0</w:t>
                  </w:r>
                </w:p>
              </w:tc>
              <w:tc>
                <w:tcPr>
                  <w:tcW w:w="720" w:type="dxa"/>
                  <w:tcBorders>
                    <w:top w:val="single" w:sz="2" w:space="0" w:color="001F5C"/>
                    <w:left w:val="single" w:sz="2" w:space="0" w:color="001F5C"/>
                    <w:bottom w:val="single" w:sz="2" w:space="0" w:color="001F5C"/>
                    <w:right w:val="single" w:sz="2" w:space="0" w:color="001F5C"/>
                  </w:tcBorders>
                  <w:vAlign w:val="center"/>
                </w:tcPr>
                <w:p w14:paraId="1C4F8B1B" w14:textId="77777777" w:rsidR="00A406F9" w:rsidRPr="00095E80" w:rsidRDefault="00A406F9" w:rsidP="00B90F53">
                  <w:pPr>
                    <w:ind w:right="12"/>
                    <w:contextualSpacing/>
                    <w:jc w:val="center"/>
                  </w:pPr>
                  <w:r w:rsidRPr="00095E80">
                    <w:rPr>
                      <w:sz w:val="18"/>
                    </w:rPr>
                    <w:t>0.0</w:t>
                  </w:r>
                </w:p>
              </w:tc>
              <w:tc>
                <w:tcPr>
                  <w:tcW w:w="720" w:type="dxa"/>
                  <w:tcBorders>
                    <w:top w:val="single" w:sz="2" w:space="0" w:color="001F5C"/>
                    <w:left w:val="single" w:sz="2" w:space="0" w:color="001F5C"/>
                    <w:bottom w:val="single" w:sz="2" w:space="0" w:color="001F5C"/>
                    <w:right w:val="single" w:sz="2" w:space="0" w:color="001F5C"/>
                  </w:tcBorders>
                  <w:vAlign w:val="center"/>
                </w:tcPr>
                <w:p w14:paraId="32984075" w14:textId="77777777" w:rsidR="00A406F9" w:rsidRPr="00095E80" w:rsidRDefault="00A406F9" w:rsidP="00B90F53">
                  <w:pPr>
                    <w:ind w:right="11"/>
                    <w:contextualSpacing/>
                    <w:jc w:val="center"/>
                  </w:pPr>
                  <w:r w:rsidRPr="00095E80">
                    <w:rPr>
                      <w:sz w:val="18"/>
                    </w:rPr>
                    <w:t>0.3</w:t>
                  </w:r>
                </w:p>
              </w:tc>
              <w:tc>
                <w:tcPr>
                  <w:tcW w:w="720" w:type="dxa"/>
                  <w:tcBorders>
                    <w:top w:val="single" w:sz="2" w:space="0" w:color="001F5C"/>
                    <w:left w:val="single" w:sz="2" w:space="0" w:color="001F5C"/>
                    <w:bottom w:val="single" w:sz="2" w:space="0" w:color="001F5C"/>
                    <w:right w:val="nil"/>
                  </w:tcBorders>
                  <w:vAlign w:val="center"/>
                </w:tcPr>
                <w:p w14:paraId="15EDA472" w14:textId="77777777" w:rsidR="00A406F9" w:rsidRPr="00095E80" w:rsidRDefault="00A406F9" w:rsidP="00B90F53">
                  <w:pPr>
                    <w:ind w:left="9"/>
                    <w:contextualSpacing/>
                    <w:jc w:val="center"/>
                  </w:pPr>
                  <w:r w:rsidRPr="00095E80">
                    <w:rPr>
                      <w:sz w:val="18"/>
                    </w:rPr>
                    <w:t>0.1</w:t>
                  </w:r>
                </w:p>
              </w:tc>
            </w:tr>
            <w:tr w:rsidR="00FB7B64" w:rsidRPr="00095E80" w14:paraId="0215050D" w14:textId="77777777" w:rsidTr="00E97C28">
              <w:trPr>
                <w:trHeight w:val="646"/>
              </w:trPr>
              <w:tc>
                <w:tcPr>
                  <w:tcW w:w="2131" w:type="dxa"/>
                  <w:tcBorders>
                    <w:top w:val="single" w:sz="2" w:space="0" w:color="001F5C"/>
                    <w:left w:val="nil"/>
                    <w:bottom w:val="single" w:sz="2" w:space="0" w:color="001F5C"/>
                    <w:right w:val="single" w:sz="2" w:space="0" w:color="001F5C"/>
                  </w:tcBorders>
                  <w:shd w:val="clear" w:color="auto" w:fill="ECF3F8"/>
                  <w:vAlign w:val="center"/>
                </w:tcPr>
                <w:p w14:paraId="659F90E7" w14:textId="77777777" w:rsidR="00A406F9" w:rsidRPr="00095E80" w:rsidRDefault="00A406F9" w:rsidP="00B90F53">
                  <w:pPr>
                    <w:ind w:left="134"/>
                    <w:contextualSpacing/>
                  </w:pPr>
                  <w:r w:rsidRPr="00095E80">
                    <w:rPr>
                      <w:b/>
                      <w:sz w:val="18"/>
                    </w:rPr>
                    <w:t>Crimes</w:t>
                  </w:r>
                </w:p>
              </w:tc>
              <w:tc>
                <w:tcPr>
                  <w:tcW w:w="277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586ECFF" w14:textId="77777777" w:rsidR="00A406F9" w:rsidRPr="00095E80" w:rsidRDefault="00A406F9" w:rsidP="00B90F53">
                  <w:pPr>
                    <w:ind w:left="135" w:firstLine="1"/>
                    <w:contextualSpacing/>
                  </w:pPr>
                  <w:r w:rsidRPr="00095E80">
                    <w:rPr>
                      <w:sz w:val="18"/>
                    </w:rPr>
                    <w:t>Number of reported crimes per 1,000 residents</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43ECEE0" w14:textId="77777777" w:rsidR="00A406F9" w:rsidRPr="00095E80" w:rsidRDefault="00A406F9" w:rsidP="00B90F53">
                  <w:pPr>
                    <w:ind w:left="86"/>
                    <w:contextualSpacing/>
                  </w:pPr>
                  <w:r w:rsidRPr="00095E80">
                    <w:rPr>
                      <w:sz w:val="18"/>
                    </w:rPr>
                    <w:t>2016</w:t>
                  </w:r>
                </w:p>
              </w:tc>
              <w:tc>
                <w:tcPr>
                  <w:tcW w:w="156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89331DB" w14:textId="77777777" w:rsidR="00A406F9" w:rsidRPr="00095E80" w:rsidRDefault="00A406F9" w:rsidP="00B90F53">
                  <w:pPr>
                    <w:ind w:left="136"/>
                    <w:contextualSpacing/>
                  </w:pPr>
                  <w:r w:rsidRPr="00095E80">
                    <w:rPr>
                      <w:sz w:val="18"/>
                    </w:rPr>
                    <w:t xml:space="preserve">US DOJ </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1EC672A" w14:textId="77777777" w:rsidR="00A406F9" w:rsidRPr="00095E80" w:rsidRDefault="00A406F9" w:rsidP="00B90F53">
                  <w:pPr>
                    <w:ind w:right="37"/>
                    <w:contextualSpacing/>
                    <w:jc w:val="center"/>
                  </w:pPr>
                  <w:r w:rsidRPr="00095E80">
                    <w:rPr>
                      <w:sz w:val="18"/>
                    </w:rPr>
                    <w:t>7.9</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53E9078" w14:textId="77777777" w:rsidR="00A406F9" w:rsidRPr="00095E80" w:rsidRDefault="00A406F9" w:rsidP="00B90F53">
                  <w:pPr>
                    <w:ind w:left="103"/>
                    <w:contextualSpacing/>
                  </w:pPr>
                  <w:r w:rsidRPr="00095E80">
                    <w:rPr>
                      <w:sz w:val="18"/>
                    </w:rPr>
                    <w:t>15.6</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C39401B" w14:textId="77777777" w:rsidR="00A406F9" w:rsidRPr="00095E80" w:rsidRDefault="00A406F9" w:rsidP="00B90F53">
                  <w:pPr>
                    <w:ind w:left="112"/>
                    <w:contextualSpacing/>
                  </w:pPr>
                  <w:r w:rsidRPr="00095E80">
                    <w:rPr>
                      <w:sz w:val="18"/>
                    </w:rPr>
                    <w:t>41.5</w:t>
                  </w:r>
                </w:p>
              </w:tc>
              <w:tc>
                <w:tcPr>
                  <w:tcW w:w="720" w:type="dxa"/>
                  <w:tcBorders>
                    <w:top w:val="single" w:sz="2" w:space="0" w:color="001F5C"/>
                    <w:left w:val="single" w:sz="2" w:space="0" w:color="001F5C"/>
                    <w:bottom w:val="single" w:sz="2" w:space="0" w:color="001F5C"/>
                    <w:right w:val="nil"/>
                  </w:tcBorders>
                  <w:shd w:val="clear" w:color="auto" w:fill="ECF3F8"/>
                  <w:vAlign w:val="center"/>
                </w:tcPr>
                <w:p w14:paraId="3B5D3708" w14:textId="77777777" w:rsidR="00A406F9" w:rsidRPr="00095E80" w:rsidRDefault="00A406F9" w:rsidP="00B90F53">
                  <w:pPr>
                    <w:ind w:left="101"/>
                    <w:contextualSpacing/>
                  </w:pPr>
                  <w:r w:rsidRPr="00095E80">
                    <w:rPr>
                      <w:sz w:val="18"/>
                    </w:rPr>
                    <w:t>18.8</w:t>
                  </w:r>
                </w:p>
              </w:tc>
            </w:tr>
            <w:tr w:rsidR="00A406F9" w:rsidRPr="00095E80" w14:paraId="31D17626" w14:textId="77777777" w:rsidTr="00E97C28">
              <w:trPr>
                <w:trHeight w:val="866"/>
              </w:trPr>
              <w:tc>
                <w:tcPr>
                  <w:tcW w:w="2131" w:type="dxa"/>
                  <w:tcBorders>
                    <w:top w:val="single" w:sz="2" w:space="0" w:color="001F5C"/>
                    <w:left w:val="nil"/>
                    <w:bottom w:val="single" w:sz="2" w:space="0" w:color="001F5C"/>
                    <w:right w:val="single" w:sz="2" w:space="0" w:color="001F5C"/>
                  </w:tcBorders>
                  <w:vAlign w:val="center"/>
                </w:tcPr>
                <w:p w14:paraId="7B6F80B6" w14:textId="77777777" w:rsidR="00A406F9" w:rsidRPr="00095E80" w:rsidRDefault="00A406F9" w:rsidP="00B90F53">
                  <w:pPr>
                    <w:ind w:left="131"/>
                    <w:contextualSpacing/>
                  </w:pPr>
                  <w:r w:rsidRPr="00095E80">
                    <w:rPr>
                      <w:b/>
                      <w:sz w:val="18"/>
                    </w:rPr>
                    <w:t>Juvenile arrests</w:t>
                  </w:r>
                </w:p>
              </w:tc>
              <w:tc>
                <w:tcPr>
                  <w:tcW w:w="2779" w:type="dxa"/>
                  <w:tcBorders>
                    <w:top w:val="single" w:sz="2" w:space="0" w:color="001F5C"/>
                    <w:left w:val="single" w:sz="2" w:space="0" w:color="001F5C"/>
                    <w:bottom w:val="single" w:sz="2" w:space="0" w:color="001F5C"/>
                    <w:right w:val="single" w:sz="2" w:space="0" w:color="001F5C"/>
                  </w:tcBorders>
                  <w:vAlign w:val="center"/>
                </w:tcPr>
                <w:p w14:paraId="7FA9C0C6" w14:textId="77777777" w:rsidR="00A406F9" w:rsidRPr="00095E80" w:rsidRDefault="00A406F9" w:rsidP="00B90F53">
                  <w:pPr>
                    <w:ind w:left="136" w:firstLine="1"/>
                    <w:contextualSpacing/>
                  </w:pPr>
                  <w:r w:rsidRPr="00095E80">
                    <w:rPr>
                      <w:sz w:val="18"/>
                    </w:rPr>
                    <w:t>Number of crime arrests per 100,000 juveniles ages 0-17</w:t>
                  </w:r>
                </w:p>
              </w:tc>
              <w:tc>
                <w:tcPr>
                  <w:tcW w:w="720" w:type="dxa"/>
                  <w:tcBorders>
                    <w:top w:val="single" w:sz="2" w:space="0" w:color="001F5C"/>
                    <w:left w:val="single" w:sz="2" w:space="0" w:color="001F5C"/>
                    <w:bottom w:val="single" w:sz="2" w:space="0" w:color="001F5C"/>
                    <w:right w:val="single" w:sz="2" w:space="0" w:color="001F5C"/>
                  </w:tcBorders>
                  <w:vAlign w:val="center"/>
                </w:tcPr>
                <w:p w14:paraId="2E556A09" w14:textId="77777777" w:rsidR="00A406F9" w:rsidRPr="00095E80" w:rsidRDefault="00A406F9" w:rsidP="00B90F53">
                  <w:pPr>
                    <w:ind w:left="87"/>
                    <w:contextualSpacing/>
                  </w:pPr>
                  <w:r w:rsidRPr="00095E80">
                    <w:rPr>
                      <w:sz w:val="18"/>
                    </w:rPr>
                    <w:t>2016</w:t>
                  </w:r>
                </w:p>
              </w:tc>
              <w:tc>
                <w:tcPr>
                  <w:tcW w:w="1562" w:type="dxa"/>
                  <w:tcBorders>
                    <w:top w:val="single" w:sz="2" w:space="0" w:color="001F5C"/>
                    <w:left w:val="single" w:sz="2" w:space="0" w:color="001F5C"/>
                    <w:bottom w:val="single" w:sz="2" w:space="0" w:color="001F5C"/>
                    <w:right w:val="single" w:sz="2" w:space="0" w:color="001F5C"/>
                  </w:tcBorders>
                  <w:vAlign w:val="center"/>
                </w:tcPr>
                <w:p w14:paraId="1DD1A9B9" w14:textId="77777777" w:rsidR="00A406F9" w:rsidRPr="00095E80" w:rsidRDefault="00A406F9" w:rsidP="00B90F53">
                  <w:pPr>
                    <w:ind w:left="136"/>
                    <w:contextualSpacing/>
                  </w:pPr>
                  <w:r w:rsidRPr="00095E80">
                    <w:rPr>
                      <w:sz w:val="18"/>
                    </w:rPr>
                    <w:t>US DOJ</w:t>
                  </w:r>
                </w:p>
              </w:tc>
              <w:tc>
                <w:tcPr>
                  <w:tcW w:w="720" w:type="dxa"/>
                  <w:tcBorders>
                    <w:top w:val="single" w:sz="2" w:space="0" w:color="001F5C"/>
                    <w:left w:val="single" w:sz="2" w:space="0" w:color="001F5C"/>
                    <w:bottom w:val="single" w:sz="2" w:space="0" w:color="001F5C"/>
                    <w:right w:val="single" w:sz="2" w:space="0" w:color="001F5C"/>
                  </w:tcBorders>
                  <w:vAlign w:val="center"/>
                </w:tcPr>
                <w:p w14:paraId="0F68D881" w14:textId="77777777" w:rsidR="00A406F9" w:rsidRPr="00095E80" w:rsidRDefault="00A406F9" w:rsidP="00B90F53">
                  <w:pPr>
                    <w:ind w:left="61"/>
                    <w:contextualSpacing/>
                  </w:pPr>
                  <w:r w:rsidRPr="00095E80">
                    <w:rPr>
                      <w:sz w:val="18"/>
                    </w:rPr>
                    <w:t>683.0</w:t>
                  </w:r>
                </w:p>
              </w:tc>
              <w:tc>
                <w:tcPr>
                  <w:tcW w:w="720" w:type="dxa"/>
                  <w:tcBorders>
                    <w:top w:val="single" w:sz="2" w:space="0" w:color="001F5C"/>
                    <w:left w:val="single" w:sz="2" w:space="0" w:color="001F5C"/>
                    <w:bottom w:val="single" w:sz="2" w:space="0" w:color="001F5C"/>
                    <w:right w:val="single" w:sz="2" w:space="0" w:color="001F5C"/>
                  </w:tcBorders>
                  <w:vAlign w:val="center"/>
                </w:tcPr>
                <w:p w14:paraId="44468C7A" w14:textId="77777777" w:rsidR="00A406F9" w:rsidRPr="00095E80" w:rsidRDefault="00A406F9" w:rsidP="00B90F53">
                  <w:pPr>
                    <w:contextualSpacing/>
                    <w:jc w:val="both"/>
                  </w:pPr>
                  <w:r w:rsidRPr="00095E80">
                    <w:rPr>
                      <w:sz w:val="18"/>
                    </w:rPr>
                    <w:t>1554.8</w:t>
                  </w:r>
                </w:p>
              </w:tc>
              <w:tc>
                <w:tcPr>
                  <w:tcW w:w="720" w:type="dxa"/>
                  <w:tcBorders>
                    <w:top w:val="single" w:sz="2" w:space="0" w:color="001F5C"/>
                    <w:left w:val="single" w:sz="2" w:space="0" w:color="001F5C"/>
                    <w:bottom w:val="single" w:sz="2" w:space="0" w:color="001F5C"/>
                    <w:right w:val="single" w:sz="2" w:space="0" w:color="001F5C"/>
                  </w:tcBorders>
                  <w:vAlign w:val="center"/>
                </w:tcPr>
                <w:p w14:paraId="61880653" w14:textId="77777777" w:rsidR="00A406F9" w:rsidRPr="00095E80" w:rsidRDefault="00A406F9" w:rsidP="00B90F53">
                  <w:pPr>
                    <w:ind w:left="9"/>
                    <w:contextualSpacing/>
                    <w:jc w:val="both"/>
                  </w:pPr>
                  <w:r w:rsidRPr="00095E80">
                    <w:rPr>
                      <w:sz w:val="18"/>
                    </w:rPr>
                    <w:t>5570.3</w:t>
                  </w:r>
                </w:p>
              </w:tc>
              <w:tc>
                <w:tcPr>
                  <w:tcW w:w="720" w:type="dxa"/>
                  <w:tcBorders>
                    <w:top w:val="single" w:sz="2" w:space="0" w:color="001F5C"/>
                    <w:left w:val="single" w:sz="2" w:space="0" w:color="001F5C"/>
                    <w:bottom w:val="single" w:sz="2" w:space="0" w:color="001F5C"/>
                    <w:right w:val="nil"/>
                  </w:tcBorders>
                  <w:vAlign w:val="center"/>
                </w:tcPr>
                <w:p w14:paraId="3A678E78" w14:textId="77777777" w:rsidR="00A406F9" w:rsidRPr="00095E80" w:rsidRDefault="00A406F9" w:rsidP="00B90F53">
                  <w:pPr>
                    <w:ind w:left="10"/>
                    <w:contextualSpacing/>
                    <w:jc w:val="both"/>
                  </w:pPr>
                  <w:r w:rsidRPr="00095E80">
                    <w:rPr>
                      <w:sz w:val="18"/>
                    </w:rPr>
                    <w:t>1162.4</w:t>
                  </w:r>
                </w:p>
              </w:tc>
            </w:tr>
            <w:tr w:rsidR="00FB7B64" w:rsidRPr="00095E80" w14:paraId="05E05B05" w14:textId="77777777" w:rsidTr="00E97C28">
              <w:trPr>
                <w:trHeight w:val="866"/>
              </w:trPr>
              <w:tc>
                <w:tcPr>
                  <w:tcW w:w="2131" w:type="dxa"/>
                  <w:tcBorders>
                    <w:top w:val="single" w:sz="2" w:space="0" w:color="001F5C"/>
                    <w:left w:val="nil"/>
                    <w:bottom w:val="single" w:sz="2" w:space="0" w:color="001F5C"/>
                    <w:right w:val="single" w:sz="2" w:space="0" w:color="001F5C"/>
                  </w:tcBorders>
                  <w:shd w:val="clear" w:color="auto" w:fill="ECF3F8"/>
                  <w:vAlign w:val="center"/>
                </w:tcPr>
                <w:p w14:paraId="4BAE6081" w14:textId="77777777" w:rsidR="00A406F9" w:rsidRPr="00095E80" w:rsidRDefault="00A406F9" w:rsidP="00B90F53">
                  <w:pPr>
                    <w:ind w:left="133" w:firstLine="5"/>
                    <w:contextualSpacing/>
                  </w:pPr>
                  <w:r w:rsidRPr="00095E80">
                    <w:rPr>
                      <w:b/>
                      <w:sz w:val="18"/>
                    </w:rPr>
                    <w:lastRenderedPageBreak/>
                    <w:t>Environmental quality</w:t>
                  </w:r>
                </w:p>
              </w:tc>
              <w:tc>
                <w:tcPr>
                  <w:tcW w:w="277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BB90063" w14:textId="77777777" w:rsidR="00A406F9" w:rsidRPr="00095E80" w:rsidRDefault="00A406F9" w:rsidP="00B90F53">
                  <w:pPr>
                    <w:ind w:left="135" w:hanging="6"/>
                    <w:contextualSpacing/>
                  </w:pPr>
                  <w:r w:rsidRPr="00095E80">
                    <w:rPr>
                      <w:sz w:val="18"/>
                    </w:rPr>
                    <w:t>Average index score of potential exposure to harmful toxins</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350D9C5" w14:textId="77777777" w:rsidR="00A406F9" w:rsidRPr="00095E80" w:rsidRDefault="00A406F9" w:rsidP="00B90F53">
                  <w:pPr>
                    <w:ind w:left="86"/>
                    <w:contextualSpacing/>
                  </w:pPr>
                  <w:r w:rsidRPr="00095E80">
                    <w:rPr>
                      <w:sz w:val="18"/>
                    </w:rPr>
                    <w:t>2015</w:t>
                  </w:r>
                </w:p>
              </w:tc>
              <w:tc>
                <w:tcPr>
                  <w:tcW w:w="156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FBEFB29" w14:textId="77777777" w:rsidR="00A406F9" w:rsidRPr="00095E80" w:rsidRDefault="00A406F9" w:rsidP="00B90F53">
                  <w:pPr>
                    <w:ind w:left="136"/>
                    <w:contextualSpacing/>
                  </w:pPr>
                  <w:r w:rsidRPr="00095E80">
                    <w:rPr>
                      <w:sz w:val="18"/>
                    </w:rPr>
                    <w:t xml:space="preserve">US HUD </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CB62E42" w14:textId="77777777" w:rsidR="00A406F9" w:rsidRPr="00095E80" w:rsidRDefault="00A406F9" w:rsidP="00B90F53">
                  <w:pPr>
                    <w:ind w:right="22"/>
                    <w:contextualSpacing/>
                    <w:jc w:val="center"/>
                  </w:pPr>
                  <w:r w:rsidRPr="00095E80">
                    <w:rPr>
                      <w:sz w:val="18"/>
                    </w:rPr>
                    <w:t>20</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4198D12" w14:textId="77777777" w:rsidR="00A406F9" w:rsidRPr="00095E80" w:rsidRDefault="00A406F9" w:rsidP="00B90F53">
                  <w:pPr>
                    <w:ind w:right="12"/>
                    <w:contextualSpacing/>
                    <w:jc w:val="center"/>
                  </w:pPr>
                  <w:r w:rsidRPr="00095E80">
                    <w:rPr>
                      <w:sz w:val="18"/>
                    </w:rPr>
                    <w:t>83</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3459F05" w14:textId="77777777" w:rsidR="00A406F9" w:rsidRPr="00095E80" w:rsidRDefault="00A406F9" w:rsidP="00B90F53">
                  <w:pPr>
                    <w:ind w:right="3"/>
                    <w:contextualSpacing/>
                    <w:jc w:val="center"/>
                  </w:pPr>
                  <w:r w:rsidRPr="00095E80">
                    <w:rPr>
                      <w:sz w:val="18"/>
                    </w:rPr>
                    <w:t>97</w:t>
                  </w:r>
                </w:p>
              </w:tc>
              <w:tc>
                <w:tcPr>
                  <w:tcW w:w="720" w:type="dxa"/>
                  <w:tcBorders>
                    <w:top w:val="single" w:sz="2" w:space="0" w:color="001F5C"/>
                    <w:left w:val="single" w:sz="2" w:space="0" w:color="001F5C"/>
                    <w:bottom w:val="single" w:sz="2" w:space="0" w:color="001F5C"/>
                    <w:right w:val="nil"/>
                  </w:tcBorders>
                  <w:shd w:val="clear" w:color="auto" w:fill="ECF3F8"/>
                  <w:vAlign w:val="center"/>
                </w:tcPr>
                <w:p w14:paraId="20F22E21" w14:textId="77777777" w:rsidR="00A406F9" w:rsidRPr="00095E80" w:rsidRDefault="00A406F9" w:rsidP="00B90F53">
                  <w:pPr>
                    <w:ind w:left="110"/>
                    <w:contextualSpacing/>
                  </w:pPr>
                  <w:r w:rsidRPr="00095E80">
                    <w:rPr>
                      <w:sz w:val="18"/>
                    </w:rPr>
                    <w:t>49.5</w:t>
                  </w:r>
                </w:p>
              </w:tc>
            </w:tr>
          </w:tbl>
          <w:p w14:paraId="0B108DAF" w14:textId="77777777" w:rsidR="00A406F9" w:rsidRPr="00095E80" w:rsidRDefault="00A406F9" w:rsidP="00B90F53">
            <w:pPr>
              <w:contextualSpacing/>
            </w:pPr>
          </w:p>
        </w:tc>
      </w:tr>
    </w:tbl>
    <w:p w14:paraId="5CC01824" w14:textId="1220D911" w:rsidR="00A406F9" w:rsidRPr="00095E80" w:rsidRDefault="00A406F9" w:rsidP="00B90F53">
      <w:pPr>
        <w:ind w:right="190"/>
        <w:contextualSpacing/>
      </w:pPr>
    </w:p>
    <w:tbl>
      <w:tblPr>
        <w:tblStyle w:val="TableGrid1"/>
        <w:tblpPr w:vertAnchor="text" w:horzAnchor="margin" w:tblpX="72"/>
        <w:tblOverlap w:val="never"/>
        <w:tblW w:w="10073" w:type="dxa"/>
        <w:tblInd w:w="0" w:type="dxa"/>
        <w:tblCellMar>
          <w:top w:w="100" w:type="dxa"/>
          <w:left w:w="95" w:type="dxa"/>
          <w:right w:w="64" w:type="dxa"/>
        </w:tblCellMar>
        <w:tblLook w:val="04A0" w:firstRow="1" w:lastRow="0" w:firstColumn="1" w:lastColumn="0" w:noHBand="0" w:noVBand="1"/>
      </w:tblPr>
      <w:tblGrid>
        <w:gridCol w:w="2059"/>
        <w:gridCol w:w="2733"/>
        <w:gridCol w:w="905"/>
        <w:gridCol w:w="1543"/>
        <w:gridCol w:w="707"/>
        <w:gridCol w:w="707"/>
        <w:gridCol w:w="709"/>
        <w:gridCol w:w="710"/>
      </w:tblGrid>
      <w:tr w:rsidR="00A406F9" w:rsidRPr="00095E80" w14:paraId="1B26B5A3" w14:textId="77777777" w:rsidTr="00E97C28">
        <w:trPr>
          <w:trHeight w:val="1086"/>
        </w:trPr>
        <w:tc>
          <w:tcPr>
            <w:tcW w:w="2131" w:type="dxa"/>
            <w:tcBorders>
              <w:top w:val="single" w:sz="2" w:space="0" w:color="001F5C"/>
              <w:left w:val="nil"/>
              <w:bottom w:val="single" w:sz="2" w:space="0" w:color="001F5C"/>
              <w:right w:val="single" w:sz="2" w:space="0" w:color="001F5C"/>
            </w:tcBorders>
            <w:vAlign w:val="center"/>
          </w:tcPr>
          <w:p w14:paraId="506AFDE3" w14:textId="77777777" w:rsidR="00A406F9" w:rsidRPr="00095E80" w:rsidRDefault="00A406F9" w:rsidP="00B90F53">
            <w:pPr>
              <w:ind w:left="93"/>
              <w:contextualSpacing/>
            </w:pPr>
            <w:r w:rsidRPr="00095E80">
              <w:rPr>
                <w:b/>
                <w:sz w:val="18"/>
              </w:rPr>
              <w:t>Libraries</w:t>
            </w:r>
          </w:p>
        </w:tc>
        <w:tc>
          <w:tcPr>
            <w:tcW w:w="2779" w:type="dxa"/>
            <w:tcBorders>
              <w:top w:val="single" w:sz="2" w:space="0" w:color="001F5C"/>
              <w:left w:val="single" w:sz="2" w:space="0" w:color="001F5C"/>
              <w:bottom w:val="single" w:sz="2" w:space="0" w:color="001F5C"/>
              <w:right w:val="single" w:sz="2" w:space="0" w:color="001F5C"/>
            </w:tcBorders>
            <w:vAlign w:val="center"/>
          </w:tcPr>
          <w:p w14:paraId="339ABB04" w14:textId="77777777" w:rsidR="00A406F9" w:rsidRPr="00095E80" w:rsidRDefault="00A406F9" w:rsidP="00B90F53">
            <w:pPr>
              <w:ind w:left="71" w:firstLine="21"/>
              <w:contextualSpacing/>
            </w:pPr>
            <w:r w:rsidRPr="00095E80">
              <w:rPr>
                <w:sz w:val="18"/>
              </w:rPr>
              <w:t>Number of libraries per 100,000 residents</w:t>
            </w:r>
          </w:p>
        </w:tc>
        <w:tc>
          <w:tcPr>
            <w:tcW w:w="720" w:type="dxa"/>
            <w:tcBorders>
              <w:top w:val="single" w:sz="2" w:space="0" w:color="001F5C"/>
              <w:left w:val="single" w:sz="2" w:space="0" w:color="001F5C"/>
              <w:bottom w:val="single" w:sz="2" w:space="0" w:color="001F5C"/>
              <w:right w:val="single" w:sz="2" w:space="0" w:color="001F5C"/>
            </w:tcBorders>
            <w:vAlign w:val="center"/>
          </w:tcPr>
          <w:p w14:paraId="52056237" w14:textId="77777777" w:rsidR="00A406F9" w:rsidRPr="00095E80" w:rsidRDefault="00A406F9" w:rsidP="00B90F53">
            <w:pPr>
              <w:ind w:left="41"/>
              <w:contextualSpacing/>
            </w:pPr>
            <w:r w:rsidRPr="00095E80">
              <w:rPr>
                <w:sz w:val="18"/>
              </w:rPr>
              <w:t>2015</w:t>
            </w:r>
          </w:p>
        </w:tc>
        <w:tc>
          <w:tcPr>
            <w:tcW w:w="1562" w:type="dxa"/>
            <w:tcBorders>
              <w:top w:val="single" w:sz="2" w:space="0" w:color="001F5C"/>
              <w:left w:val="single" w:sz="2" w:space="0" w:color="001F5C"/>
              <w:bottom w:val="single" w:sz="2" w:space="0" w:color="001F5C"/>
              <w:right w:val="single" w:sz="2" w:space="0" w:color="001F5C"/>
            </w:tcBorders>
            <w:vAlign w:val="center"/>
          </w:tcPr>
          <w:p w14:paraId="3395C90C" w14:textId="77777777" w:rsidR="00A406F9" w:rsidRPr="00095E80" w:rsidRDefault="00A406F9" w:rsidP="00B90F53">
            <w:pPr>
              <w:ind w:left="86"/>
              <w:contextualSpacing/>
            </w:pPr>
            <w:r w:rsidRPr="00095E80">
              <w:rPr>
                <w:sz w:val="18"/>
              </w:rPr>
              <w:t xml:space="preserve">Institute </w:t>
            </w:r>
          </w:p>
          <w:p w14:paraId="144EAEDF" w14:textId="77777777" w:rsidR="00A406F9" w:rsidRPr="00095E80" w:rsidRDefault="00A406F9" w:rsidP="00B90F53">
            <w:pPr>
              <w:ind w:left="89"/>
              <w:contextualSpacing/>
            </w:pPr>
            <w:r w:rsidRPr="00095E80">
              <w:rPr>
                <w:sz w:val="18"/>
              </w:rPr>
              <w:t xml:space="preserve">of Museum and Library Services </w:t>
            </w:r>
          </w:p>
        </w:tc>
        <w:tc>
          <w:tcPr>
            <w:tcW w:w="720" w:type="dxa"/>
            <w:tcBorders>
              <w:top w:val="single" w:sz="2" w:space="0" w:color="001F5C"/>
              <w:left w:val="single" w:sz="2" w:space="0" w:color="001F5C"/>
              <w:bottom w:val="single" w:sz="2" w:space="0" w:color="001F5C"/>
              <w:right w:val="single" w:sz="2" w:space="0" w:color="001F5C"/>
            </w:tcBorders>
            <w:vAlign w:val="center"/>
          </w:tcPr>
          <w:p w14:paraId="29976EDD" w14:textId="77777777" w:rsidR="00A406F9" w:rsidRPr="00095E80" w:rsidRDefault="00A406F9" w:rsidP="00B90F53">
            <w:pPr>
              <w:ind w:right="34"/>
              <w:contextualSpacing/>
              <w:jc w:val="center"/>
            </w:pPr>
            <w:r w:rsidRPr="00095E80">
              <w:rPr>
                <w:sz w:val="18"/>
              </w:rPr>
              <w:t>2.2</w:t>
            </w:r>
          </w:p>
        </w:tc>
        <w:tc>
          <w:tcPr>
            <w:tcW w:w="720" w:type="dxa"/>
            <w:tcBorders>
              <w:top w:val="single" w:sz="2" w:space="0" w:color="001F5C"/>
              <w:left w:val="single" w:sz="2" w:space="0" w:color="001F5C"/>
              <w:bottom w:val="single" w:sz="2" w:space="0" w:color="001F5C"/>
              <w:right w:val="single" w:sz="2" w:space="0" w:color="001F5C"/>
            </w:tcBorders>
            <w:vAlign w:val="center"/>
          </w:tcPr>
          <w:p w14:paraId="3184E38F" w14:textId="77777777" w:rsidR="00A406F9" w:rsidRPr="00095E80" w:rsidRDefault="00A406F9" w:rsidP="00B90F53">
            <w:pPr>
              <w:ind w:right="29"/>
              <w:contextualSpacing/>
              <w:jc w:val="center"/>
            </w:pPr>
            <w:r w:rsidRPr="00095E80">
              <w:rPr>
                <w:sz w:val="18"/>
              </w:rPr>
              <w:t>5.5</w:t>
            </w:r>
          </w:p>
        </w:tc>
        <w:tc>
          <w:tcPr>
            <w:tcW w:w="720" w:type="dxa"/>
            <w:tcBorders>
              <w:top w:val="single" w:sz="2" w:space="0" w:color="001F5C"/>
              <w:left w:val="single" w:sz="2" w:space="0" w:color="001F5C"/>
              <w:bottom w:val="single" w:sz="2" w:space="0" w:color="001F5C"/>
              <w:right w:val="single" w:sz="2" w:space="0" w:color="001F5C"/>
            </w:tcBorders>
            <w:vAlign w:val="center"/>
          </w:tcPr>
          <w:p w14:paraId="521AC588" w14:textId="77777777" w:rsidR="00A406F9" w:rsidRPr="00095E80" w:rsidRDefault="00A406F9" w:rsidP="00B90F53">
            <w:pPr>
              <w:ind w:left="63"/>
              <w:contextualSpacing/>
            </w:pPr>
            <w:r w:rsidRPr="00095E80">
              <w:rPr>
                <w:sz w:val="18"/>
              </w:rPr>
              <w:t>29.5</w:t>
            </w:r>
          </w:p>
        </w:tc>
        <w:tc>
          <w:tcPr>
            <w:tcW w:w="720" w:type="dxa"/>
            <w:tcBorders>
              <w:top w:val="single" w:sz="2" w:space="0" w:color="001F5C"/>
              <w:left w:val="single" w:sz="2" w:space="0" w:color="001F5C"/>
              <w:bottom w:val="single" w:sz="2" w:space="0" w:color="001F5C"/>
              <w:right w:val="nil"/>
            </w:tcBorders>
            <w:vAlign w:val="center"/>
          </w:tcPr>
          <w:p w14:paraId="6818D16A" w14:textId="77777777" w:rsidR="00A406F9" w:rsidRPr="00095E80" w:rsidRDefault="00A406F9" w:rsidP="00B90F53">
            <w:pPr>
              <w:ind w:right="37"/>
              <w:contextualSpacing/>
              <w:jc w:val="center"/>
            </w:pPr>
            <w:r w:rsidRPr="00095E80">
              <w:rPr>
                <w:sz w:val="18"/>
              </w:rPr>
              <w:t>2.9</w:t>
            </w:r>
          </w:p>
        </w:tc>
      </w:tr>
      <w:tr w:rsidR="00FB7B64" w:rsidRPr="00095E80" w14:paraId="7E919269" w14:textId="77777777" w:rsidTr="00E97C28">
        <w:trPr>
          <w:trHeight w:val="1086"/>
        </w:trPr>
        <w:tc>
          <w:tcPr>
            <w:tcW w:w="2131" w:type="dxa"/>
            <w:tcBorders>
              <w:top w:val="single" w:sz="2" w:space="0" w:color="001F5C"/>
              <w:left w:val="nil"/>
              <w:bottom w:val="single" w:sz="2" w:space="0" w:color="001F5C"/>
              <w:right w:val="single" w:sz="2" w:space="0" w:color="001F5C"/>
            </w:tcBorders>
            <w:shd w:val="clear" w:color="auto" w:fill="ECF3F8"/>
            <w:vAlign w:val="center"/>
          </w:tcPr>
          <w:p w14:paraId="3712F7CC" w14:textId="77777777" w:rsidR="00A406F9" w:rsidRPr="00095E80" w:rsidRDefault="00A406F9" w:rsidP="00B90F53">
            <w:pPr>
              <w:ind w:left="91" w:hanging="2"/>
              <w:contextualSpacing/>
            </w:pPr>
            <w:r w:rsidRPr="00095E80">
              <w:rPr>
                <w:b/>
                <w:sz w:val="18"/>
              </w:rPr>
              <w:t>Car ownership in rural counties</w:t>
            </w:r>
          </w:p>
        </w:tc>
        <w:tc>
          <w:tcPr>
            <w:tcW w:w="277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DB90ED2" w14:textId="77777777" w:rsidR="00A406F9" w:rsidRPr="00095E80" w:rsidRDefault="00A406F9" w:rsidP="00B90F53">
            <w:pPr>
              <w:ind w:left="85" w:firstLine="6"/>
              <w:contextualSpacing/>
            </w:pPr>
            <w:r w:rsidRPr="00095E80">
              <w:rPr>
                <w:sz w:val="18"/>
              </w:rPr>
              <w:t>Percent of census tracts with low care ownership (Indicator used in 61 rural counties)</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F7A7397" w14:textId="77777777" w:rsidR="00A406F9" w:rsidRPr="00095E80" w:rsidRDefault="00A406F9" w:rsidP="00B90F53">
            <w:pPr>
              <w:ind w:left="47"/>
              <w:contextualSpacing/>
            </w:pPr>
            <w:r w:rsidRPr="00095E80">
              <w:rPr>
                <w:sz w:val="18"/>
              </w:rPr>
              <w:t>2017</w:t>
            </w:r>
          </w:p>
        </w:tc>
        <w:tc>
          <w:tcPr>
            <w:tcW w:w="156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7B157E0" w14:textId="77777777" w:rsidR="00A406F9" w:rsidRPr="00095E80" w:rsidRDefault="00A406F9" w:rsidP="00B90F53">
            <w:pPr>
              <w:ind w:left="92" w:hanging="1"/>
              <w:contextualSpacing/>
            </w:pPr>
            <w:r w:rsidRPr="00095E80">
              <w:rPr>
                <w:sz w:val="18"/>
              </w:rPr>
              <w:t>US Census Bureau</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984F521" w14:textId="77777777" w:rsidR="00A406F9" w:rsidRPr="00095E80" w:rsidRDefault="00A406F9" w:rsidP="00B90F53">
            <w:pPr>
              <w:ind w:left="59"/>
              <w:contextualSpacing/>
            </w:pPr>
            <w:r w:rsidRPr="00095E80">
              <w:rPr>
                <w:sz w:val="18"/>
              </w:rPr>
              <w:t>14.3</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CBCDB23" w14:textId="77777777" w:rsidR="00A406F9" w:rsidRPr="00095E80" w:rsidRDefault="00A406F9" w:rsidP="00B90F53">
            <w:pPr>
              <w:ind w:left="63"/>
              <w:contextualSpacing/>
            </w:pPr>
            <w:r w:rsidRPr="00095E80">
              <w:rPr>
                <w:sz w:val="18"/>
              </w:rPr>
              <w:t>50.0</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42FB9FC" w14:textId="77777777" w:rsidR="00A406F9" w:rsidRPr="00095E80" w:rsidRDefault="00A406F9" w:rsidP="00B90F53">
            <w:pPr>
              <w:contextualSpacing/>
            </w:pPr>
            <w:r w:rsidRPr="00095E80">
              <w:rPr>
                <w:sz w:val="18"/>
              </w:rPr>
              <w:t>100.0</w:t>
            </w:r>
          </w:p>
        </w:tc>
        <w:tc>
          <w:tcPr>
            <w:tcW w:w="720" w:type="dxa"/>
            <w:tcBorders>
              <w:top w:val="single" w:sz="2" w:space="0" w:color="001F5C"/>
              <w:left w:val="single" w:sz="2" w:space="0" w:color="001F5C"/>
              <w:bottom w:val="single" w:sz="2" w:space="0" w:color="001F5C"/>
              <w:right w:val="nil"/>
            </w:tcBorders>
            <w:shd w:val="clear" w:color="auto" w:fill="ECF3F8"/>
            <w:vAlign w:val="center"/>
          </w:tcPr>
          <w:p w14:paraId="65FEE484" w14:textId="77777777" w:rsidR="00A406F9" w:rsidRPr="00095E80" w:rsidRDefault="00A406F9" w:rsidP="00B90F53">
            <w:pPr>
              <w:ind w:left="104"/>
              <w:contextualSpacing/>
            </w:pPr>
            <w:r w:rsidRPr="00095E80">
              <w:rPr>
                <w:sz w:val="18"/>
              </w:rPr>
              <w:t>N/A</w:t>
            </w:r>
          </w:p>
        </w:tc>
      </w:tr>
      <w:tr w:rsidR="00A406F9" w:rsidRPr="00095E80" w14:paraId="424EEE6C" w14:textId="77777777" w:rsidTr="00E97C28">
        <w:trPr>
          <w:trHeight w:val="866"/>
        </w:trPr>
        <w:tc>
          <w:tcPr>
            <w:tcW w:w="2131" w:type="dxa"/>
            <w:tcBorders>
              <w:top w:val="single" w:sz="2" w:space="0" w:color="001F5C"/>
              <w:left w:val="nil"/>
              <w:bottom w:val="single" w:sz="2" w:space="0" w:color="001F5C"/>
              <w:right w:val="single" w:sz="2" w:space="0" w:color="001F5C"/>
            </w:tcBorders>
            <w:vAlign w:val="center"/>
          </w:tcPr>
          <w:p w14:paraId="31AACD04" w14:textId="77777777" w:rsidR="00A406F9" w:rsidRPr="00095E80" w:rsidRDefault="00A406F9" w:rsidP="00E97C28">
            <w:pPr>
              <w:spacing w:line="259" w:lineRule="auto"/>
              <w:ind w:left="93"/>
            </w:pPr>
            <w:r w:rsidRPr="00095E80">
              <w:rPr>
                <w:b/>
                <w:sz w:val="18"/>
              </w:rPr>
              <w:t>Public transit in urban counties</w:t>
            </w:r>
          </w:p>
        </w:tc>
        <w:tc>
          <w:tcPr>
            <w:tcW w:w="2779" w:type="dxa"/>
            <w:tcBorders>
              <w:top w:val="single" w:sz="2" w:space="0" w:color="001F5C"/>
              <w:left w:val="single" w:sz="2" w:space="0" w:color="001F5C"/>
              <w:bottom w:val="single" w:sz="2" w:space="0" w:color="001F5C"/>
              <w:right w:val="single" w:sz="2" w:space="0" w:color="001F5C"/>
            </w:tcBorders>
            <w:vAlign w:val="center"/>
          </w:tcPr>
          <w:p w14:paraId="0087EA80" w14:textId="77777777" w:rsidR="00A406F9" w:rsidRPr="00095E80" w:rsidRDefault="00A406F9" w:rsidP="00E97C28">
            <w:pPr>
              <w:spacing w:line="259" w:lineRule="auto"/>
              <w:ind w:left="91" w:firstLine="1"/>
            </w:pPr>
            <w:r w:rsidRPr="00095E80">
              <w:rPr>
                <w:sz w:val="18"/>
              </w:rPr>
              <w:t>Public transit performance score (Indicator used in 6 urban counties)</w:t>
            </w:r>
          </w:p>
        </w:tc>
        <w:tc>
          <w:tcPr>
            <w:tcW w:w="720" w:type="dxa"/>
            <w:tcBorders>
              <w:top w:val="single" w:sz="2" w:space="0" w:color="001F5C"/>
              <w:left w:val="single" w:sz="2" w:space="0" w:color="001F5C"/>
              <w:bottom w:val="single" w:sz="2" w:space="0" w:color="001F5C"/>
              <w:right w:val="single" w:sz="2" w:space="0" w:color="001F5C"/>
            </w:tcBorders>
            <w:vAlign w:val="center"/>
          </w:tcPr>
          <w:p w14:paraId="793BCE05" w14:textId="77777777" w:rsidR="00A406F9" w:rsidRPr="00095E80" w:rsidRDefault="00A406F9" w:rsidP="00E97C28">
            <w:pPr>
              <w:spacing w:line="259" w:lineRule="auto"/>
              <w:ind w:left="41"/>
            </w:pPr>
            <w:r w:rsidRPr="00095E80">
              <w:rPr>
                <w:sz w:val="18"/>
              </w:rPr>
              <w:t>2016</w:t>
            </w:r>
          </w:p>
        </w:tc>
        <w:tc>
          <w:tcPr>
            <w:tcW w:w="1562" w:type="dxa"/>
            <w:tcBorders>
              <w:top w:val="single" w:sz="2" w:space="0" w:color="001F5C"/>
              <w:left w:val="single" w:sz="2" w:space="0" w:color="001F5C"/>
              <w:bottom w:val="single" w:sz="2" w:space="0" w:color="001F5C"/>
              <w:right w:val="single" w:sz="2" w:space="0" w:color="001F5C"/>
            </w:tcBorders>
            <w:vAlign w:val="center"/>
          </w:tcPr>
          <w:p w14:paraId="065B8564" w14:textId="77777777" w:rsidR="00A406F9" w:rsidRPr="00095E80" w:rsidRDefault="00A406F9" w:rsidP="00E97C28">
            <w:pPr>
              <w:spacing w:line="259" w:lineRule="auto"/>
              <w:ind w:left="88"/>
            </w:pPr>
            <w:r w:rsidRPr="00095E80">
              <w:rPr>
                <w:sz w:val="18"/>
              </w:rPr>
              <w:t xml:space="preserve">Center for </w:t>
            </w:r>
          </w:p>
          <w:p w14:paraId="0018F7AB" w14:textId="77777777" w:rsidR="00A406F9" w:rsidRPr="00095E80" w:rsidRDefault="00A406F9" w:rsidP="00E97C28">
            <w:pPr>
              <w:spacing w:line="259" w:lineRule="auto"/>
              <w:ind w:left="92"/>
            </w:pPr>
            <w:r w:rsidRPr="00095E80">
              <w:rPr>
                <w:sz w:val="18"/>
              </w:rPr>
              <w:t xml:space="preserve">Neighborhood </w:t>
            </w:r>
          </w:p>
          <w:p w14:paraId="58E20049" w14:textId="77777777" w:rsidR="00A406F9" w:rsidRPr="00095E80" w:rsidRDefault="00A406F9" w:rsidP="00E97C28">
            <w:pPr>
              <w:spacing w:line="259" w:lineRule="auto"/>
              <w:ind w:left="74"/>
            </w:pPr>
            <w:r w:rsidRPr="00095E80">
              <w:rPr>
                <w:sz w:val="18"/>
              </w:rPr>
              <w:t>Technology</w:t>
            </w:r>
          </w:p>
        </w:tc>
        <w:tc>
          <w:tcPr>
            <w:tcW w:w="720" w:type="dxa"/>
            <w:tcBorders>
              <w:top w:val="single" w:sz="2" w:space="0" w:color="001F5C"/>
              <w:left w:val="single" w:sz="2" w:space="0" w:color="001F5C"/>
              <w:bottom w:val="single" w:sz="2" w:space="0" w:color="001F5C"/>
              <w:right w:val="single" w:sz="2" w:space="0" w:color="001F5C"/>
            </w:tcBorders>
            <w:vAlign w:val="center"/>
          </w:tcPr>
          <w:p w14:paraId="7131CDF4" w14:textId="77777777" w:rsidR="00A406F9" w:rsidRPr="00095E80" w:rsidRDefault="00A406F9" w:rsidP="00E97C28">
            <w:pPr>
              <w:spacing w:line="259" w:lineRule="auto"/>
              <w:ind w:right="36"/>
              <w:jc w:val="center"/>
            </w:pPr>
            <w:r w:rsidRPr="00095E80">
              <w:rPr>
                <w:sz w:val="18"/>
              </w:rPr>
              <w:t>2.4</w:t>
            </w:r>
          </w:p>
        </w:tc>
        <w:tc>
          <w:tcPr>
            <w:tcW w:w="720" w:type="dxa"/>
            <w:tcBorders>
              <w:top w:val="single" w:sz="2" w:space="0" w:color="001F5C"/>
              <w:left w:val="single" w:sz="2" w:space="0" w:color="001F5C"/>
              <w:bottom w:val="single" w:sz="2" w:space="0" w:color="001F5C"/>
              <w:right w:val="single" w:sz="2" w:space="0" w:color="001F5C"/>
            </w:tcBorders>
            <w:vAlign w:val="center"/>
          </w:tcPr>
          <w:p w14:paraId="1EB70486" w14:textId="77777777" w:rsidR="00A406F9" w:rsidRPr="00095E80" w:rsidRDefault="00A406F9" w:rsidP="00E97C28">
            <w:pPr>
              <w:spacing w:line="259" w:lineRule="auto"/>
              <w:ind w:right="41"/>
              <w:jc w:val="center"/>
            </w:pPr>
            <w:r w:rsidRPr="00095E80">
              <w:rPr>
                <w:sz w:val="18"/>
              </w:rPr>
              <w:t>4.9</w:t>
            </w:r>
          </w:p>
        </w:tc>
        <w:tc>
          <w:tcPr>
            <w:tcW w:w="720" w:type="dxa"/>
            <w:tcBorders>
              <w:top w:val="single" w:sz="2" w:space="0" w:color="001F5C"/>
              <w:left w:val="single" w:sz="2" w:space="0" w:color="001F5C"/>
              <w:bottom w:val="single" w:sz="2" w:space="0" w:color="001F5C"/>
              <w:right w:val="single" w:sz="2" w:space="0" w:color="001F5C"/>
            </w:tcBorders>
            <w:vAlign w:val="center"/>
          </w:tcPr>
          <w:p w14:paraId="6E355E52" w14:textId="77777777" w:rsidR="00A406F9" w:rsidRPr="00095E80" w:rsidRDefault="00A406F9" w:rsidP="00E97C28">
            <w:pPr>
              <w:spacing w:line="259" w:lineRule="auto"/>
              <w:ind w:right="32"/>
              <w:jc w:val="center"/>
            </w:pPr>
            <w:r w:rsidRPr="00095E80">
              <w:rPr>
                <w:sz w:val="18"/>
              </w:rPr>
              <w:t>9.0</w:t>
            </w:r>
          </w:p>
        </w:tc>
        <w:tc>
          <w:tcPr>
            <w:tcW w:w="720" w:type="dxa"/>
            <w:tcBorders>
              <w:top w:val="single" w:sz="2" w:space="0" w:color="001F5C"/>
              <w:left w:val="single" w:sz="2" w:space="0" w:color="001F5C"/>
              <w:bottom w:val="single" w:sz="2" w:space="0" w:color="001F5C"/>
              <w:right w:val="nil"/>
            </w:tcBorders>
            <w:vAlign w:val="center"/>
          </w:tcPr>
          <w:p w14:paraId="1070613C" w14:textId="77777777" w:rsidR="00A406F9" w:rsidRPr="00095E80" w:rsidRDefault="00A406F9" w:rsidP="00E97C28">
            <w:pPr>
              <w:spacing w:line="259" w:lineRule="auto"/>
              <w:ind w:left="104"/>
            </w:pPr>
            <w:r w:rsidRPr="00095E80">
              <w:rPr>
                <w:sz w:val="18"/>
              </w:rPr>
              <w:t>N/A</w:t>
            </w:r>
          </w:p>
        </w:tc>
      </w:tr>
      <w:tr w:rsidR="00FB7B64" w:rsidRPr="00095E80" w14:paraId="53FD68E6" w14:textId="77777777" w:rsidTr="00E97C28">
        <w:trPr>
          <w:trHeight w:val="866"/>
        </w:trPr>
        <w:tc>
          <w:tcPr>
            <w:tcW w:w="2131" w:type="dxa"/>
            <w:tcBorders>
              <w:top w:val="single" w:sz="2" w:space="0" w:color="001F5C"/>
              <w:left w:val="nil"/>
              <w:bottom w:val="single" w:sz="2" w:space="0" w:color="001F5C"/>
              <w:right w:val="single" w:sz="2" w:space="0" w:color="001F5C"/>
            </w:tcBorders>
            <w:shd w:val="clear" w:color="auto" w:fill="ECF3F8"/>
            <w:vAlign w:val="center"/>
          </w:tcPr>
          <w:p w14:paraId="691D84D7" w14:textId="7066F4C5" w:rsidR="00A406F9" w:rsidRPr="00095E80" w:rsidRDefault="00A406F9" w:rsidP="00E97C28">
            <w:pPr>
              <w:spacing w:line="259" w:lineRule="auto"/>
              <w:ind w:left="96" w:hanging="7"/>
            </w:pPr>
            <w:r w:rsidRPr="00095E80">
              <w:rPr>
                <w:b/>
                <w:sz w:val="18"/>
              </w:rPr>
              <w:t xml:space="preserve">Children </w:t>
            </w:r>
            <w:r w:rsidR="000D723E" w:rsidRPr="00095E80">
              <w:rPr>
                <w:b/>
                <w:sz w:val="18"/>
              </w:rPr>
              <w:t>blood lead</w:t>
            </w:r>
            <w:r w:rsidRPr="00095E80">
              <w:rPr>
                <w:b/>
                <w:sz w:val="18"/>
              </w:rPr>
              <w:t xml:space="preserve"> level</w:t>
            </w:r>
          </w:p>
        </w:tc>
        <w:tc>
          <w:tcPr>
            <w:tcW w:w="2779" w:type="dxa"/>
            <w:tcBorders>
              <w:top w:val="single" w:sz="2" w:space="0" w:color="001F5C"/>
              <w:left w:val="single" w:sz="2" w:space="0" w:color="001F5C"/>
              <w:bottom w:val="single" w:sz="2" w:space="0" w:color="001F5C"/>
              <w:right w:val="single" w:sz="2" w:space="0" w:color="001F5C"/>
            </w:tcBorders>
            <w:shd w:val="clear" w:color="auto" w:fill="ECF3F8"/>
          </w:tcPr>
          <w:p w14:paraId="2C7E239E" w14:textId="77777777" w:rsidR="00A406F9" w:rsidRPr="00095E80" w:rsidRDefault="00A406F9" w:rsidP="00E97C28">
            <w:pPr>
              <w:spacing w:line="259" w:lineRule="auto"/>
              <w:ind w:left="92"/>
            </w:pPr>
            <w:r w:rsidRPr="00095E80">
              <w:rPr>
                <w:sz w:val="18"/>
              </w:rPr>
              <w:t xml:space="preserve">Percent of children with </w:t>
            </w:r>
          </w:p>
          <w:p w14:paraId="7E29335F" w14:textId="77777777" w:rsidR="00A406F9" w:rsidRPr="00095E80" w:rsidRDefault="00A406F9" w:rsidP="00E97C28">
            <w:pPr>
              <w:spacing w:line="259" w:lineRule="auto"/>
              <w:ind w:left="54"/>
            </w:pPr>
            <w:r w:rsidRPr="00095E80">
              <w:rPr>
                <w:noProof/>
                <w:color w:val="2B579A"/>
                <w:shd w:val="clear" w:color="auto" w:fill="E6E6E6"/>
              </w:rPr>
              <w:drawing>
                <wp:inline distT="0" distB="0" distL="0" distR="0" wp14:anchorId="0BA10479" wp14:editId="3B3558A5">
                  <wp:extent cx="1222248" cy="259080"/>
                  <wp:effectExtent l="0" t="0" r="0" b="0"/>
                  <wp:docPr id="206976" name="Picture 206976"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6976" name="Picture 206976" descr="Shape&#10;&#10;Description automatically generated with medium confidence"/>
                          <pic:cNvPicPr/>
                        </pic:nvPicPr>
                        <pic:blipFill>
                          <a:blip r:embed="rId20"/>
                          <a:stretch>
                            <a:fillRect/>
                          </a:stretch>
                        </pic:blipFill>
                        <pic:spPr>
                          <a:xfrm>
                            <a:off x="0" y="0"/>
                            <a:ext cx="1222248" cy="259080"/>
                          </a:xfrm>
                          <a:prstGeom prst="rect">
                            <a:avLst/>
                          </a:prstGeom>
                        </pic:spPr>
                      </pic:pic>
                    </a:graphicData>
                  </a:graphic>
                </wp:inline>
              </w:drawing>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DA4AE96" w14:textId="77777777" w:rsidR="00A406F9" w:rsidRPr="00095E80" w:rsidRDefault="00A406F9" w:rsidP="00E97C28">
            <w:pPr>
              <w:spacing w:line="259" w:lineRule="auto"/>
              <w:ind w:left="47"/>
            </w:pPr>
            <w:r w:rsidRPr="00095E80">
              <w:rPr>
                <w:sz w:val="18"/>
              </w:rPr>
              <w:t>2017</w:t>
            </w:r>
          </w:p>
        </w:tc>
        <w:tc>
          <w:tcPr>
            <w:tcW w:w="156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1CA79B4" w14:textId="77777777" w:rsidR="00A406F9" w:rsidRPr="00095E80" w:rsidRDefault="00A406F9" w:rsidP="00E97C28">
            <w:pPr>
              <w:spacing w:line="259" w:lineRule="auto"/>
              <w:ind w:left="88"/>
            </w:pPr>
            <w:r w:rsidRPr="00095E80">
              <w:rPr>
                <w:sz w:val="18"/>
              </w:rPr>
              <w:t>CDC</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FAB8D43" w14:textId="77777777" w:rsidR="00A406F9" w:rsidRPr="00095E80" w:rsidRDefault="00A406F9" w:rsidP="00E97C28">
            <w:pPr>
              <w:spacing w:line="259" w:lineRule="auto"/>
              <w:ind w:right="50"/>
              <w:jc w:val="center"/>
            </w:pPr>
            <w:r w:rsidRPr="00095E80">
              <w:rPr>
                <w:sz w:val="18"/>
              </w:rPr>
              <w:t>1.0</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35716E4" w14:textId="77777777" w:rsidR="00A406F9" w:rsidRPr="00095E80" w:rsidRDefault="00A406F9" w:rsidP="00E97C28">
            <w:pPr>
              <w:spacing w:line="259" w:lineRule="auto"/>
              <w:ind w:right="34"/>
              <w:jc w:val="center"/>
            </w:pPr>
            <w:r w:rsidRPr="00095E80">
              <w:rPr>
                <w:sz w:val="18"/>
              </w:rPr>
              <w:t>5.9</w:t>
            </w:r>
          </w:p>
        </w:tc>
        <w:tc>
          <w:tcPr>
            <w:tcW w:w="72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F15E140" w14:textId="77777777" w:rsidR="00A406F9" w:rsidRPr="00095E80" w:rsidRDefault="00A406F9" w:rsidP="00E97C28">
            <w:pPr>
              <w:spacing w:line="259" w:lineRule="auto"/>
              <w:ind w:left="60"/>
            </w:pPr>
            <w:r w:rsidRPr="00095E80">
              <w:rPr>
                <w:sz w:val="18"/>
              </w:rPr>
              <w:t>28.9</w:t>
            </w:r>
          </w:p>
        </w:tc>
        <w:tc>
          <w:tcPr>
            <w:tcW w:w="720" w:type="dxa"/>
            <w:tcBorders>
              <w:top w:val="single" w:sz="2" w:space="0" w:color="001F5C"/>
              <w:left w:val="single" w:sz="2" w:space="0" w:color="001F5C"/>
              <w:bottom w:val="single" w:sz="2" w:space="0" w:color="001F5C"/>
              <w:right w:val="nil"/>
            </w:tcBorders>
            <w:shd w:val="clear" w:color="auto" w:fill="ECF3F8"/>
            <w:vAlign w:val="center"/>
          </w:tcPr>
          <w:p w14:paraId="456F2579" w14:textId="77777777" w:rsidR="00A406F9" w:rsidRPr="00095E80" w:rsidRDefault="00A406F9" w:rsidP="00E97C28">
            <w:pPr>
              <w:spacing w:line="259" w:lineRule="auto"/>
              <w:ind w:right="38"/>
              <w:jc w:val="center"/>
            </w:pPr>
            <w:r w:rsidRPr="00095E80">
              <w:rPr>
                <w:sz w:val="18"/>
              </w:rPr>
              <w:t>3.0</w:t>
            </w:r>
          </w:p>
        </w:tc>
      </w:tr>
      <w:tr w:rsidR="00A406F9" w:rsidRPr="00095E80" w14:paraId="12940B91" w14:textId="77777777" w:rsidTr="00E97C28">
        <w:trPr>
          <w:trHeight w:val="1526"/>
        </w:trPr>
        <w:tc>
          <w:tcPr>
            <w:tcW w:w="2131" w:type="dxa"/>
            <w:tcBorders>
              <w:top w:val="single" w:sz="2" w:space="0" w:color="001F5C"/>
              <w:left w:val="nil"/>
              <w:bottom w:val="single" w:sz="2" w:space="0" w:color="001F5C"/>
              <w:right w:val="single" w:sz="2" w:space="0" w:color="001F5C"/>
            </w:tcBorders>
            <w:vAlign w:val="center"/>
          </w:tcPr>
          <w:p w14:paraId="3BAE2682" w14:textId="77777777" w:rsidR="00A406F9" w:rsidRPr="00095E80" w:rsidRDefault="00A406F9" w:rsidP="00E97C28">
            <w:pPr>
              <w:spacing w:line="259" w:lineRule="auto"/>
              <w:ind w:left="93"/>
            </w:pPr>
            <w:r w:rsidRPr="00095E80">
              <w:rPr>
                <w:b/>
                <w:sz w:val="18"/>
              </w:rPr>
              <w:t>Residential segregation</w:t>
            </w:r>
          </w:p>
        </w:tc>
        <w:tc>
          <w:tcPr>
            <w:tcW w:w="2779" w:type="dxa"/>
            <w:tcBorders>
              <w:top w:val="single" w:sz="2" w:space="0" w:color="001F5C"/>
              <w:left w:val="single" w:sz="2" w:space="0" w:color="001F5C"/>
              <w:bottom w:val="single" w:sz="2" w:space="0" w:color="001F5C"/>
              <w:right w:val="single" w:sz="2" w:space="0" w:color="001F5C"/>
            </w:tcBorders>
            <w:vAlign w:val="center"/>
          </w:tcPr>
          <w:p w14:paraId="230812BC" w14:textId="77777777" w:rsidR="00A406F9" w:rsidRPr="00095E80" w:rsidRDefault="00A406F9" w:rsidP="00E97C28">
            <w:pPr>
              <w:spacing w:line="259" w:lineRule="auto"/>
              <w:ind w:left="90" w:right="54" w:hanging="4"/>
            </w:pPr>
            <w:r w:rsidRPr="00095E80">
              <w:rPr>
                <w:sz w:val="18"/>
              </w:rPr>
              <w:t>Index of dissimilarity where higher values indicate greater residential segregation between Black and White county residents</w:t>
            </w:r>
          </w:p>
        </w:tc>
        <w:tc>
          <w:tcPr>
            <w:tcW w:w="720" w:type="dxa"/>
            <w:tcBorders>
              <w:top w:val="single" w:sz="2" w:space="0" w:color="001F5C"/>
              <w:left w:val="single" w:sz="2" w:space="0" w:color="001F5C"/>
              <w:bottom w:val="single" w:sz="2" w:space="0" w:color="001F5C"/>
              <w:right w:val="single" w:sz="2" w:space="0" w:color="001F5C"/>
            </w:tcBorders>
            <w:vAlign w:val="center"/>
          </w:tcPr>
          <w:p w14:paraId="07C3710B" w14:textId="77777777" w:rsidR="00A406F9" w:rsidRPr="00095E80" w:rsidRDefault="00A406F9" w:rsidP="00E97C28">
            <w:pPr>
              <w:spacing w:line="259" w:lineRule="auto"/>
              <w:ind w:left="38" w:hanging="12"/>
            </w:pPr>
            <w:r w:rsidRPr="00095E80">
              <w:rPr>
                <w:sz w:val="18"/>
              </w:rPr>
              <w:t>20142018</w:t>
            </w:r>
          </w:p>
        </w:tc>
        <w:tc>
          <w:tcPr>
            <w:tcW w:w="1562" w:type="dxa"/>
            <w:tcBorders>
              <w:top w:val="single" w:sz="2" w:space="0" w:color="001F5C"/>
              <w:left w:val="single" w:sz="2" w:space="0" w:color="001F5C"/>
              <w:bottom w:val="single" w:sz="2" w:space="0" w:color="001F5C"/>
              <w:right w:val="single" w:sz="2" w:space="0" w:color="001F5C"/>
            </w:tcBorders>
            <w:vAlign w:val="center"/>
          </w:tcPr>
          <w:p w14:paraId="6FD4760E" w14:textId="77777777" w:rsidR="00A406F9" w:rsidRPr="00095E80" w:rsidRDefault="00A406F9" w:rsidP="00E97C28">
            <w:pPr>
              <w:spacing w:line="259" w:lineRule="auto"/>
              <w:ind w:left="88"/>
            </w:pPr>
            <w:r w:rsidRPr="00095E80">
              <w:rPr>
                <w:sz w:val="18"/>
              </w:rPr>
              <w:t>Census</w:t>
            </w:r>
          </w:p>
        </w:tc>
        <w:tc>
          <w:tcPr>
            <w:tcW w:w="720" w:type="dxa"/>
            <w:tcBorders>
              <w:top w:val="single" w:sz="2" w:space="0" w:color="001F5C"/>
              <w:left w:val="single" w:sz="2" w:space="0" w:color="001F5C"/>
              <w:bottom w:val="single" w:sz="2" w:space="0" w:color="001F5C"/>
              <w:right w:val="single" w:sz="2" w:space="0" w:color="001F5C"/>
            </w:tcBorders>
            <w:vAlign w:val="center"/>
          </w:tcPr>
          <w:p w14:paraId="44C1E6BB" w14:textId="77777777" w:rsidR="00A406F9" w:rsidRPr="00095E80" w:rsidRDefault="00A406F9" w:rsidP="00E97C28">
            <w:pPr>
              <w:spacing w:line="259" w:lineRule="auto"/>
              <w:ind w:right="37"/>
              <w:jc w:val="center"/>
            </w:pPr>
            <w:r w:rsidRPr="00095E80">
              <w:rPr>
                <w:sz w:val="18"/>
              </w:rPr>
              <w:t>34</w:t>
            </w:r>
          </w:p>
        </w:tc>
        <w:tc>
          <w:tcPr>
            <w:tcW w:w="720" w:type="dxa"/>
            <w:tcBorders>
              <w:top w:val="single" w:sz="2" w:space="0" w:color="001F5C"/>
              <w:left w:val="single" w:sz="2" w:space="0" w:color="001F5C"/>
              <w:bottom w:val="single" w:sz="2" w:space="0" w:color="001F5C"/>
              <w:right w:val="single" w:sz="2" w:space="0" w:color="001F5C"/>
            </w:tcBorders>
            <w:vAlign w:val="center"/>
          </w:tcPr>
          <w:p w14:paraId="5DBD6022" w14:textId="77777777" w:rsidR="00A406F9" w:rsidRPr="00095E80" w:rsidRDefault="00A406F9" w:rsidP="00E97C28">
            <w:pPr>
              <w:spacing w:line="259" w:lineRule="auto"/>
              <w:ind w:right="21"/>
              <w:jc w:val="center"/>
            </w:pPr>
            <w:r w:rsidRPr="00095E80">
              <w:rPr>
                <w:sz w:val="18"/>
              </w:rPr>
              <w:t>57</w:t>
            </w:r>
          </w:p>
        </w:tc>
        <w:tc>
          <w:tcPr>
            <w:tcW w:w="720" w:type="dxa"/>
            <w:tcBorders>
              <w:top w:val="single" w:sz="2" w:space="0" w:color="001F5C"/>
              <w:left w:val="single" w:sz="2" w:space="0" w:color="001F5C"/>
              <w:bottom w:val="single" w:sz="2" w:space="0" w:color="001F5C"/>
              <w:right w:val="single" w:sz="2" w:space="0" w:color="001F5C"/>
            </w:tcBorders>
            <w:vAlign w:val="center"/>
          </w:tcPr>
          <w:p w14:paraId="451DEE24" w14:textId="77777777" w:rsidR="00A406F9" w:rsidRPr="00095E80" w:rsidRDefault="00A406F9" w:rsidP="00E97C28">
            <w:pPr>
              <w:spacing w:line="259" w:lineRule="auto"/>
              <w:ind w:right="52"/>
              <w:jc w:val="center"/>
            </w:pPr>
            <w:r w:rsidRPr="00095E80">
              <w:rPr>
                <w:sz w:val="18"/>
              </w:rPr>
              <w:t>76</w:t>
            </w:r>
          </w:p>
        </w:tc>
        <w:tc>
          <w:tcPr>
            <w:tcW w:w="720" w:type="dxa"/>
            <w:tcBorders>
              <w:top w:val="single" w:sz="2" w:space="0" w:color="001F5C"/>
              <w:left w:val="single" w:sz="2" w:space="0" w:color="001F5C"/>
              <w:bottom w:val="single" w:sz="2" w:space="0" w:color="001F5C"/>
              <w:right w:val="nil"/>
            </w:tcBorders>
            <w:vAlign w:val="center"/>
          </w:tcPr>
          <w:p w14:paraId="2845A33C" w14:textId="77777777" w:rsidR="00A406F9" w:rsidRPr="00095E80" w:rsidRDefault="00A406F9" w:rsidP="00E97C28">
            <w:pPr>
              <w:spacing w:line="259" w:lineRule="auto"/>
              <w:ind w:left="104"/>
            </w:pPr>
            <w:r w:rsidRPr="00095E80">
              <w:rPr>
                <w:sz w:val="18"/>
              </w:rPr>
              <w:t>N/A</w:t>
            </w:r>
          </w:p>
        </w:tc>
      </w:tr>
    </w:tbl>
    <w:p w14:paraId="7327A367" w14:textId="77777777" w:rsidR="00A406F9" w:rsidRPr="00095E80" w:rsidRDefault="00A406F9" w:rsidP="004615EA">
      <w:pPr>
        <w:contextualSpacing/>
        <w:jc w:val="both"/>
      </w:pPr>
    </w:p>
    <w:p w14:paraId="1499EC96" w14:textId="20DD22B3" w:rsidR="001F2073" w:rsidRPr="00095E80" w:rsidRDefault="008C65D5" w:rsidP="001F2073">
      <w:pPr>
        <w:spacing w:line="259" w:lineRule="auto"/>
        <w:jc w:val="both"/>
        <w:rPr>
          <w:b/>
          <w:color w:val="B1236E"/>
          <w:sz w:val="32"/>
        </w:rPr>
      </w:pPr>
      <w:r w:rsidRPr="00095E80">
        <w:rPr>
          <w:b/>
          <w:color w:val="B1236E"/>
          <w:sz w:val="32"/>
        </w:rPr>
        <w:t xml:space="preserve">2020 </w:t>
      </w:r>
      <w:r w:rsidR="001F2073" w:rsidRPr="00095E80">
        <w:rPr>
          <w:b/>
          <w:color w:val="B1236E"/>
          <w:sz w:val="32"/>
        </w:rPr>
        <w:t>Community</w:t>
      </w:r>
      <w:r w:rsidR="001E15FC" w:rsidRPr="00095E80">
        <w:rPr>
          <w:b/>
          <w:color w:val="B1236E"/>
          <w:sz w:val="32"/>
        </w:rPr>
        <w:t xml:space="preserve"> </w:t>
      </w:r>
      <w:r w:rsidR="001F2073" w:rsidRPr="00095E80">
        <w:rPr>
          <w:b/>
          <w:color w:val="B1236E"/>
          <w:sz w:val="32"/>
        </w:rPr>
        <w:t>Environment Need</w:t>
      </w:r>
    </w:p>
    <w:p w14:paraId="266A5675" w14:textId="77777777" w:rsidR="00D7416E" w:rsidRPr="00095E80" w:rsidRDefault="00D7416E" w:rsidP="00D7416E">
      <w:pPr>
        <w:contextualSpacing/>
        <w:jc w:val="both"/>
      </w:pPr>
      <w:r w:rsidRPr="00095E80">
        <w:t xml:space="preserve">Level of need within this domain was determined by weighting individual counties’ need level for each indicator. Two counties had elevated need for 8 of the 14 indicators and two counties had  no elevated need in this domain. </w:t>
      </w:r>
    </w:p>
    <w:p w14:paraId="6AF49885" w14:textId="77777777" w:rsidR="00D7416E" w:rsidRPr="00095E80" w:rsidRDefault="00D7416E" w:rsidP="00D7416E">
      <w:pPr>
        <w:contextualSpacing/>
        <w:jc w:val="both"/>
      </w:pPr>
    </w:p>
    <w:p w14:paraId="4BA0DCAD" w14:textId="77777777" w:rsidR="00D7416E" w:rsidRPr="00095E80" w:rsidRDefault="00D7416E" w:rsidP="00D7416E">
      <w:pPr>
        <w:contextualSpacing/>
        <w:jc w:val="both"/>
      </w:pPr>
      <w:r w:rsidRPr="00095E80">
        <w:t>Statewide, 5% of children had elevated blood lead levels and in nine counties, at least 1 in 10 children experienced lead poisoning.</w:t>
      </w:r>
    </w:p>
    <w:p w14:paraId="58837F39" w14:textId="448C0B78" w:rsidR="00D7416E" w:rsidRPr="00095E80" w:rsidRDefault="00D7416E" w:rsidP="00D7416E">
      <w:pPr>
        <w:contextualSpacing/>
        <w:jc w:val="both"/>
      </w:pPr>
      <w:r w:rsidRPr="00095E80">
        <w:t xml:space="preserve"> </w:t>
      </w:r>
    </w:p>
    <w:p w14:paraId="47B49ACD" w14:textId="77777777" w:rsidR="00D7416E" w:rsidRPr="00095E80" w:rsidRDefault="00D7416E" w:rsidP="00D7416E">
      <w:pPr>
        <w:contextualSpacing/>
        <w:jc w:val="both"/>
      </w:pPr>
      <w:r w:rsidRPr="00095E80">
        <w:t>The southeastern region and mostly urban counties had the highest exposure to environmental hazards.</w:t>
      </w:r>
    </w:p>
    <w:p w14:paraId="0003CB01" w14:textId="77777777" w:rsidR="00D7416E" w:rsidRPr="00095E80" w:rsidRDefault="00D7416E" w:rsidP="00D7416E">
      <w:pPr>
        <w:contextualSpacing/>
        <w:jc w:val="both"/>
      </w:pPr>
    </w:p>
    <w:p w14:paraId="155A2184" w14:textId="35C869AD" w:rsidR="001F2073" w:rsidRPr="00095E80" w:rsidRDefault="00D7416E" w:rsidP="00D7416E">
      <w:pPr>
        <w:contextualSpacing/>
        <w:jc w:val="both"/>
      </w:pPr>
      <w:r w:rsidRPr="00095E80">
        <w:t>Half of rural counties had areas with low levels of car ownership. Many of these were in the northwest and north central regions of the state. Five rural counties with low levels of car ownership were also low income and low access as defined by the United States Department of Agriculture (USDA), meaning</w:t>
      </w:r>
      <w:r w:rsidR="00585F2C" w:rsidRPr="00095E80">
        <w:t xml:space="preserve"> that 30% of residents live over 10 miles from a food store.</w:t>
      </w:r>
    </w:p>
    <w:p w14:paraId="78CEAD65" w14:textId="77777777" w:rsidR="00585F2C" w:rsidRPr="00095E80" w:rsidRDefault="00585F2C" w:rsidP="00D7416E">
      <w:pPr>
        <w:contextualSpacing/>
        <w:jc w:val="both"/>
      </w:pPr>
    </w:p>
    <w:p w14:paraId="215EB560" w14:textId="7CB25AEC" w:rsidR="00585F2C" w:rsidRPr="00095E80" w:rsidRDefault="00585F2C" w:rsidP="00D7416E">
      <w:pPr>
        <w:contextualSpacing/>
        <w:jc w:val="both"/>
      </w:pPr>
      <w:r w:rsidRPr="00095E80">
        <w:t>At the same time, many rural counties in the northern part of the state had access to a high number of libraries per resident.</w:t>
      </w:r>
    </w:p>
    <w:p w14:paraId="6EB5D414" w14:textId="77777777" w:rsidR="00B975EC" w:rsidRPr="00095E80" w:rsidRDefault="00B975EC" w:rsidP="00D7416E">
      <w:pPr>
        <w:contextualSpacing/>
        <w:jc w:val="both"/>
      </w:pPr>
    </w:p>
    <w:tbl>
      <w:tblPr>
        <w:tblStyle w:val="TableGrid1"/>
        <w:tblW w:w="10080" w:type="dxa"/>
        <w:tblInd w:w="0" w:type="dxa"/>
        <w:tblCellMar>
          <w:top w:w="47" w:type="dxa"/>
          <w:left w:w="179" w:type="dxa"/>
          <w:right w:w="115" w:type="dxa"/>
        </w:tblCellMar>
        <w:tblLook w:val="04A0" w:firstRow="1" w:lastRow="0" w:firstColumn="1" w:lastColumn="0" w:noHBand="0" w:noVBand="1"/>
      </w:tblPr>
      <w:tblGrid>
        <w:gridCol w:w="2430"/>
        <w:gridCol w:w="2790"/>
        <w:gridCol w:w="2430"/>
        <w:gridCol w:w="2430"/>
      </w:tblGrid>
      <w:tr w:rsidR="00CA1D58" w:rsidRPr="00095E80" w14:paraId="55E46B12" w14:textId="77777777" w:rsidTr="00CA1D58">
        <w:trPr>
          <w:trHeight w:val="318"/>
        </w:trPr>
        <w:tc>
          <w:tcPr>
            <w:tcW w:w="2430" w:type="dxa"/>
            <w:tcBorders>
              <w:top w:val="single" w:sz="8" w:space="0" w:color="001F5C"/>
              <w:left w:val="nil"/>
              <w:bottom w:val="single" w:sz="8" w:space="0" w:color="001F5C"/>
              <w:right w:val="single" w:sz="2" w:space="0" w:color="001F5C"/>
            </w:tcBorders>
          </w:tcPr>
          <w:p w14:paraId="5E4BA998" w14:textId="77777777" w:rsidR="00CA1D58" w:rsidRPr="00095E80" w:rsidRDefault="00CA1D58" w:rsidP="00CA1D58">
            <w:pPr>
              <w:spacing w:line="259" w:lineRule="auto"/>
              <w:ind w:left="8"/>
            </w:pPr>
            <w:r w:rsidRPr="00095E80">
              <w:rPr>
                <w:b/>
                <w:sz w:val="18"/>
              </w:rPr>
              <w:lastRenderedPageBreak/>
              <w:t>Low Need</w:t>
            </w:r>
          </w:p>
        </w:tc>
        <w:tc>
          <w:tcPr>
            <w:tcW w:w="2790" w:type="dxa"/>
            <w:tcBorders>
              <w:top w:val="single" w:sz="8" w:space="0" w:color="001F5C"/>
              <w:left w:val="single" w:sz="2" w:space="0" w:color="001F5C"/>
              <w:bottom w:val="single" w:sz="8" w:space="0" w:color="001F5C"/>
              <w:right w:val="nil"/>
            </w:tcBorders>
          </w:tcPr>
          <w:p w14:paraId="17B61B31" w14:textId="77777777" w:rsidR="00CA1D58" w:rsidRPr="00095E80" w:rsidRDefault="00CA1D58" w:rsidP="00CA1D58">
            <w:pPr>
              <w:spacing w:line="259" w:lineRule="auto"/>
              <w:ind w:left="8"/>
            </w:pPr>
            <w:r w:rsidRPr="00095E80">
              <w:rPr>
                <w:b/>
                <w:sz w:val="18"/>
              </w:rPr>
              <w:t>Moderate Need</w:t>
            </w:r>
          </w:p>
        </w:tc>
        <w:tc>
          <w:tcPr>
            <w:tcW w:w="2430" w:type="dxa"/>
            <w:tcBorders>
              <w:top w:val="single" w:sz="8" w:space="0" w:color="001F5C"/>
              <w:left w:val="nil"/>
              <w:bottom w:val="single" w:sz="8" w:space="0" w:color="001F5C"/>
              <w:right w:val="single" w:sz="2" w:space="0" w:color="001F5C"/>
            </w:tcBorders>
          </w:tcPr>
          <w:p w14:paraId="403DDAA7" w14:textId="77777777" w:rsidR="00CA1D58" w:rsidRPr="00095E80" w:rsidRDefault="00CA1D58" w:rsidP="00CA1D58">
            <w:pPr>
              <w:spacing w:after="160" w:line="259" w:lineRule="auto"/>
            </w:pPr>
          </w:p>
        </w:tc>
        <w:tc>
          <w:tcPr>
            <w:tcW w:w="2430" w:type="dxa"/>
            <w:tcBorders>
              <w:top w:val="single" w:sz="8" w:space="0" w:color="001F5C"/>
              <w:left w:val="single" w:sz="2" w:space="0" w:color="001F5C"/>
              <w:bottom w:val="single" w:sz="8" w:space="0" w:color="001F5C"/>
              <w:right w:val="nil"/>
            </w:tcBorders>
          </w:tcPr>
          <w:p w14:paraId="1FFA06D2" w14:textId="77777777" w:rsidR="00CA1D58" w:rsidRPr="00095E80" w:rsidRDefault="00CA1D58" w:rsidP="00CA1D58">
            <w:pPr>
              <w:spacing w:line="259" w:lineRule="auto"/>
              <w:ind w:left="8"/>
            </w:pPr>
            <w:r w:rsidRPr="00095E80">
              <w:rPr>
                <w:b/>
                <w:sz w:val="18"/>
              </w:rPr>
              <w:t>Elevated Need</w:t>
            </w:r>
          </w:p>
        </w:tc>
      </w:tr>
      <w:tr w:rsidR="00CA1D58" w:rsidRPr="00095E80" w14:paraId="2F2D5ED9" w14:textId="77777777" w:rsidTr="00CA1D58">
        <w:trPr>
          <w:trHeight w:val="318"/>
        </w:trPr>
        <w:tc>
          <w:tcPr>
            <w:tcW w:w="2430" w:type="dxa"/>
            <w:tcBorders>
              <w:top w:val="single" w:sz="8" w:space="0" w:color="001F5C"/>
              <w:left w:val="nil"/>
              <w:bottom w:val="single" w:sz="2" w:space="0" w:color="001F5C"/>
              <w:right w:val="single" w:sz="2" w:space="0" w:color="001F5C"/>
            </w:tcBorders>
            <w:shd w:val="clear" w:color="auto" w:fill="ECF3F8"/>
          </w:tcPr>
          <w:p w14:paraId="36EC8800" w14:textId="77777777" w:rsidR="00CA1D58" w:rsidRPr="00095E80" w:rsidRDefault="00CA1D58" w:rsidP="00CA1D58">
            <w:pPr>
              <w:spacing w:line="259" w:lineRule="auto"/>
            </w:pPr>
            <w:r w:rsidRPr="00095E80">
              <w:rPr>
                <w:sz w:val="18"/>
              </w:rPr>
              <w:t>Adams</w:t>
            </w:r>
          </w:p>
        </w:tc>
        <w:tc>
          <w:tcPr>
            <w:tcW w:w="2790" w:type="dxa"/>
            <w:tcBorders>
              <w:top w:val="single" w:sz="8" w:space="0" w:color="001F5C"/>
              <w:left w:val="single" w:sz="2" w:space="0" w:color="001F5C"/>
              <w:bottom w:val="single" w:sz="2" w:space="0" w:color="001F5C"/>
              <w:right w:val="single" w:sz="2" w:space="0" w:color="001F5C"/>
            </w:tcBorders>
            <w:shd w:val="clear" w:color="auto" w:fill="ECF3F8"/>
          </w:tcPr>
          <w:p w14:paraId="2B2A4882" w14:textId="77777777" w:rsidR="00CA1D58" w:rsidRPr="00095E80" w:rsidRDefault="00CA1D58" w:rsidP="00CA1D58">
            <w:pPr>
              <w:spacing w:line="259" w:lineRule="auto"/>
            </w:pPr>
            <w:r w:rsidRPr="00095E80">
              <w:rPr>
                <w:sz w:val="18"/>
              </w:rPr>
              <w:t>Allegheny</w:t>
            </w:r>
          </w:p>
        </w:tc>
        <w:tc>
          <w:tcPr>
            <w:tcW w:w="2430" w:type="dxa"/>
            <w:tcBorders>
              <w:top w:val="single" w:sz="8" w:space="0" w:color="001F5C"/>
              <w:left w:val="single" w:sz="2" w:space="0" w:color="001F5C"/>
              <w:bottom w:val="single" w:sz="2" w:space="0" w:color="001F5C"/>
              <w:right w:val="single" w:sz="2" w:space="0" w:color="001F5C"/>
            </w:tcBorders>
            <w:shd w:val="clear" w:color="auto" w:fill="ECF3F8"/>
          </w:tcPr>
          <w:p w14:paraId="102C7B45" w14:textId="77777777" w:rsidR="00CA1D58" w:rsidRPr="00095E80" w:rsidRDefault="00CA1D58" w:rsidP="00CA1D58">
            <w:pPr>
              <w:spacing w:line="259" w:lineRule="auto"/>
              <w:ind w:left="7"/>
            </w:pPr>
            <w:r w:rsidRPr="00095E80">
              <w:rPr>
                <w:sz w:val="18"/>
              </w:rPr>
              <w:t>Lehigh</w:t>
            </w:r>
          </w:p>
        </w:tc>
        <w:tc>
          <w:tcPr>
            <w:tcW w:w="2430" w:type="dxa"/>
            <w:tcBorders>
              <w:top w:val="single" w:sz="8" w:space="0" w:color="001F5C"/>
              <w:left w:val="single" w:sz="2" w:space="0" w:color="001F5C"/>
              <w:bottom w:val="single" w:sz="2" w:space="0" w:color="001F5C"/>
              <w:right w:val="nil"/>
            </w:tcBorders>
            <w:shd w:val="clear" w:color="auto" w:fill="ECF3F8"/>
          </w:tcPr>
          <w:p w14:paraId="1581C9F4" w14:textId="77777777" w:rsidR="00CA1D58" w:rsidRPr="00095E80" w:rsidRDefault="00CA1D58" w:rsidP="00CA1D58">
            <w:pPr>
              <w:spacing w:line="259" w:lineRule="auto"/>
            </w:pPr>
            <w:r w:rsidRPr="00095E80">
              <w:rPr>
                <w:sz w:val="18"/>
              </w:rPr>
              <w:t>Armstrong</w:t>
            </w:r>
          </w:p>
        </w:tc>
      </w:tr>
      <w:tr w:rsidR="00CA1D58" w:rsidRPr="00095E80" w14:paraId="0E7CE28A" w14:textId="77777777" w:rsidTr="00CA1D58">
        <w:trPr>
          <w:trHeight w:val="318"/>
        </w:trPr>
        <w:tc>
          <w:tcPr>
            <w:tcW w:w="2430" w:type="dxa"/>
            <w:tcBorders>
              <w:top w:val="single" w:sz="2" w:space="0" w:color="001F5C"/>
              <w:left w:val="nil"/>
              <w:bottom w:val="single" w:sz="2" w:space="0" w:color="001F5C"/>
              <w:right w:val="single" w:sz="2" w:space="0" w:color="001F5C"/>
            </w:tcBorders>
          </w:tcPr>
          <w:p w14:paraId="7A9C7010" w14:textId="77777777" w:rsidR="00CA1D58" w:rsidRPr="00095E80" w:rsidRDefault="00CA1D58" w:rsidP="00CA1D58">
            <w:pPr>
              <w:spacing w:line="259" w:lineRule="auto"/>
              <w:ind w:left="7"/>
            </w:pPr>
            <w:r w:rsidRPr="00095E80">
              <w:rPr>
                <w:sz w:val="18"/>
              </w:rPr>
              <w:t>Berks</w:t>
            </w:r>
          </w:p>
        </w:tc>
        <w:tc>
          <w:tcPr>
            <w:tcW w:w="2790" w:type="dxa"/>
            <w:tcBorders>
              <w:top w:val="single" w:sz="2" w:space="0" w:color="001F5C"/>
              <w:left w:val="single" w:sz="2" w:space="0" w:color="001F5C"/>
              <w:bottom w:val="single" w:sz="2" w:space="0" w:color="001F5C"/>
              <w:right w:val="single" w:sz="2" w:space="0" w:color="001F5C"/>
            </w:tcBorders>
          </w:tcPr>
          <w:p w14:paraId="5E840FB8" w14:textId="77777777" w:rsidR="00CA1D58" w:rsidRPr="00095E80" w:rsidRDefault="00CA1D58" w:rsidP="00CA1D58">
            <w:pPr>
              <w:spacing w:line="259" w:lineRule="auto"/>
              <w:ind w:left="7"/>
            </w:pPr>
            <w:r w:rsidRPr="00095E80">
              <w:rPr>
                <w:sz w:val="18"/>
              </w:rPr>
              <w:t>Bedford</w:t>
            </w:r>
          </w:p>
        </w:tc>
        <w:tc>
          <w:tcPr>
            <w:tcW w:w="2430" w:type="dxa"/>
            <w:tcBorders>
              <w:top w:val="single" w:sz="2" w:space="0" w:color="001F5C"/>
              <w:left w:val="single" w:sz="2" w:space="0" w:color="001F5C"/>
              <w:bottom w:val="single" w:sz="2" w:space="0" w:color="001F5C"/>
              <w:right w:val="single" w:sz="2" w:space="0" w:color="001F5C"/>
            </w:tcBorders>
          </w:tcPr>
          <w:p w14:paraId="0B5BF411" w14:textId="77777777" w:rsidR="00CA1D58" w:rsidRPr="00095E80" w:rsidRDefault="00CA1D58" w:rsidP="00CA1D58">
            <w:pPr>
              <w:spacing w:line="259" w:lineRule="auto"/>
              <w:ind w:left="7"/>
            </w:pPr>
            <w:r w:rsidRPr="00095E80">
              <w:rPr>
                <w:sz w:val="18"/>
              </w:rPr>
              <w:t>Lycoming</w:t>
            </w:r>
          </w:p>
        </w:tc>
        <w:tc>
          <w:tcPr>
            <w:tcW w:w="2430" w:type="dxa"/>
            <w:tcBorders>
              <w:top w:val="single" w:sz="2" w:space="0" w:color="001F5C"/>
              <w:left w:val="single" w:sz="2" w:space="0" w:color="001F5C"/>
              <w:bottom w:val="single" w:sz="2" w:space="0" w:color="001F5C"/>
              <w:right w:val="nil"/>
            </w:tcBorders>
          </w:tcPr>
          <w:p w14:paraId="61AEEB11" w14:textId="77777777" w:rsidR="00CA1D58" w:rsidRPr="00095E80" w:rsidRDefault="00CA1D58" w:rsidP="00CA1D58">
            <w:pPr>
              <w:spacing w:line="259" w:lineRule="auto"/>
              <w:ind w:left="7"/>
            </w:pPr>
            <w:r w:rsidRPr="00095E80">
              <w:rPr>
                <w:sz w:val="18"/>
              </w:rPr>
              <w:t>Beaver</w:t>
            </w:r>
          </w:p>
        </w:tc>
      </w:tr>
      <w:tr w:rsidR="00CA1D58" w:rsidRPr="00095E80" w14:paraId="41A842D8" w14:textId="77777777" w:rsidTr="00CA1D58">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680B892B" w14:textId="77777777" w:rsidR="00CA1D58" w:rsidRPr="00095E80" w:rsidRDefault="00CA1D58" w:rsidP="00CA1D58">
            <w:pPr>
              <w:spacing w:line="259" w:lineRule="auto"/>
              <w:ind w:left="7"/>
            </w:pPr>
            <w:r w:rsidRPr="00095E80">
              <w:rPr>
                <w:sz w:val="18"/>
              </w:rPr>
              <w:t>Bradford</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D9A29F0" w14:textId="77777777" w:rsidR="00CA1D58" w:rsidRPr="00095E80" w:rsidRDefault="00CA1D58" w:rsidP="00CA1D58">
            <w:pPr>
              <w:spacing w:line="259" w:lineRule="auto"/>
              <w:ind w:left="7"/>
            </w:pPr>
            <w:r w:rsidRPr="00095E80">
              <w:rPr>
                <w:sz w:val="18"/>
              </w:rPr>
              <w:t>Butler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E47A492" w14:textId="77777777" w:rsidR="00CA1D58" w:rsidRPr="00095E80" w:rsidRDefault="00CA1D58" w:rsidP="00CA1D58">
            <w:pPr>
              <w:spacing w:line="259" w:lineRule="auto"/>
              <w:ind w:left="7"/>
            </w:pPr>
            <w:r w:rsidRPr="00095E80">
              <w:rPr>
                <w:sz w:val="18"/>
              </w:rPr>
              <w:t>Mifflin</w:t>
            </w:r>
          </w:p>
        </w:tc>
        <w:tc>
          <w:tcPr>
            <w:tcW w:w="2430" w:type="dxa"/>
            <w:tcBorders>
              <w:top w:val="single" w:sz="2" w:space="0" w:color="001F5C"/>
              <w:left w:val="single" w:sz="2" w:space="0" w:color="001F5C"/>
              <w:bottom w:val="single" w:sz="2" w:space="0" w:color="001F5C"/>
              <w:right w:val="nil"/>
            </w:tcBorders>
            <w:shd w:val="clear" w:color="auto" w:fill="ECF3F8"/>
          </w:tcPr>
          <w:p w14:paraId="5D813A59" w14:textId="77777777" w:rsidR="00CA1D58" w:rsidRPr="00095E80" w:rsidRDefault="00CA1D58" w:rsidP="00CA1D58">
            <w:pPr>
              <w:spacing w:line="259" w:lineRule="auto"/>
              <w:ind w:left="7"/>
            </w:pPr>
            <w:r w:rsidRPr="00095E80">
              <w:rPr>
                <w:sz w:val="18"/>
              </w:rPr>
              <w:t>Blair</w:t>
            </w:r>
          </w:p>
        </w:tc>
      </w:tr>
      <w:tr w:rsidR="00CA1D58" w:rsidRPr="00095E80" w14:paraId="6839E1E5" w14:textId="77777777" w:rsidTr="00CA1D58">
        <w:trPr>
          <w:trHeight w:val="318"/>
        </w:trPr>
        <w:tc>
          <w:tcPr>
            <w:tcW w:w="2430" w:type="dxa"/>
            <w:tcBorders>
              <w:top w:val="single" w:sz="2" w:space="0" w:color="001F5C"/>
              <w:left w:val="nil"/>
              <w:bottom w:val="single" w:sz="2" w:space="0" w:color="001F5C"/>
              <w:right w:val="single" w:sz="2" w:space="0" w:color="001F5C"/>
            </w:tcBorders>
          </w:tcPr>
          <w:p w14:paraId="6F19427D" w14:textId="77777777" w:rsidR="00CA1D58" w:rsidRPr="00095E80" w:rsidRDefault="00CA1D58" w:rsidP="00CA1D58">
            <w:pPr>
              <w:spacing w:line="259" w:lineRule="auto"/>
              <w:ind w:left="4"/>
            </w:pPr>
            <w:r w:rsidRPr="00095E80">
              <w:rPr>
                <w:sz w:val="18"/>
              </w:rPr>
              <w:t>Centre</w:t>
            </w:r>
          </w:p>
        </w:tc>
        <w:tc>
          <w:tcPr>
            <w:tcW w:w="2790" w:type="dxa"/>
            <w:tcBorders>
              <w:top w:val="single" w:sz="2" w:space="0" w:color="001F5C"/>
              <w:left w:val="single" w:sz="2" w:space="0" w:color="001F5C"/>
              <w:bottom w:val="single" w:sz="2" w:space="0" w:color="001F5C"/>
              <w:right w:val="single" w:sz="2" w:space="0" w:color="001F5C"/>
            </w:tcBorders>
          </w:tcPr>
          <w:p w14:paraId="3718B670" w14:textId="77777777" w:rsidR="00CA1D58" w:rsidRPr="00095E80" w:rsidRDefault="00CA1D58" w:rsidP="00CA1D58">
            <w:pPr>
              <w:spacing w:line="259" w:lineRule="auto"/>
              <w:ind w:left="4"/>
            </w:pPr>
            <w:r w:rsidRPr="00095E80">
              <w:rPr>
                <w:sz w:val="18"/>
              </w:rPr>
              <w:t>Cambria</w:t>
            </w:r>
          </w:p>
        </w:tc>
        <w:tc>
          <w:tcPr>
            <w:tcW w:w="2430" w:type="dxa"/>
            <w:tcBorders>
              <w:top w:val="single" w:sz="2" w:space="0" w:color="001F5C"/>
              <w:left w:val="single" w:sz="2" w:space="0" w:color="001F5C"/>
              <w:bottom w:val="single" w:sz="2" w:space="0" w:color="001F5C"/>
              <w:right w:val="single" w:sz="2" w:space="0" w:color="001F5C"/>
            </w:tcBorders>
          </w:tcPr>
          <w:p w14:paraId="4A1BB849" w14:textId="77777777" w:rsidR="00CA1D58" w:rsidRPr="00095E80" w:rsidRDefault="00CA1D58" w:rsidP="00CA1D58">
            <w:pPr>
              <w:spacing w:line="259" w:lineRule="auto"/>
              <w:ind w:left="7"/>
            </w:pPr>
            <w:r w:rsidRPr="00095E80">
              <w:rPr>
                <w:sz w:val="18"/>
              </w:rPr>
              <w:t>Montgomery</w:t>
            </w:r>
          </w:p>
        </w:tc>
        <w:tc>
          <w:tcPr>
            <w:tcW w:w="2430" w:type="dxa"/>
            <w:tcBorders>
              <w:top w:val="single" w:sz="2" w:space="0" w:color="001F5C"/>
              <w:left w:val="single" w:sz="2" w:space="0" w:color="001F5C"/>
              <w:bottom w:val="single" w:sz="2" w:space="0" w:color="001F5C"/>
              <w:right w:val="nil"/>
            </w:tcBorders>
          </w:tcPr>
          <w:p w14:paraId="24799AF1" w14:textId="77777777" w:rsidR="00CA1D58" w:rsidRPr="00095E80" w:rsidRDefault="00CA1D58" w:rsidP="00CA1D58">
            <w:pPr>
              <w:spacing w:line="259" w:lineRule="auto"/>
              <w:ind w:left="7"/>
            </w:pPr>
            <w:r w:rsidRPr="00095E80">
              <w:rPr>
                <w:sz w:val="18"/>
              </w:rPr>
              <w:t>Bucks</w:t>
            </w:r>
          </w:p>
        </w:tc>
      </w:tr>
      <w:tr w:rsidR="00CA1D58" w:rsidRPr="00095E80" w14:paraId="206453F1" w14:textId="77777777" w:rsidTr="00CA1D58">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0F9BFFF0" w14:textId="77777777" w:rsidR="00CA1D58" w:rsidRPr="00095E80" w:rsidRDefault="00CA1D58" w:rsidP="00CA1D58">
            <w:pPr>
              <w:spacing w:line="259" w:lineRule="auto"/>
              <w:ind w:left="4"/>
            </w:pPr>
            <w:r w:rsidRPr="00095E80">
              <w:rPr>
                <w:sz w:val="18"/>
              </w:rPr>
              <w:t>Clarion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6EB64352" w14:textId="77777777" w:rsidR="00CA1D58" w:rsidRPr="00095E80" w:rsidRDefault="00CA1D58" w:rsidP="00CA1D58">
            <w:pPr>
              <w:spacing w:line="259" w:lineRule="auto"/>
              <w:ind w:left="4"/>
            </w:pPr>
            <w:r w:rsidRPr="00095E80">
              <w:rPr>
                <w:sz w:val="18"/>
              </w:rPr>
              <w:t>Chester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61419646" w14:textId="77777777" w:rsidR="00CA1D58" w:rsidRPr="00095E80" w:rsidRDefault="00CA1D58" w:rsidP="00CA1D58">
            <w:pPr>
              <w:spacing w:line="259" w:lineRule="auto"/>
              <w:ind w:left="7"/>
            </w:pPr>
            <w:r w:rsidRPr="00095E80">
              <w:rPr>
                <w:sz w:val="18"/>
              </w:rPr>
              <w:t>Northampton</w:t>
            </w:r>
          </w:p>
        </w:tc>
        <w:tc>
          <w:tcPr>
            <w:tcW w:w="2430" w:type="dxa"/>
            <w:tcBorders>
              <w:top w:val="single" w:sz="2" w:space="0" w:color="001F5C"/>
              <w:left w:val="single" w:sz="2" w:space="0" w:color="001F5C"/>
              <w:bottom w:val="single" w:sz="2" w:space="0" w:color="001F5C"/>
              <w:right w:val="nil"/>
            </w:tcBorders>
            <w:shd w:val="clear" w:color="auto" w:fill="ECF3F8"/>
          </w:tcPr>
          <w:p w14:paraId="2C2EF471" w14:textId="77777777" w:rsidR="00CA1D58" w:rsidRPr="00095E80" w:rsidRDefault="00CA1D58" w:rsidP="00CA1D58">
            <w:pPr>
              <w:spacing w:line="259" w:lineRule="auto"/>
              <w:ind w:left="4"/>
            </w:pPr>
            <w:r w:rsidRPr="00095E80">
              <w:rPr>
                <w:sz w:val="18"/>
              </w:rPr>
              <w:t>Cameron</w:t>
            </w:r>
          </w:p>
        </w:tc>
      </w:tr>
      <w:tr w:rsidR="00CA1D58" w:rsidRPr="00095E80" w14:paraId="543F2C3D" w14:textId="77777777" w:rsidTr="00CA1D58">
        <w:trPr>
          <w:trHeight w:val="318"/>
        </w:trPr>
        <w:tc>
          <w:tcPr>
            <w:tcW w:w="2430" w:type="dxa"/>
            <w:tcBorders>
              <w:top w:val="single" w:sz="2" w:space="0" w:color="001F5C"/>
              <w:left w:val="nil"/>
              <w:bottom w:val="single" w:sz="2" w:space="0" w:color="001F5C"/>
              <w:right w:val="single" w:sz="2" w:space="0" w:color="001F5C"/>
            </w:tcBorders>
          </w:tcPr>
          <w:p w14:paraId="43F50391" w14:textId="77777777" w:rsidR="00CA1D58" w:rsidRPr="00095E80" w:rsidRDefault="00CA1D58" w:rsidP="00CA1D58">
            <w:pPr>
              <w:spacing w:line="259" w:lineRule="auto"/>
              <w:ind w:left="4"/>
            </w:pPr>
            <w:r w:rsidRPr="00095E80">
              <w:rPr>
                <w:sz w:val="18"/>
              </w:rPr>
              <w:t>Columbia</w:t>
            </w:r>
          </w:p>
        </w:tc>
        <w:tc>
          <w:tcPr>
            <w:tcW w:w="2790" w:type="dxa"/>
            <w:tcBorders>
              <w:top w:val="single" w:sz="2" w:space="0" w:color="001F5C"/>
              <w:left w:val="single" w:sz="2" w:space="0" w:color="001F5C"/>
              <w:bottom w:val="single" w:sz="2" w:space="0" w:color="001F5C"/>
              <w:right w:val="single" w:sz="2" w:space="0" w:color="001F5C"/>
            </w:tcBorders>
          </w:tcPr>
          <w:p w14:paraId="2996A24D" w14:textId="77777777" w:rsidR="00CA1D58" w:rsidRPr="00095E80" w:rsidRDefault="00CA1D58" w:rsidP="00CA1D58">
            <w:pPr>
              <w:spacing w:line="259" w:lineRule="auto"/>
              <w:ind w:left="4"/>
            </w:pPr>
            <w:r w:rsidRPr="00095E80">
              <w:rPr>
                <w:sz w:val="18"/>
              </w:rPr>
              <w:t>Clinton</w:t>
            </w:r>
          </w:p>
        </w:tc>
        <w:tc>
          <w:tcPr>
            <w:tcW w:w="2430" w:type="dxa"/>
            <w:tcBorders>
              <w:top w:val="single" w:sz="2" w:space="0" w:color="001F5C"/>
              <w:left w:val="single" w:sz="2" w:space="0" w:color="001F5C"/>
              <w:bottom w:val="single" w:sz="2" w:space="0" w:color="001F5C"/>
              <w:right w:val="single" w:sz="2" w:space="0" w:color="001F5C"/>
            </w:tcBorders>
          </w:tcPr>
          <w:p w14:paraId="12DD2889" w14:textId="77777777" w:rsidR="00CA1D58" w:rsidRPr="00095E80" w:rsidRDefault="00CA1D58" w:rsidP="00CA1D58">
            <w:pPr>
              <w:spacing w:line="259" w:lineRule="auto"/>
              <w:ind w:left="7"/>
            </w:pPr>
            <w:r w:rsidRPr="00095E80">
              <w:rPr>
                <w:sz w:val="18"/>
              </w:rPr>
              <w:t>Northumberland</w:t>
            </w:r>
          </w:p>
        </w:tc>
        <w:tc>
          <w:tcPr>
            <w:tcW w:w="2430" w:type="dxa"/>
            <w:tcBorders>
              <w:top w:val="single" w:sz="2" w:space="0" w:color="001F5C"/>
              <w:left w:val="single" w:sz="2" w:space="0" w:color="001F5C"/>
              <w:bottom w:val="single" w:sz="2" w:space="0" w:color="001F5C"/>
              <w:right w:val="nil"/>
            </w:tcBorders>
          </w:tcPr>
          <w:p w14:paraId="4968CAF6" w14:textId="77777777" w:rsidR="00CA1D58" w:rsidRPr="00095E80" w:rsidRDefault="00CA1D58" w:rsidP="00CA1D58">
            <w:pPr>
              <w:spacing w:line="259" w:lineRule="auto"/>
              <w:ind w:left="4"/>
            </w:pPr>
            <w:r w:rsidRPr="00095E80">
              <w:rPr>
                <w:sz w:val="18"/>
              </w:rPr>
              <w:t>Carbon</w:t>
            </w:r>
          </w:p>
        </w:tc>
      </w:tr>
      <w:tr w:rsidR="00CA1D58" w:rsidRPr="00095E80" w14:paraId="1EC5994F" w14:textId="77777777" w:rsidTr="00CA1D58">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1690F714" w14:textId="77777777" w:rsidR="00CA1D58" w:rsidRPr="00095E80" w:rsidRDefault="00CA1D58" w:rsidP="00CA1D58">
            <w:pPr>
              <w:spacing w:line="259" w:lineRule="auto"/>
              <w:ind w:left="7"/>
            </w:pPr>
            <w:r w:rsidRPr="00095E80">
              <w:rPr>
                <w:sz w:val="18"/>
              </w:rPr>
              <w:t>Elk</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526388B7" w14:textId="77777777" w:rsidR="00CA1D58" w:rsidRPr="00095E80" w:rsidRDefault="00CA1D58" w:rsidP="00CA1D58">
            <w:pPr>
              <w:spacing w:line="259" w:lineRule="auto"/>
              <w:ind w:left="4"/>
            </w:pPr>
            <w:r w:rsidRPr="00095E80">
              <w:rPr>
                <w:sz w:val="18"/>
              </w:rPr>
              <w:t>Crawford</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4F80B523" w14:textId="77777777" w:rsidR="00CA1D58" w:rsidRPr="00095E80" w:rsidRDefault="00CA1D58" w:rsidP="00CA1D58">
            <w:pPr>
              <w:spacing w:line="259" w:lineRule="auto"/>
              <w:ind w:left="7"/>
            </w:pPr>
            <w:r w:rsidRPr="00095E80">
              <w:rPr>
                <w:sz w:val="18"/>
              </w:rPr>
              <w:t>Perry</w:t>
            </w:r>
          </w:p>
        </w:tc>
        <w:tc>
          <w:tcPr>
            <w:tcW w:w="2430" w:type="dxa"/>
            <w:tcBorders>
              <w:top w:val="single" w:sz="2" w:space="0" w:color="001F5C"/>
              <w:left w:val="single" w:sz="2" w:space="0" w:color="001F5C"/>
              <w:bottom w:val="single" w:sz="2" w:space="0" w:color="001F5C"/>
              <w:right w:val="nil"/>
            </w:tcBorders>
            <w:shd w:val="clear" w:color="auto" w:fill="ECF3F8"/>
          </w:tcPr>
          <w:p w14:paraId="17B1E5B2" w14:textId="77777777" w:rsidR="00CA1D58" w:rsidRPr="00095E80" w:rsidRDefault="00CA1D58" w:rsidP="00CA1D58">
            <w:pPr>
              <w:spacing w:line="259" w:lineRule="auto"/>
              <w:ind w:left="4"/>
            </w:pPr>
            <w:r w:rsidRPr="00095E80">
              <w:rPr>
                <w:sz w:val="18"/>
              </w:rPr>
              <w:t>Clearfield</w:t>
            </w:r>
          </w:p>
        </w:tc>
      </w:tr>
      <w:tr w:rsidR="00CA1D58" w:rsidRPr="00095E80" w14:paraId="0EDC4024" w14:textId="77777777" w:rsidTr="00CA1D58">
        <w:trPr>
          <w:trHeight w:val="318"/>
        </w:trPr>
        <w:tc>
          <w:tcPr>
            <w:tcW w:w="2430" w:type="dxa"/>
            <w:tcBorders>
              <w:top w:val="single" w:sz="2" w:space="0" w:color="001F5C"/>
              <w:left w:val="nil"/>
              <w:bottom w:val="single" w:sz="2" w:space="0" w:color="001F5C"/>
              <w:right w:val="single" w:sz="2" w:space="0" w:color="001F5C"/>
            </w:tcBorders>
          </w:tcPr>
          <w:p w14:paraId="1D9735A8" w14:textId="77777777" w:rsidR="00CA1D58" w:rsidRPr="00095E80" w:rsidRDefault="00CA1D58" w:rsidP="00CA1D58">
            <w:pPr>
              <w:spacing w:line="259" w:lineRule="auto"/>
              <w:ind w:left="7"/>
            </w:pPr>
            <w:r w:rsidRPr="00095E80">
              <w:rPr>
                <w:sz w:val="18"/>
              </w:rPr>
              <w:t>Franklin</w:t>
            </w:r>
          </w:p>
        </w:tc>
        <w:tc>
          <w:tcPr>
            <w:tcW w:w="2790" w:type="dxa"/>
            <w:tcBorders>
              <w:top w:val="single" w:sz="2" w:space="0" w:color="001F5C"/>
              <w:left w:val="single" w:sz="2" w:space="0" w:color="001F5C"/>
              <w:bottom w:val="single" w:sz="2" w:space="0" w:color="001F5C"/>
              <w:right w:val="single" w:sz="2" w:space="0" w:color="001F5C"/>
            </w:tcBorders>
          </w:tcPr>
          <w:p w14:paraId="4CF22C39" w14:textId="77777777" w:rsidR="00CA1D58" w:rsidRPr="00095E80" w:rsidRDefault="00CA1D58" w:rsidP="00CA1D58">
            <w:pPr>
              <w:spacing w:line="259" w:lineRule="auto"/>
              <w:ind w:left="4"/>
            </w:pPr>
            <w:r w:rsidRPr="00095E80">
              <w:rPr>
                <w:sz w:val="18"/>
              </w:rPr>
              <w:t>Cumberland</w:t>
            </w:r>
          </w:p>
        </w:tc>
        <w:tc>
          <w:tcPr>
            <w:tcW w:w="2430" w:type="dxa"/>
            <w:tcBorders>
              <w:top w:val="single" w:sz="2" w:space="0" w:color="001F5C"/>
              <w:left w:val="single" w:sz="2" w:space="0" w:color="001F5C"/>
              <w:bottom w:val="single" w:sz="2" w:space="0" w:color="001F5C"/>
              <w:right w:val="single" w:sz="2" w:space="0" w:color="001F5C"/>
            </w:tcBorders>
          </w:tcPr>
          <w:p w14:paraId="01975769" w14:textId="77777777" w:rsidR="00CA1D58" w:rsidRPr="00095E80" w:rsidRDefault="00CA1D58" w:rsidP="00CA1D58">
            <w:pPr>
              <w:spacing w:line="259" w:lineRule="auto"/>
              <w:ind w:left="7"/>
            </w:pPr>
            <w:r w:rsidRPr="00095E80">
              <w:rPr>
                <w:sz w:val="18"/>
              </w:rPr>
              <w:t>Pike</w:t>
            </w:r>
          </w:p>
        </w:tc>
        <w:tc>
          <w:tcPr>
            <w:tcW w:w="2430" w:type="dxa"/>
            <w:tcBorders>
              <w:top w:val="single" w:sz="2" w:space="0" w:color="001F5C"/>
              <w:left w:val="single" w:sz="2" w:space="0" w:color="001F5C"/>
              <w:bottom w:val="single" w:sz="2" w:space="0" w:color="001F5C"/>
              <w:right w:val="nil"/>
            </w:tcBorders>
          </w:tcPr>
          <w:p w14:paraId="2600FC50" w14:textId="77777777" w:rsidR="00CA1D58" w:rsidRPr="00095E80" w:rsidRDefault="00CA1D58" w:rsidP="00CA1D58">
            <w:pPr>
              <w:spacing w:line="259" w:lineRule="auto"/>
              <w:ind w:left="7"/>
            </w:pPr>
            <w:r w:rsidRPr="00095E80">
              <w:rPr>
                <w:sz w:val="18"/>
              </w:rPr>
              <w:t>Fayette</w:t>
            </w:r>
          </w:p>
        </w:tc>
      </w:tr>
      <w:tr w:rsidR="00226C1D" w:rsidRPr="00095E80" w14:paraId="433CF127" w14:textId="77777777" w:rsidTr="00226C1D">
        <w:trPr>
          <w:trHeight w:val="318"/>
        </w:trPr>
        <w:tc>
          <w:tcPr>
            <w:tcW w:w="2430" w:type="dxa"/>
            <w:tcBorders>
              <w:top w:val="single" w:sz="2" w:space="0" w:color="001F5C"/>
              <w:left w:val="nil"/>
              <w:bottom w:val="single" w:sz="2" w:space="0" w:color="001F5C"/>
              <w:right w:val="single" w:sz="2" w:space="0" w:color="001F5C"/>
            </w:tcBorders>
            <w:shd w:val="clear" w:color="auto" w:fill="D9E2F3" w:themeFill="accent1" w:themeFillTint="33"/>
          </w:tcPr>
          <w:p w14:paraId="071566F4" w14:textId="2DE4E892" w:rsidR="00226C1D" w:rsidRPr="00095E80" w:rsidRDefault="00226C1D" w:rsidP="00226C1D">
            <w:pPr>
              <w:spacing w:line="259" w:lineRule="auto"/>
              <w:ind w:left="7"/>
              <w:rPr>
                <w:sz w:val="18"/>
              </w:rPr>
            </w:pPr>
            <w:r w:rsidRPr="00095E80">
              <w:rPr>
                <w:sz w:val="18"/>
              </w:rPr>
              <w:t>Fulton</w:t>
            </w:r>
          </w:p>
        </w:tc>
        <w:tc>
          <w:tcPr>
            <w:tcW w:w="279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5B1B5C15" w14:textId="41BAE6B5" w:rsidR="00226C1D" w:rsidRPr="00095E80" w:rsidRDefault="00226C1D" w:rsidP="00226C1D">
            <w:pPr>
              <w:spacing w:line="259" w:lineRule="auto"/>
              <w:ind w:left="4"/>
              <w:rPr>
                <w:sz w:val="18"/>
              </w:rPr>
            </w:pPr>
            <w:r w:rsidRPr="00095E80">
              <w:rPr>
                <w:sz w:val="18"/>
              </w:rPr>
              <w:t>Dauphin</w:t>
            </w:r>
          </w:p>
        </w:tc>
        <w:tc>
          <w:tcPr>
            <w:tcW w:w="243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43A8695F" w14:textId="3A31740A" w:rsidR="00226C1D" w:rsidRPr="00095E80" w:rsidRDefault="00226C1D" w:rsidP="00226C1D">
            <w:pPr>
              <w:spacing w:line="259" w:lineRule="auto"/>
              <w:ind w:left="7"/>
              <w:rPr>
                <w:sz w:val="18"/>
              </w:rPr>
            </w:pPr>
            <w:r w:rsidRPr="00095E80">
              <w:rPr>
                <w:sz w:val="18"/>
              </w:rPr>
              <w:t>Potter</w:t>
            </w:r>
          </w:p>
        </w:tc>
        <w:tc>
          <w:tcPr>
            <w:tcW w:w="2430" w:type="dxa"/>
            <w:tcBorders>
              <w:top w:val="single" w:sz="2" w:space="0" w:color="001F5C"/>
              <w:left w:val="single" w:sz="2" w:space="0" w:color="001F5C"/>
              <w:bottom w:val="single" w:sz="2" w:space="0" w:color="001F5C"/>
              <w:right w:val="nil"/>
            </w:tcBorders>
            <w:shd w:val="clear" w:color="auto" w:fill="D9E2F3" w:themeFill="accent1" w:themeFillTint="33"/>
          </w:tcPr>
          <w:p w14:paraId="2EDF2FE3" w14:textId="163D65A6" w:rsidR="00226C1D" w:rsidRPr="00095E80" w:rsidRDefault="00226C1D" w:rsidP="00226C1D">
            <w:pPr>
              <w:spacing w:line="259" w:lineRule="auto"/>
              <w:ind w:left="7"/>
              <w:rPr>
                <w:sz w:val="18"/>
              </w:rPr>
            </w:pPr>
            <w:r w:rsidRPr="00095E80">
              <w:rPr>
                <w:sz w:val="18"/>
              </w:rPr>
              <w:t>Forest</w:t>
            </w:r>
          </w:p>
        </w:tc>
      </w:tr>
      <w:tr w:rsidR="00226C1D" w:rsidRPr="00095E80" w14:paraId="2148DED0" w14:textId="77777777" w:rsidTr="00CA1D58">
        <w:trPr>
          <w:trHeight w:val="318"/>
        </w:trPr>
        <w:tc>
          <w:tcPr>
            <w:tcW w:w="2430" w:type="dxa"/>
            <w:tcBorders>
              <w:top w:val="single" w:sz="2" w:space="0" w:color="001F5C"/>
              <w:left w:val="nil"/>
              <w:bottom w:val="single" w:sz="2" w:space="0" w:color="001F5C"/>
              <w:right w:val="single" w:sz="2" w:space="0" w:color="001F5C"/>
            </w:tcBorders>
          </w:tcPr>
          <w:p w14:paraId="1E341C68" w14:textId="4C7145C1" w:rsidR="00226C1D" w:rsidRPr="00095E80" w:rsidRDefault="00226C1D" w:rsidP="00226C1D">
            <w:pPr>
              <w:spacing w:line="259" w:lineRule="auto"/>
              <w:ind w:left="7"/>
              <w:rPr>
                <w:sz w:val="18"/>
              </w:rPr>
            </w:pPr>
            <w:r w:rsidRPr="00095E80">
              <w:rPr>
                <w:sz w:val="18"/>
              </w:rPr>
              <w:t>Greene</w:t>
            </w:r>
          </w:p>
        </w:tc>
        <w:tc>
          <w:tcPr>
            <w:tcW w:w="2790" w:type="dxa"/>
            <w:tcBorders>
              <w:top w:val="single" w:sz="2" w:space="0" w:color="001F5C"/>
              <w:left w:val="single" w:sz="2" w:space="0" w:color="001F5C"/>
              <w:bottom w:val="single" w:sz="2" w:space="0" w:color="001F5C"/>
              <w:right w:val="single" w:sz="2" w:space="0" w:color="001F5C"/>
            </w:tcBorders>
          </w:tcPr>
          <w:p w14:paraId="5032788E" w14:textId="308DDCA6" w:rsidR="00226C1D" w:rsidRPr="00095E80" w:rsidRDefault="00226C1D" w:rsidP="00226C1D">
            <w:pPr>
              <w:spacing w:line="259" w:lineRule="auto"/>
              <w:ind w:left="4"/>
              <w:rPr>
                <w:sz w:val="18"/>
              </w:rPr>
            </w:pPr>
            <w:r w:rsidRPr="00095E80">
              <w:rPr>
                <w:sz w:val="18"/>
              </w:rPr>
              <w:t>Delaware</w:t>
            </w:r>
          </w:p>
        </w:tc>
        <w:tc>
          <w:tcPr>
            <w:tcW w:w="2430" w:type="dxa"/>
            <w:tcBorders>
              <w:top w:val="single" w:sz="2" w:space="0" w:color="001F5C"/>
              <w:left w:val="single" w:sz="2" w:space="0" w:color="001F5C"/>
              <w:bottom w:val="single" w:sz="2" w:space="0" w:color="001F5C"/>
              <w:right w:val="single" w:sz="2" w:space="0" w:color="001F5C"/>
            </w:tcBorders>
          </w:tcPr>
          <w:p w14:paraId="3B47B0F5" w14:textId="4D56967C" w:rsidR="00226C1D" w:rsidRPr="00095E80" w:rsidRDefault="00226C1D" w:rsidP="00226C1D">
            <w:pPr>
              <w:spacing w:line="259" w:lineRule="auto"/>
              <w:ind w:left="7"/>
              <w:rPr>
                <w:sz w:val="18"/>
              </w:rPr>
            </w:pPr>
            <w:r w:rsidRPr="00095E80">
              <w:rPr>
                <w:sz w:val="18"/>
              </w:rPr>
              <w:t>Schuylkill</w:t>
            </w:r>
          </w:p>
        </w:tc>
        <w:tc>
          <w:tcPr>
            <w:tcW w:w="2430" w:type="dxa"/>
            <w:tcBorders>
              <w:top w:val="single" w:sz="2" w:space="0" w:color="001F5C"/>
              <w:left w:val="single" w:sz="2" w:space="0" w:color="001F5C"/>
              <w:bottom w:val="single" w:sz="2" w:space="0" w:color="001F5C"/>
              <w:right w:val="nil"/>
            </w:tcBorders>
          </w:tcPr>
          <w:p w14:paraId="485C8AE2" w14:textId="0DD7E625" w:rsidR="00226C1D" w:rsidRPr="00095E80" w:rsidRDefault="00226C1D" w:rsidP="00226C1D">
            <w:pPr>
              <w:spacing w:line="259" w:lineRule="auto"/>
              <w:ind w:left="7"/>
              <w:rPr>
                <w:sz w:val="18"/>
              </w:rPr>
            </w:pPr>
            <w:r w:rsidRPr="00095E80">
              <w:rPr>
                <w:sz w:val="18"/>
              </w:rPr>
              <w:t>Huntingdon</w:t>
            </w:r>
          </w:p>
        </w:tc>
      </w:tr>
      <w:tr w:rsidR="00226C1D" w:rsidRPr="00095E80" w14:paraId="4601C241" w14:textId="77777777" w:rsidTr="00226C1D">
        <w:trPr>
          <w:trHeight w:val="318"/>
        </w:trPr>
        <w:tc>
          <w:tcPr>
            <w:tcW w:w="2430" w:type="dxa"/>
            <w:tcBorders>
              <w:top w:val="single" w:sz="2" w:space="0" w:color="001F5C"/>
              <w:left w:val="nil"/>
              <w:bottom w:val="single" w:sz="2" w:space="0" w:color="001F5C"/>
              <w:right w:val="single" w:sz="2" w:space="0" w:color="001F5C"/>
            </w:tcBorders>
            <w:shd w:val="clear" w:color="auto" w:fill="D9E2F3" w:themeFill="accent1" w:themeFillTint="33"/>
          </w:tcPr>
          <w:p w14:paraId="629FB209" w14:textId="2EA4DDC7" w:rsidR="00226C1D" w:rsidRPr="00095E80" w:rsidRDefault="00226C1D" w:rsidP="00226C1D">
            <w:pPr>
              <w:spacing w:line="259" w:lineRule="auto"/>
              <w:ind w:left="7"/>
              <w:rPr>
                <w:sz w:val="18"/>
              </w:rPr>
            </w:pPr>
            <w:r w:rsidRPr="00095E80">
              <w:rPr>
                <w:sz w:val="18"/>
              </w:rPr>
              <w:t>Lancaster</w:t>
            </w:r>
          </w:p>
        </w:tc>
        <w:tc>
          <w:tcPr>
            <w:tcW w:w="279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237DEAD3" w14:textId="05DCE7F3" w:rsidR="00226C1D" w:rsidRPr="00095E80" w:rsidRDefault="00226C1D" w:rsidP="00226C1D">
            <w:pPr>
              <w:spacing w:line="259" w:lineRule="auto"/>
              <w:ind w:left="4"/>
              <w:rPr>
                <w:sz w:val="18"/>
              </w:rPr>
            </w:pPr>
            <w:r w:rsidRPr="00095E80">
              <w:rPr>
                <w:sz w:val="18"/>
              </w:rPr>
              <w:t>Erie</w:t>
            </w:r>
          </w:p>
        </w:tc>
        <w:tc>
          <w:tcPr>
            <w:tcW w:w="243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30A6552E" w14:textId="06BB01CA" w:rsidR="00226C1D" w:rsidRPr="00095E80" w:rsidRDefault="00226C1D" w:rsidP="00226C1D">
            <w:pPr>
              <w:spacing w:line="259" w:lineRule="auto"/>
              <w:ind w:left="7"/>
              <w:rPr>
                <w:sz w:val="18"/>
              </w:rPr>
            </w:pPr>
            <w:r w:rsidRPr="00095E80">
              <w:rPr>
                <w:sz w:val="18"/>
              </w:rPr>
              <w:t>Snyder</w:t>
            </w:r>
          </w:p>
        </w:tc>
        <w:tc>
          <w:tcPr>
            <w:tcW w:w="2430" w:type="dxa"/>
            <w:tcBorders>
              <w:top w:val="single" w:sz="2" w:space="0" w:color="001F5C"/>
              <w:left w:val="single" w:sz="2" w:space="0" w:color="001F5C"/>
              <w:bottom w:val="single" w:sz="2" w:space="0" w:color="001F5C"/>
              <w:right w:val="nil"/>
            </w:tcBorders>
            <w:shd w:val="clear" w:color="auto" w:fill="D9E2F3" w:themeFill="accent1" w:themeFillTint="33"/>
          </w:tcPr>
          <w:p w14:paraId="781E85D9" w14:textId="4F4051D0" w:rsidR="00226C1D" w:rsidRPr="00095E80" w:rsidRDefault="00226C1D" w:rsidP="00226C1D">
            <w:pPr>
              <w:spacing w:line="259" w:lineRule="auto"/>
              <w:ind w:left="7"/>
              <w:rPr>
                <w:sz w:val="18"/>
              </w:rPr>
            </w:pPr>
            <w:r w:rsidRPr="00095E80">
              <w:rPr>
                <w:sz w:val="18"/>
              </w:rPr>
              <w:t>Juniata</w:t>
            </w:r>
          </w:p>
        </w:tc>
      </w:tr>
      <w:tr w:rsidR="00226C1D" w:rsidRPr="00095E80" w14:paraId="448A2662" w14:textId="77777777" w:rsidTr="00CA1D58">
        <w:trPr>
          <w:trHeight w:val="318"/>
        </w:trPr>
        <w:tc>
          <w:tcPr>
            <w:tcW w:w="2430" w:type="dxa"/>
            <w:tcBorders>
              <w:top w:val="single" w:sz="2" w:space="0" w:color="001F5C"/>
              <w:left w:val="nil"/>
              <w:bottom w:val="single" w:sz="2" w:space="0" w:color="001F5C"/>
              <w:right w:val="single" w:sz="2" w:space="0" w:color="001F5C"/>
            </w:tcBorders>
          </w:tcPr>
          <w:p w14:paraId="26878F69" w14:textId="718F7193" w:rsidR="00226C1D" w:rsidRPr="00095E80" w:rsidRDefault="00226C1D" w:rsidP="00226C1D">
            <w:pPr>
              <w:spacing w:line="259" w:lineRule="auto"/>
              <w:ind w:left="7"/>
              <w:rPr>
                <w:sz w:val="18"/>
              </w:rPr>
            </w:pPr>
            <w:r w:rsidRPr="00095E80">
              <w:rPr>
                <w:sz w:val="18"/>
              </w:rPr>
              <w:t>Luzerne</w:t>
            </w:r>
          </w:p>
        </w:tc>
        <w:tc>
          <w:tcPr>
            <w:tcW w:w="2790" w:type="dxa"/>
            <w:tcBorders>
              <w:top w:val="single" w:sz="2" w:space="0" w:color="001F5C"/>
              <w:left w:val="single" w:sz="2" w:space="0" w:color="001F5C"/>
              <w:bottom w:val="single" w:sz="2" w:space="0" w:color="001F5C"/>
              <w:right w:val="single" w:sz="2" w:space="0" w:color="001F5C"/>
            </w:tcBorders>
          </w:tcPr>
          <w:p w14:paraId="399564B8" w14:textId="27050C84" w:rsidR="00226C1D" w:rsidRPr="00095E80" w:rsidRDefault="00226C1D" w:rsidP="00226C1D">
            <w:pPr>
              <w:spacing w:line="259" w:lineRule="auto"/>
              <w:ind w:left="4"/>
              <w:rPr>
                <w:sz w:val="18"/>
              </w:rPr>
            </w:pPr>
            <w:r w:rsidRPr="00095E80">
              <w:rPr>
                <w:sz w:val="18"/>
              </w:rPr>
              <w:t>Indiana</w:t>
            </w:r>
          </w:p>
        </w:tc>
        <w:tc>
          <w:tcPr>
            <w:tcW w:w="2430" w:type="dxa"/>
            <w:tcBorders>
              <w:top w:val="single" w:sz="2" w:space="0" w:color="001F5C"/>
              <w:left w:val="single" w:sz="2" w:space="0" w:color="001F5C"/>
              <w:bottom w:val="single" w:sz="2" w:space="0" w:color="001F5C"/>
              <w:right w:val="single" w:sz="2" w:space="0" w:color="001F5C"/>
            </w:tcBorders>
          </w:tcPr>
          <w:p w14:paraId="3345BBD0" w14:textId="07BDDE07" w:rsidR="00226C1D" w:rsidRPr="00095E80" w:rsidRDefault="00226C1D" w:rsidP="00226C1D">
            <w:pPr>
              <w:spacing w:line="259" w:lineRule="auto"/>
              <w:ind w:left="7"/>
              <w:rPr>
                <w:sz w:val="18"/>
              </w:rPr>
            </w:pPr>
            <w:r w:rsidRPr="00095E80">
              <w:rPr>
                <w:sz w:val="18"/>
              </w:rPr>
              <w:t>Somerset</w:t>
            </w:r>
          </w:p>
        </w:tc>
        <w:tc>
          <w:tcPr>
            <w:tcW w:w="2430" w:type="dxa"/>
            <w:tcBorders>
              <w:top w:val="single" w:sz="2" w:space="0" w:color="001F5C"/>
              <w:left w:val="single" w:sz="2" w:space="0" w:color="001F5C"/>
              <w:bottom w:val="single" w:sz="2" w:space="0" w:color="001F5C"/>
              <w:right w:val="nil"/>
            </w:tcBorders>
          </w:tcPr>
          <w:p w14:paraId="1542F3A8" w14:textId="19FB5D41" w:rsidR="00226C1D" w:rsidRPr="00095E80" w:rsidRDefault="00226C1D" w:rsidP="00226C1D">
            <w:pPr>
              <w:spacing w:line="259" w:lineRule="auto"/>
              <w:ind w:left="7"/>
              <w:rPr>
                <w:sz w:val="18"/>
              </w:rPr>
            </w:pPr>
            <w:r w:rsidRPr="00095E80">
              <w:rPr>
                <w:sz w:val="18"/>
              </w:rPr>
              <w:t>McKean</w:t>
            </w:r>
          </w:p>
        </w:tc>
      </w:tr>
      <w:tr w:rsidR="00226C1D" w:rsidRPr="00095E80" w14:paraId="2BE0104D" w14:textId="77777777" w:rsidTr="00226C1D">
        <w:trPr>
          <w:trHeight w:val="318"/>
        </w:trPr>
        <w:tc>
          <w:tcPr>
            <w:tcW w:w="2430" w:type="dxa"/>
            <w:tcBorders>
              <w:top w:val="single" w:sz="2" w:space="0" w:color="001F5C"/>
              <w:left w:val="nil"/>
              <w:bottom w:val="single" w:sz="2" w:space="0" w:color="001F5C"/>
              <w:right w:val="single" w:sz="2" w:space="0" w:color="001F5C"/>
            </w:tcBorders>
            <w:shd w:val="clear" w:color="auto" w:fill="D9E2F3" w:themeFill="accent1" w:themeFillTint="33"/>
          </w:tcPr>
          <w:p w14:paraId="68168D0E" w14:textId="5B354E9E" w:rsidR="00226C1D" w:rsidRPr="00095E80" w:rsidRDefault="00226C1D" w:rsidP="00226C1D">
            <w:pPr>
              <w:spacing w:line="259" w:lineRule="auto"/>
              <w:ind w:left="7"/>
              <w:rPr>
                <w:sz w:val="18"/>
              </w:rPr>
            </w:pPr>
            <w:r w:rsidRPr="00095E80">
              <w:rPr>
                <w:sz w:val="18"/>
              </w:rPr>
              <w:t>Montour</w:t>
            </w:r>
          </w:p>
        </w:tc>
        <w:tc>
          <w:tcPr>
            <w:tcW w:w="279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442E3E0F" w14:textId="2715F298" w:rsidR="00226C1D" w:rsidRPr="00095E80" w:rsidRDefault="00226C1D" w:rsidP="00226C1D">
            <w:pPr>
              <w:spacing w:line="259" w:lineRule="auto"/>
              <w:ind w:left="4"/>
              <w:rPr>
                <w:sz w:val="18"/>
              </w:rPr>
            </w:pPr>
            <w:r w:rsidRPr="00095E80">
              <w:rPr>
                <w:sz w:val="18"/>
              </w:rPr>
              <w:t>Jefferson</w:t>
            </w:r>
          </w:p>
        </w:tc>
        <w:tc>
          <w:tcPr>
            <w:tcW w:w="243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3D0F9579" w14:textId="100879FA" w:rsidR="00226C1D" w:rsidRPr="00095E80" w:rsidRDefault="00226C1D" w:rsidP="00226C1D">
            <w:pPr>
              <w:spacing w:line="259" w:lineRule="auto"/>
              <w:ind w:left="7"/>
              <w:rPr>
                <w:sz w:val="18"/>
              </w:rPr>
            </w:pPr>
            <w:r w:rsidRPr="00095E80">
              <w:rPr>
                <w:sz w:val="18"/>
              </w:rPr>
              <w:t>Susquehanna</w:t>
            </w:r>
          </w:p>
        </w:tc>
        <w:tc>
          <w:tcPr>
            <w:tcW w:w="2430" w:type="dxa"/>
            <w:tcBorders>
              <w:top w:val="single" w:sz="2" w:space="0" w:color="001F5C"/>
              <w:left w:val="single" w:sz="2" w:space="0" w:color="001F5C"/>
              <w:bottom w:val="single" w:sz="2" w:space="0" w:color="001F5C"/>
              <w:right w:val="nil"/>
            </w:tcBorders>
            <w:shd w:val="clear" w:color="auto" w:fill="D9E2F3" w:themeFill="accent1" w:themeFillTint="33"/>
          </w:tcPr>
          <w:p w14:paraId="19E61C80" w14:textId="303C2D9C" w:rsidR="00226C1D" w:rsidRPr="00095E80" w:rsidRDefault="00226C1D" w:rsidP="00226C1D">
            <w:pPr>
              <w:spacing w:line="259" w:lineRule="auto"/>
              <w:ind w:left="7"/>
              <w:rPr>
                <w:sz w:val="18"/>
              </w:rPr>
            </w:pPr>
            <w:r w:rsidRPr="00095E80">
              <w:rPr>
                <w:sz w:val="18"/>
              </w:rPr>
              <w:t>Mercer</w:t>
            </w:r>
          </w:p>
        </w:tc>
      </w:tr>
      <w:tr w:rsidR="00226C1D" w:rsidRPr="00095E80" w14:paraId="39AD5A7C" w14:textId="77777777" w:rsidTr="00CA1D58">
        <w:trPr>
          <w:trHeight w:val="318"/>
        </w:trPr>
        <w:tc>
          <w:tcPr>
            <w:tcW w:w="2430" w:type="dxa"/>
            <w:tcBorders>
              <w:top w:val="single" w:sz="2" w:space="0" w:color="001F5C"/>
              <w:left w:val="nil"/>
              <w:bottom w:val="single" w:sz="2" w:space="0" w:color="001F5C"/>
              <w:right w:val="single" w:sz="2" w:space="0" w:color="001F5C"/>
            </w:tcBorders>
          </w:tcPr>
          <w:p w14:paraId="445A978D" w14:textId="0FAE7F95" w:rsidR="00226C1D" w:rsidRPr="00095E80" w:rsidRDefault="00226C1D" w:rsidP="00226C1D">
            <w:pPr>
              <w:spacing w:line="259" w:lineRule="auto"/>
              <w:ind w:left="7"/>
              <w:rPr>
                <w:sz w:val="18"/>
              </w:rPr>
            </w:pPr>
            <w:r w:rsidRPr="00095E80">
              <w:rPr>
                <w:sz w:val="18"/>
              </w:rPr>
              <w:t>Washington</w:t>
            </w:r>
          </w:p>
        </w:tc>
        <w:tc>
          <w:tcPr>
            <w:tcW w:w="2790" w:type="dxa"/>
            <w:tcBorders>
              <w:top w:val="single" w:sz="2" w:space="0" w:color="001F5C"/>
              <w:left w:val="single" w:sz="2" w:space="0" w:color="001F5C"/>
              <w:bottom w:val="single" w:sz="2" w:space="0" w:color="001F5C"/>
              <w:right w:val="single" w:sz="2" w:space="0" w:color="001F5C"/>
            </w:tcBorders>
          </w:tcPr>
          <w:p w14:paraId="6274CA72" w14:textId="34613CAA" w:rsidR="00226C1D" w:rsidRPr="00095E80" w:rsidRDefault="00226C1D" w:rsidP="00226C1D">
            <w:pPr>
              <w:spacing w:line="259" w:lineRule="auto"/>
              <w:ind w:left="4"/>
              <w:rPr>
                <w:sz w:val="18"/>
              </w:rPr>
            </w:pPr>
            <w:r w:rsidRPr="00095E80">
              <w:rPr>
                <w:sz w:val="18"/>
              </w:rPr>
              <w:t>Lackawanna</w:t>
            </w:r>
          </w:p>
        </w:tc>
        <w:tc>
          <w:tcPr>
            <w:tcW w:w="2430" w:type="dxa"/>
            <w:tcBorders>
              <w:top w:val="single" w:sz="2" w:space="0" w:color="001F5C"/>
              <w:left w:val="single" w:sz="2" w:space="0" w:color="001F5C"/>
              <w:bottom w:val="single" w:sz="2" w:space="0" w:color="001F5C"/>
              <w:right w:val="single" w:sz="2" w:space="0" w:color="001F5C"/>
            </w:tcBorders>
          </w:tcPr>
          <w:p w14:paraId="35876988" w14:textId="11610ED1" w:rsidR="00226C1D" w:rsidRPr="00095E80" w:rsidRDefault="00226C1D" w:rsidP="00226C1D">
            <w:pPr>
              <w:spacing w:line="259" w:lineRule="auto"/>
              <w:ind w:left="7"/>
              <w:rPr>
                <w:sz w:val="18"/>
              </w:rPr>
            </w:pPr>
            <w:r w:rsidRPr="00095E80">
              <w:rPr>
                <w:sz w:val="18"/>
              </w:rPr>
              <w:t>Tioga</w:t>
            </w:r>
          </w:p>
        </w:tc>
        <w:tc>
          <w:tcPr>
            <w:tcW w:w="2430" w:type="dxa"/>
            <w:tcBorders>
              <w:top w:val="single" w:sz="2" w:space="0" w:color="001F5C"/>
              <w:left w:val="single" w:sz="2" w:space="0" w:color="001F5C"/>
              <w:bottom w:val="single" w:sz="2" w:space="0" w:color="001F5C"/>
              <w:right w:val="nil"/>
            </w:tcBorders>
          </w:tcPr>
          <w:p w14:paraId="26E85263" w14:textId="53821F39" w:rsidR="00226C1D" w:rsidRPr="00095E80" w:rsidRDefault="00226C1D" w:rsidP="00226C1D">
            <w:pPr>
              <w:spacing w:line="259" w:lineRule="auto"/>
              <w:ind w:left="7"/>
              <w:rPr>
                <w:sz w:val="18"/>
              </w:rPr>
            </w:pPr>
            <w:r w:rsidRPr="00095E80">
              <w:rPr>
                <w:sz w:val="18"/>
              </w:rPr>
              <w:t>Monroe</w:t>
            </w:r>
          </w:p>
        </w:tc>
      </w:tr>
      <w:tr w:rsidR="00226C1D" w:rsidRPr="00095E80" w14:paraId="3F9B3F9E" w14:textId="77777777" w:rsidTr="00226C1D">
        <w:trPr>
          <w:trHeight w:val="318"/>
        </w:trPr>
        <w:tc>
          <w:tcPr>
            <w:tcW w:w="2430" w:type="dxa"/>
            <w:tcBorders>
              <w:top w:val="single" w:sz="2" w:space="0" w:color="001F5C"/>
              <w:left w:val="nil"/>
              <w:bottom w:val="single" w:sz="2" w:space="0" w:color="001F5C"/>
              <w:right w:val="single" w:sz="2" w:space="0" w:color="001F5C"/>
            </w:tcBorders>
            <w:shd w:val="clear" w:color="auto" w:fill="D9E2F3" w:themeFill="accent1" w:themeFillTint="33"/>
          </w:tcPr>
          <w:p w14:paraId="0973C1D4" w14:textId="41F4A97F" w:rsidR="00226C1D" w:rsidRPr="00095E80" w:rsidRDefault="00226C1D" w:rsidP="00226C1D">
            <w:pPr>
              <w:spacing w:line="259" w:lineRule="auto"/>
              <w:ind w:left="7"/>
              <w:rPr>
                <w:sz w:val="18"/>
              </w:rPr>
            </w:pPr>
            <w:r w:rsidRPr="00095E80">
              <w:rPr>
                <w:sz w:val="18"/>
              </w:rPr>
              <w:t>Wayne</w:t>
            </w:r>
          </w:p>
        </w:tc>
        <w:tc>
          <w:tcPr>
            <w:tcW w:w="279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38DF8CCD" w14:textId="6217342B" w:rsidR="00226C1D" w:rsidRPr="00095E80" w:rsidRDefault="00226C1D" w:rsidP="00226C1D">
            <w:pPr>
              <w:spacing w:line="259" w:lineRule="auto"/>
              <w:ind w:left="4"/>
              <w:rPr>
                <w:sz w:val="18"/>
              </w:rPr>
            </w:pPr>
            <w:r w:rsidRPr="00095E80">
              <w:rPr>
                <w:sz w:val="18"/>
              </w:rPr>
              <w:t>Lawrence</w:t>
            </w:r>
          </w:p>
        </w:tc>
        <w:tc>
          <w:tcPr>
            <w:tcW w:w="243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73296372" w14:textId="2F3936F4" w:rsidR="00226C1D" w:rsidRPr="00095E80" w:rsidRDefault="00226C1D" w:rsidP="00226C1D">
            <w:pPr>
              <w:spacing w:line="259" w:lineRule="auto"/>
              <w:ind w:left="7"/>
              <w:rPr>
                <w:sz w:val="18"/>
              </w:rPr>
            </w:pPr>
            <w:r w:rsidRPr="00095E80">
              <w:rPr>
                <w:sz w:val="18"/>
              </w:rPr>
              <w:t>Union</w:t>
            </w:r>
          </w:p>
        </w:tc>
        <w:tc>
          <w:tcPr>
            <w:tcW w:w="2430" w:type="dxa"/>
            <w:tcBorders>
              <w:top w:val="single" w:sz="2" w:space="0" w:color="001F5C"/>
              <w:left w:val="single" w:sz="2" w:space="0" w:color="001F5C"/>
              <w:bottom w:val="single" w:sz="2" w:space="0" w:color="001F5C"/>
              <w:right w:val="nil"/>
            </w:tcBorders>
            <w:shd w:val="clear" w:color="auto" w:fill="D9E2F3" w:themeFill="accent1" w:themeFillTint="33"/>
          </w:tcPr>
          <w:p w14:paraId="15D8F77D" w14:textId="40FE069B" w:rsidR="00226C1D" w:rsidRPr="00095E80" w:rsidRDefault="00226C1D" w:rsidP="00226C1D">
            <w:pPr>
              <w:spacing w:line="259" w:lineRule="auto"/>
              <w:ind w:left="7"/>
              <w:rPr>
                <w:sz w:val="18"/>
              </w:rPr>
            </w:pPr>
            <w:r w:rsidRPr="00095E80">
              <w:rPr>
                <w:sz w:val="18"/>
              </w:rPr>
              <w:t>Philadelphia</w:t>
            </w:r>
          </w:p>
        </w:tc>
      </w:tr>
      <w:tr w:rsidR="00226C1D" w:rsidRPr="00095E80" w14:paraId="3EBF3263" w14:textId="77777777" w:rsidTr="00CA1D58">
        <w:trPr>
          <w:trHeight w:val="318"/>
        </w:trPr>
        <w:tc>
          <w:tcPr>
            <w:tcW w:w="2430" w:type="dxa"/>
            <w:tcBorders>
              <w:top w:val="single" w:sz="2" w:space="0" w:color="001F5C"/>
              <w:left w:val="nil"/>
              <w:bottom w:val="single" w:sz="2" w:space="0" w:color="001F5C"/>
              <w:right w:val="single" w:sz="2" w:space="0" w:color="001F5C"/>
            </w:tcBorders>
          </w:tcPr>
          <w:p w14:paraId="51E63B06" w14:textId="6C504B96" w:rsidR="00226C1D" w:rsidRPr="00095E80" w:rsidRDefault="00226C1D" w:rsidP="00226C1D">
            <w:pPr>
              <w:spacing w:line="259" w:lineRule="auto"/>
              <w:ind w:left="7"/>
              <w:rPr>
                <w:sz w:val="18"/>
              </w:rPr>
            </w:pPr>
            <w:r w:rsidRPr="00095E80">
              <w:rPr>
                <w:sz w:val="18"/>
              </w:rPr>
              <w:t>Westmoreland</w:t>
            </w:r>
          </w:p>
        </w:tc>
        <w:tc>
          <w:tcPr>
            <w:tcW w:w="2790" w:type="dxa"/>
            <w:tcBorders>
              <w:top w:val="single" w:sz="2" w:space="0" w:color="001F5C"/>
              <w:left w:val="single" w:sz="2" w:space="0" w:color="001F5C"/>
              <w:bottom w:val="single" w:sz="2" w:space="0" w:color="001F5C"/>
              <w:right w:val="single" w:sz="2" w:space="0" w:color="001F5C"/>
            </w:tcBorders>
          </w:tcPr>
          <w:p w14:paraId="08733C36" w14:textId="5F70AD2E" w:rsidR="00226C1D" w:rsidRPr="00095E80" w:rsidRDefault="00226C1D" w:rsidP="00226C1D">
            <w:pPr>
              <w:spacing w:line="259" w:lineRule="auto"/>
              <w:ind w:left="4"/>
              <w:rPr>
                <w:sz w:val="18"/>
              </w:rPr>
            </w:pPr>
            <w:r w:rsidRPr="00095E80">
              <w:rPr>
                <w:sz w:val="18"/>
              </w:rPr>
              <w:t>Lebanon</w:t>
            </w:r>
          </w:p>
        </w:tc>
        <w:tc>
          <w:tcPr>
            <w:tcW w:w="2430" w:type="dxa"/>
            <w:tcBorders>
              <w:top w:val="single" w:sz="2" w:space="0" w:color="001F5C"/>
              <w:left w:val="single" w:sz="2" w:space="0" w:color="001F5C"/>
              <w:bottom w:val="single" w:sz="2" w:space="0" w:color="001F5C"/>
              <w:right w:val="single" w:sz="2" w:space="0" w:color="001F5C"/>
            </w:tcBorders>
          </w:tcPr>
          <w:p w14:paraId="47D98DBA" w14:textId="00B0A8F0" w:rsidR="00226C1D" w:rsidRPr="00095E80" w:rsidRDefault="00226C1D" w:rsidP="00226C1D">
            <w:pPr>
              <w:spacing w:line="259" w:lineRule="auto"/>
              <w:ind w:left="7"/>
              <w:rPr>
                <w:sz w:val="18"/>
              </w:rPr>
            </w:pPr>
            <w:r w:rsidRPr="00095E80">
              <w:rPr>
                <w:sz w:val="18"/>
              </w:rPr>
              <w:t>Venango</w:t>
            </w:r>
          </w:p>
        </w:tc>
        <w:tc>
          <w:tcPr>
            <w:tcW w:w="2430" w:type="dxa"/>
            <w:tcBorders>
              <w:top w:val="single" w:sz="2" w:space="0" w:color="001F5C"/>
              <w:left w:val="single" w:sz="2" w:space="0" w:color="001F5C"/>
              <w:bottom w:val="single" w:sz="2" w:space="0" w:color="001F5C"/>
              <w:right w:val="nil"/>
            </w:tcBorders>
          </w:tcPr>
          <w:p w14:paraId="001EF590" w14:textId="144DAFE5" w:rsidR="00226C1D" w:rsidRPr="00095E80" w:rsidRDefault="00226C1D" w:rsidP="00226C1D">
            <w:pPr>
              <w:spacing w:line="259" w:lineRule="auto"/>
              <w:ind w:left="7"/>
              <w:rPr>
                <w:sz w:val="18"/>
              </w:rPr>
            </w:pPr>
            <w:r w:rsidRPr="00095E80">
              <w:rPr>
                <w:sz w:val="18"/>
              </w:rPr>
              <w:t>Sullivan</w:t>
            </w:r>
          </w:p>
        </w:tc>
      </w:tr>
      <w:tr w:rsidR="00226C1D" w:rsidRPr="00095E80" w14:paraId="00F4AE67" w14:textId="77777777" w:rsidTr="00226C1D">
        <w:trPr>
          <w:trHeight w:val="318"/>
        </w:trPr>
        <w:tc>
          <w:tcPr>
            <w:tcW w:w="2430" w:type="dxa"/>
            <w:tcBorders>
              <w:top w:val="single" w:sz="2" w:space="0" w:color="001F5C"/>
              <w:left w:val="nil"/>
              <w:bottom w:val="single" w:sz="2" w:space="0" w:color="001F5C"/>
              <w:right w:val="single" w:sz="2" w:space="0" w:color="001F5C"/>
            </w:tcBorders>
            <w:shd w:val="clear" w:color="auto" w:fill="D9E2F3" w:themeFill="accent1" w:themeFillTint="33"/>
          </w:tcPr>
          <w:p w14:paraId="1AFEB1EC" w14:textId="03619A38" w:rsidR="00226C1D" w:rsidRPr="00095E80" w:rsidRDefault="00226C1D" w:rsidP="00226C1D">
            <w:pPr>
              <w:spacing w:line="259" w:lineRule="auto"/>
              <w:ind w:left="7"/>
              <w:rPr>
                <w:sz w:val="18"/>
              </w:rPr>
            </w:pPr>
            <w:r w:rsidRPr="00095E80">
              <w:rPr>
                <w:sz w:val="18"/>
              </w:rPr>
              <w:t>Wyoming</w:t>
            </w:r>
          </w:p>
        </w:tc>
        <w:tc>
          <w:tcPr>
            <w:tcW w:w="279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37FC5CA3" w14:textId="77777777" w:rsidR="00226C1D" w:rsidRPr="00095E80" w:rsidRDefault="00226C1D" w:rsidP="00226C1D">
            <w:pPr>
              <w:spacing w:line="259" w:lineRule="auto"/>
              <w:ind w:left="4"/>
              <w:rPr>
                <w:sz w:val="18"/>
              </w:rPr>
            </w:pPr>
          </w:p>
        </w:tc>
        <w:tc>
          <w:tcPr>
            <w:tcW w:w="2430" w:type="dxa"/>
            <w:tcBorders>
              <w:top w:val="single" w:sz="2" w:space="0" w:color="001F5C"/>
              <w:left w:val="single" w:sz="2" w:space="0" w:color="001F5C"/>
              <w:bottom w:val="single" w:sz="2" w:space="0" w:color="001F5C"/>
              <w:right w:val="single" w:sz="2" w:space="0" w:color="001F5C"/>
            </w:tcBorders>
            <w:shd w:val="clear" w:color="auto" w:fill="D9E2F3" w:themeFill="accent1" w:themeFillTint="33"/>
          </w:tcPr>
          <w:p w14:paraId="677AB201" w14:textId="526613E6" w:rsidR="00226C1D" w:rsidRPr="00095E80" w:rsidRDefault="00226C1D" w:rsidP="00226C1D">
            <w:pPr>
              <w:spacing w:line="259" w:lineRule="auto"/>
              <w:ind w:left="7"/>
              <w:rPr>
                <w:sz w:val="18"/>
              </w:rPr>
            </w:pPr>
            <w:r w:rsidRPr="00095E80">
              <w:rPr>
                <w:sz w:val="18"/>
              </w:rPr>
              <w:t>Warren</w:t>
            </w:r>
          </w:p>
        </w:tc>
        <w:tc>
          <w:tcPr>
            <w:tcW w:w="2430" w:type="dxa"/>
            <w:tcBorders>
              <w:top w:val="single" w:sz="2" w:space="0" w:color="001F5C"/>
              <w:left w:val="single" w:sz="2" w:space="0" w:color="001F5C"/>
              <w:bottom w:val="single" w:sz="2" w:space="0" w:color="001F5C"/>
              <w:right w:val="nil"/>
            </w:tcBorders>
            <w:shd w:val="clear" w:color="auto" w:fill="D9E2F3" w:themeFill="accent1" w:themeFillTint="33"/>
          </w:tcPr>
          <w:p w14:paraId="690BB391" w14:textId="31162D91" w:rsidR="00226C1D" w:rsidRPr="00095E80" w:rsidRDefault="00226C1D" w:rsidP="00226C1D">
            <w:pPr>
              <w:spacing w:line="259" w:lineRule="auto"/>
              <w:ind w:left="7"/>
              <w:rPr>
                <w:sz w:val="18"/>
              </w:rPr>
            </w:pPr>
            <w:r w:rsidRPr="00095E80">
              <w:rPr>
                <w:sz w:val="18"/>
              </w:rPr>
              <w:t>York</w:t>
            </w:r>
          </w:p>
        </w:tc>
      </w:tr>
    </w:tbl>
    <w:p w14:paraId="2446D8D5" w14:textId="1269B7D2" w:rsidR="00B975EC" w:rsidRPr="00095E80" w:rsidRDefault="001B7644" w:rsidP="00D7416E">
      <w:pPr>
        <w:contextualSpacing/>
        <w:jc w:val="both"/>
      </w:pPr>
      <w:r w:rsidRPr="00095E80">
        <w:rPr>
          <w:noProof/>
          <w:color w:val="2B579A"/>
          <w:shd w:val="clear" w:color="auto" w:fill="E6E6E6"/>
        </w:rPr>
        <w:drawing>
          <wp:inline distT="0" distB="0" distL="0" distR="0" wp14:anchorId="7CBDBF1D" wp14:editId="052CB2DF">
            <wp:extent cx="5943600" cy="2757067"/>
            <wp:effectExtent l="0" t="0" r="0" b="0"/>
            <wp:docPr id="206977" name="Picture 206977"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206977" name="Picture 206977" descr="Map&#10;&#10;Description automatically generated"/>
                    <pic:cNvPicPr/>
                  </pic:nvPicPr>
                  <pic:blipFill>
                    <a:blip r:embed="rId21"/>
                    <a:stretch>
                      <a:fillRect/>
                    </a:stretch>
                  </pic:blipFill>
                  <pic:spPr>
                    <a:xfrm>
                      <a:off x="0" y="0"/>
                      <a:ext cx="5943600" cy="2757067"/>
                    </a:xfrm>
                    <a:prstGeom prst="rect">
                      <a:avLst/>
                    </a:prstGeom>
                  </pic:spPr>
                </pic:pic>
              </a:graphicData>
            </a:graphic>
          </wp:inline>
        </w:drawing>
      </w:r>
    </w:p>
    <w:p w14:paraId="466AA548" w14:textId="77777777" w:rsidR="001B7644" w:rsidRPr="00095E80" w:rsidRDefault="001B7644" w:rsidP="00D7416E">
      <w:pPr>
        <w:contextualSpacing/>
        <w:jc w:val="both"/>
        <w:sectPr w:rsidR="001B7644" w:rsidRPr="00095E80" w:rsidSect="00D963A5">
          <w:pgSz w:w="12240" w:h="15840"/>
          <w:pgMar w:top="1440" w:right="1440" w:bottom="1440" w:left="1440" w:header="720" w:footer="720" w:gutter="0"/>
          <w:cols w:space="720"/>
          <w:docGrid w:linePitch="360"/>
        </w:sectPr>
      </w:pPr>
    </w:p>
    <w:p w14:paraId="2FAE2267" w14:textId="449B1A82" w:rsidR="001B7644" w:rsidRPr="00095E80" w:rsidRDefault="008C65D5" w:rsidP="00EE57DF">
      <w:pPr>
        <w:spacing w:line="259" w:lineRule="auto"/>
        <w:jc w:val="both"/>
        <w:rPr>
          <w:b/>
          <w:color w:val="B1236E"/>
          <w:sz w:val="32"/>
        </w:rPr>
      </w:pPr>
      <w:r w:rsidRPr="00095E80">
        <w:rPr>
          <w:b/>
          <w:color w:val="B1236E"/>
          <w:sz w:val="32"/>
        </w:rPr>
        <w:lastRenderedPageBreak/>
        <w:t xml:space="preserve">2020 </w:t>
      </w:r>
      <w:r w:rsidR="00EE57DF" w:rsidRPr="00095E80">
        <w:rPr>
          <w:b/>
          <w:color w:val="B1236E"/>
          <w:sz w:val="32"/>
        </w:rPr>
        <w:t>Domain 6: Child Care</w:t>
      </w:r>
    </w:p>
    <w:p w14:paraId="1338548B" w14:textId="77777777" w:rsidR="00497F0E" w:rsidRPr="00095E80" w:rsidRDefault="00497F0E" w:rsidP="00497F0E">
      <w:pPr>
        <w:contextualSpacing/>
        <w:jc w:val="both"/>
      </w:pPr>
      <w:r w:rsidRPr="00095E80">
        <w:t xml:space="preserve">Safe and quality child care is necessary to support the healthy social and emotional development of children. Rural communities face unique experiences and challenges to building and maintaining access to high-quality child care and publicly funded pre-K, and rely more heavily on home- and family-based care. Child care subsidies reduce disparities in access to quality child care. </w:t>
      </w:r>
    </w:p>
    <w:p w14:paraId="485AB021" w14:textId="77777777" w:rsidR="00497F0E" w:rsidRPr="00095E80" w:rsidRDefault="00497F0E" w:rsidP="00497F0E">
      <w:pPr>
        <w:contextualSpacing/>
        <w:jc w:val="both"/>
      </w:pPr>
    </w:p>
    <w:p w14:paraId="12B2CF51" w14:textId="2E343591" w:rsidR="00497F0E" w:rsidRPr="00095E80" w:rsidRDefault="00497F0E" w:rsidP="00497F0E">
      <w:pPr>
        <w:contextualSpacing/>
        <w:jc w:val="both"/>
        <w:rPr>
          <w:szCs w:val="20"/>
        </w:rPr>
      </w:pPr>
      <w:r w:rsidRPr="00095E80">
        <w:rPr>
          <w:szCs w:val="20"/>
        </w:rPr>
        <w:t xml:space="preserve">Keystone STARS is Pennsylvania’s quality rating system for early learning and child care in the state. Supported by OCDEL, and administered through locally implemented Early Learning Resource Centers (ELRC), Keystone STARS measures qualifications, classroom environment, curriculum, family engagement and business management. Learn more about Pennsylvania’s quality rating system </w:t>
      </w:r>
      <w:hyperlink r:id="rId22" w:history="1">
        <w:r w:rsidRPr="00095E80">
          <w:rPr>
            <w:rStyle w:val="Hyperlink"/>
            <w:szCs w:val="20"/>
          </w:rPr>
          <w:t>here</w:t>
        </w:r>
      </w:hyperlink>
      <w:r w:rsidRPr="00095E80">
        <w:rPr>
          <w:szCs w:val="20"/>
        </w:rPr>
        <w:t xml:space="preserve">. See Appendix 1 for indicators by county. </w:t>
      </w:r>
    </w:p>
    <w:p w14:paraId="0B7426D4" w14:textId="77777777" w:rsidR="00F30D9E" w:rsidRPr="00095E80" w:rsidRDefault="00F30D9E" w:rsidP="00497F0E">
      <w:pPr>
        <w:contextualSpacing/>
        <w:jc w:val="both"/>
      </w:pPr>
    </w:p>
    <w:p w14:paraId="78D24C40" w14:textId="77777777" w:rsidR="00F30D9E" w:rsidRPr="00095E80" w:rsidRDefault="00F30D9E" w:rsidP="00F30D9E">
      <w:pPr>
        <w:framePr w:wrap="around" w:vAnchor="text" w:hAnchor="page" w:x="1308" w:y="65"/>
        <w:spacing w:line="259" w:lineRule="auto"/>
        <w:ind w:left="177"/>
        <w:suppressOverlap/>
        <w:rPr>
          <w:sz w:val="18"/>
          <w:szCs w:val="18"/>
        </w:rPr>
      </w:pPr>
      <w:r w:rsidRPr="00095E80">
        <w:rPr>
          <w:b/>
          <w:color w:val="001F5C"/>
          <w:sz w:val="18"/>
          <w:szCs w:val="18"/>
        </w:rPr>
        <w:t>TABLE 11: CHILD CARE INDICATORS</w:t>
      </w:r>
    </w:p>
    <w:tbl>
      <w:tblPr>
        <w:tblStyle w:val="TableGrid1"/>
        <w:tblW w:w="10066" w:type="dxa"/>
        <w:tblInd w:w="3" w:type="dxa"/>
        <w:tblCellMar>
          <w:top w:w="42" w:type="dxa"/>
          <w:left w:w="72" w:type="dxa"/>
          <w:right w:w="18" w:type="dxa"/>
        </w:tblCellMar>
        <w:tblLook w:val="04A0" w:firstRow="1" w:lastRow="0" w:firstColumn="1" w:lastColumn="0" w:noHBand="0" w:noVBand="1"/>
      </w:tblPr>
      <w:tblGrid>
        <w:gridCol w:w="2161"/>
        <w:gridCol w:w="2419"/>
        <w:gridCol w:w="842"/>
        <w:gridCol w:w="1534"/>
        <w:gridCol w:w="648"/>
        <w:gridCol w:w="648"/>
        <w:gridCol w:w="648"/>
        <w:gridCol w:w="1166"/>
      </w:tblGrid>
      <w:tr w:rsidR="00F30D9E" w:rsidRPr="00095E80" w14:paraId="791A9AEE" w14:textId="77777777" w:rsidTr="00E97C28">
        <w:trPr>
          <w:trHeight w:val="333"/>
        </w:trPr>
        <w:tc>
          <w:tcPr>
            <w:tcW w:w="2160" w:type="dxa"/>
            <w:tcBorders>
              <w:top w:val="single" w:sz="8" w:space="0" w:color="001F5C"/>
              <w:left w:val="nil"/>
              <w:bottom w:val="single" w:sz="8" w:space="0" w:color="001F5C"/>
              <w:right w:val="single" w:sz="2" w:space="0" w:color="001F5C"/>
            </w:tcBorders>
          </w:tcPr>
          <w:p w14:paraId="36C43194" w14:textId="77777777" w:rsidR="00F30D9E" w:rsidRPr="00095E80" w:rsidRDefault="00F30D9E" w:rsidP="00F30D9E">
            <w:pPr>
              <w:framePr w:wrap="around" w:vAnchor="text" w:hAnchor="page" w:x="1308" w:y="65"/>
              <w:spacing w:line="259" w:lineRule="auto"/>
              <w:ind w:left="113"/>
              <w:suppressOverlap/>
              <w:rPr>
                <w:sz w:val="16"/>
                <w:szCs w:val="16"/>
              </w:rPr>
            </w:pPr>
            <w:r w:rsidRPr="00095E80">
              <w:rPr>
                <w:b/>
                <w:sz w:val="16"/>
                <w:szCs w:val="16"/>
              </w:rPr>
              <w:t>Indicator</w:t>
            </w:r>
          </w:p>
        </w:tc>
        <w:tc>
          <w:tcPr>
            <w:tcW w:w="2419" w:type="dxa"/>
            <w:tcBorders>
              <w:top w:val="single" w:sz="8" w:space="0" w:color="001F5C"/>
              <w:left w:val="single" w:sz="2" w:space="0" w:color="001F5C"/>
              <w:bottom w:val="single" w:sz="8" w:space="0" w:color="001F5C"/>
              <w:right w:val="single" w:sz="2" w:space="0" w:color="001F5C"/>
            </w:tcBorders>
          </w:tcPr>
          <w:p w14:paraId="1FAEDE0C" w14:textId="77777777" w:rsidR="00F30D9E" w:rsidRPr="00095E80" w:rsidRDefault="00F30D9E" w:rsidP="00F30D9E">
            <w:pPr>
              <w:framePr w:wrap="around" w:vAnchor="text" w:hAnchor="page" w:x="1308" w:y="65"/>
              <w:spacing w:line="259" w:lineRule="auto"/>
              <w:ind w:left="116"/>
              <w:suppressOverlap/>
              <w:rPr>
                <w:sz w:val="16"/>
                <w:szCs w:val="16"/>
              </w:rPr>
            </w:pPr>
            <w:r w:rsidRPr="00095E80">
              <w:rPr>
                <w:b/>
                <w:sz w:val="16"/>
                <w:szCs w:val="16"/>
              </w:rPr>
              <w:t>Definition</w:t>
            </w:r>
          </w:p>
        </w:tc>
        <w:tc>
          <w:tcPr>
            <w:tcW w:w="842" w:type="dxa"/>
            <w:tcBorders>
              <w:top w:val="single" w:sz="8" w:space="0" w:color="001F5C"/>
              <w:left w:val="single" w:sz="2" w:space="0" w:color="001F5C"/>
              <w:bottom w:val="single" w:sz="8" w:space="0" w:color="001F5C"/>
              <w:right w:val="single" w:sz="2" w:space="0" w:color="001F5C"/>
            </w:tcBorders>
          </w:tcPr>
          <w:p w14:paraId="12893FB0" w14:textId="77777777" w:rsidR="00F30D9E" w:rsidRPr="00095E80" w:rsidRDefault="00F30D9E" w:rsidP="00F30D9E">
            <w:pPr>
              <w:framePr w:wrap="around" w:vAnchor="text" w:hAnchor="page" w:x="1308" w:y="65"/>
              <w:spacing w:line="259" w:lineRule="auto"/>
              <w:ind w:left="100"/>
              <w:suppressOverlap/>
              <w:rPr>
                <w:sz w:val="16"/>
                <w:szCs w:val="16"/>
              </w:rPr>
            </w:pPr>
            <w:r w:rsidRPr="00095E80">
              <w:rPr>
                <w:b/>
                <w:sz w:val="16"/>
                <w:szCs w:val="16"/>
              </w:rPr>
              <w:t>Year</w:t>
            </w:r>
          </w:p>
        </w:tc>
        <w:tc>
          <w:tcPr>
            <w:tcW w:w="1534" w:type="dxa"/>
            <w:tcBorders>
              <w:top w:val="single" w:sz="8" w:space="0" w:color="001F5C"/>
              <w:left w:val="single" w:sz="2" w:space="0" w:color="001F5C"/>
              <w:bottom w:val="single" w:sz="8" w:space="0" w:color="001F5C"/>
              <w:right w:val="single" w:sz="2" w:space="0" w:color="001F5C"/>
            </w:tcBorders>
          </w:tcPr>
          <w:p w14:paraId="365D07CC" w14:textId="77777777" w:rsidR="00F30D9E" w:rsidRPr="00095E80" w:rsidRDefault="00F30D9E" w:rsidP="00F30D9E">
            <w:pPr>
              <w:framePr w:wrap="around" w:vAnchor="text" w:hAnchor="page" w:x="1308" w:y="65"/>
              <w:spacing w:line="259" w:lineRule="auto"/>
              <w:ind w:left="116"/>
              <w:suppressOverlap/>
              <w:rPr>
                <w:sz w:val="16"/>
                <w:szCs w:val="16"/>
              </w:rPr>
            </w:pPr>
            <w:r w:rsidRPr="00095E80">
              <w:rPr>
                <w:b/>
                <w:sz w:val="16"/>
                <w:szCs w:val="16"/>
              </w:rPr>
              <w:t>Data Source</w:t>
            </w:r>
          </w:p>
        </w:tc>
        <w:tc>
          <w:tcPr>
            <w:tcW w:w="648" w:type="dxa"/>
            <w:tcBorders>
              <w:top w:val="single" w:sz="8" w:space="0" w:color="001F5C"/>
              <w:left w:val="single" w:sz="2" w:space="0" w:color="001F5C"/>
              <w:bottom w:val="single" w:sz="8" w:space="0" w:color="001F5C"/>
              <w:right w:val="single" w:sz="2" w:space="0" w:color="001F5C"/>
            </w:tcBorders>
          </w:tcPr>
          <w:p w14:paraId="2A00F42D" w14:textId="77777777" w:rsidR="00F30D9E" w:rsidRPr="00095E80" w:rsidRDefault="00F30D9E" w:rsidP="00F30D9E">
            <w:pPr>
              <w:framePr w:wrap="around" w:vAnchor="text" w:hAnchor="page" w:x="1308" w:y="65"/>
              <w:spacing w:line="259" w:lineRule="auto"/>
              <w:suppressOverlap/>
              <w:rPr>
                <w:sz w:val="16"/>
                <w:szCs w:val="16"/>
              </w:rPr>
            </w:pPr>
            <w:r w:rsidRPr="00095E80">
              <w:rPr>
                <w:b/>
                <w:sz w:val="16"/>
                <w:szCs w:val="16"/>
              </w:rPr>
              <w:t>Min.</w:t>
            </w:r>
          </w:p>
        </w:tc>
        <w:tc>
          <w:tcPr>
            <w:tcW w:w="648" w:type="dxa"/>
            <w:tcBorders>
              <w:top w:val="single" w:sz="8" w:space="0" w:color="001F5C"/>
              <w:left w:val="single" w:sz="2" w:space="0" w:color="001F5C"/>
              <w:bottom w:val="single" w:sz="8" w:space="0" w:color="001F5C"/>
              <w:right w:val="single" w:sz="2" w:space="0" w:color="001F5C"/>
            </w:tcBorders>
          </w:tcPr>
          <w:p w14:paraId="01A43EBD" w14:textId="77777777" w:rsidR="00F30D9E" w:rsidRPr="00095E80" w:rsidRDefault="00F30D9E" w:rsidP="00F30D9E">
            <w:pPr>
              <w:framePr w:wrap="around" w:vAnchor="text" w:hAnchor="page" w:x="1308" w:y="65"/>
              <w:spacing w:line="259" w:lineRule="auto"/>
              <w:suppressOverlap/>
              <w:jc w:val="both"/>
              <w:rPr>
                <w:sz w:val="16"/>
                <w:szCs w:val="16"/>
              </w:rPr>
            </w:pPr>
            <w:r w:rsidRPr="00095E80">
              <w:rPr>
                <w:b/>
                <w:sz w:val="16"/>
                <w:szCs w:val="16"/>
              </w:rPr>
              <w:t>Med.</w:t>
            </w:r>
          </w:p>
        </w:tc>
        <w:tc>
          <w:tcPr>
            <w:tcW w:w="648" w:type="dxa"/>
            <w:tcBorders>
              <w:top w:val="single" w:sz="8" w:space="0" w:color="001F5C"/>
              <w:left w:val="single" w:sz="2" w:space="0" w:color="001F5C"/>
              <w:bottom w:val="single" w:sz="8" w:space="0" w:color="001F5C"/>
              <w:right w:val="single" w:sz="2" w:space="0" w:color="001F5C"/>
            </w:tcBorders>
          </w:tcPr>
          <w:p w14:paraId="15078AB7" w14:textId="77777777" w:rsidR="00F30D9E" w:rsidRPr="00095E80" w:rsidRDefault="00F30D9E" w:rsidP="00F30D9E">
            <w:pPr>
              <w:framePr w:wrap="around" w:vAnchor="text" w:hAnchor="page" w:x="1308" w:y="65"/>
              <w:spacing w:line="259" w:lineRule="auto"/>
              <w:suppressOverlap/>
              <w:jc w:val="both"/>
              <w:rPr>
                <w:sz w:val="16"/>
                <w:szCs w:val="16"/>
              </w:rPr>
            </w:pPr>
            <w:r w:rsidRPr="00095E80">
              <w:rPr>
                <w:b/>
                <w:sz w:val="16"/>
                <w:szCs w:val="16"/>
              </w:rPr>
              <w:t>Max.</w:t>
            </w:r>
          </w:p>
        </w:tc>
        <w:tc>
          <w:tcPr>
            <w:tcW w:w="1166" w:type="dxa"/>
            <w:tcBorders>
              <w:top w:val="single" w:sz="8" w:space="0" w:color="001F5C"/>
              <w:left w:val="single" w:sz="2" w:space="0" w:color="001F5C"/>
              <w:bottom w:val="single" w:sz="8" w:space="0" w:color="001F5C"/>
              <w:right w:val="nil"/>
            </w:tcBorders>
          </w:tcPr>
          <w:p w14:paraId="5D614ED8" w14:textId="77777777" w:rsidR="00F30D9E" w:rsidRPr="00095E80" w:rsidRDefault="00F30D9E" w:rsidP="00F30D9E">
            <w:pPr>
              <w:framePr w:wrap="around" w:vAnchor="text" w:hAnchor="page" w:x="1308" w:y="65"/>
              <w:spacing w:line="259" w:lineRule="auto"/>
              <w:ind w:left="25"/>
              <w:suppressOverlap/>
              <w:jc w:val="both"/>
              <w:rPr>
                <w:sz w:val="16"/>
                <w:szCs w:val="16"/>
              </w:rPr>
            </w:pPr>
            <w:r w:rsidRPr="00095E80">
              <w:rPr>
                <w:b/>
                <w:sz w:val="16"/>
                <w:szCs w:val="16"/>
              </w:rPr>
              <w:t>U.S. Rates</w:t>
            </w:r>
          </w:p>
        </w:tc>
      </w:tr>
      <w:tr w:rsidR="00F30D9E" w:rsidRPr="00095E80" w14:paraId="7067D816" w14:textId="77777777" w:rsidTr="00E97C28">
        <w:trPr>
          <w:trHeight w:val="1086"/>
        </w:trPr>
        <w:tc>
          <w:tcPr>
            <w:tcW w:w="2160" w:type="dxa"/>
            <w:tcBorders>
              <w:top w:val="single" w:sz="8" w:space="0" w:color="001F5C"/>
              <w:left w:val="nil"/>
              <w:bottom w:val="single" w:sz="2" w:space="0" w:color="001F5C"/>
              <w:right w:val="single" w:sz="2" w:space="0" w:color="001F5C"/>
            </w:tcBorders>
            <w:vAlign w:val="center"/>
          </w:tcPr>
          <w:p w14:paraId="0CB6989F" w14:textId="77777777" w:rsidR="00F30D9E" w:rsidRPr="00095E80" w:rsidRDefault="00F30D9E" w:rsidP="00F30D9E">
            <w:pPr>
              <w:framePr w:wrap="around" w:vAnchor="text" w:hAnchor="page" w:x="1308" w:y="65"/>
              <w:spacing w:line="259" w:lineRule="auto"/>
              <w:ind w:left="111" w:right="304" w:firstLine="5"/>
              <w:suppressOverlap/>
              <w:rPr>
                <w:sz w:val="16"/>
                <w:szCs w:val="16"/>
              </w:rPr>
            </w:pPr>
            <w:r w:rsidRPr="00095E80">
              <w:rPr>
                <w:b/>
                <w:sz w:val="16"/>
                <w:szCs w:val="16"/>
              </w:rPr>
              <w:t>Regulated  child care</w:t>
            </w:r>
          </w:p>
        </w:tc>
        <w:tc>
          <w:tcPr>
            <w:tcW w:w="2419" w:type="dxa"/>
            <w:tcBorders>
              <w:top w:val="single" w:sz="8" w:space="0" w:color="001F5C"/>
              <w:left w:val="single" w:sz="2" w:space="0" w:color="001F5C"/>
              <w:bottom w:val="single" w:sz="2" w:space="0" w:color="001F5C"/>
              <w:right w:val="single" w:sz="2" w:space="0" w:color="001F5C"/>
            </w:tcBorders>
            <w:vAlign w:val="center"/>
          </w:tcPr>
          <w:p w14:paraId="5409BE7D" w14:textId="77777777" w:rsidR="00F30D9E" w:rsidRPr="00095E80" w:rsidRDefault="00F30D9E" w:rsidP="00F30D9E">
            <w:pPr>
              <w:framePr w:wrap="around" w:vAnchor="text" w:hAnchor="page" w:x="1308" w:y="65"/>
              <w:spacing w:line="259" w:lineRule="auto"/>
              <w:ind w:left="112" w:right="48" w:firstLine="3"/>
              <w:suppressOverlap/>
              <w:rPr>
                <w:sz w:val="16"/>
                <w:szCs w:val="16"/>
              </w:rPr>
            </w:pPr>
            <w:r w:rsidRPr="00095E80">
              <w:rPr>
                <w:sz w:val="16"/>
                <w:szCs w:val="16"/>
              </w:rPr>
              <w:t xml:space="preserve">Number of regulated child care providers per 100 children residents under age 3 </w:t>
            </w:r>
          </w:p>
        </w:tc>
        <w:tc>
          <w:tcPr>
            <w:tcW w:w="842" w:type="dxa"/>
            <w:tcBorders>
              <w:top w:val="single" w:sz="8" w:space="0" w:color="001F5C"/>
              <w:left w:val="single" w:sz="2" w:space="0" w:color="001F5C"/>
              <w:bottom w:val="single" w:sz="2" w:space="0" w:color="001F5C"/>
              <w:right w:val="single" w:sz="2" w:space="0" w:color="001F5C"/>
            </w:tcBorders>
            <w:vAlign w:val="center"/>
          </w:tcPr>
          <w:p w14:paraId="14DD9A21" w14:textId="77777777" w:rsidR="00F30D9E" w:rsidRPr="00095E80" w:rsidRDefault="00F30D9E" w:rsidP="00F30D9E">
            <w:pPr>
              <w:framePr w:wrap="around" w:vAnchor="text" w:hAnchor="page" w:x="1308" w:y="65"/>
              <w:spacing w:line="259" w:lineRule="auto"/>
              <w:ind w:left="104"/>
              <w:suppressOverlap/>
              <w:rPr>
                <w:sz w:val="16"/>
                <w:szCs w:val="16"/>
              </w:rPr>
            </w:pPr>
            <w:r w:rsidRPr="00095E80">
              <w:rPr>
                <w:sz w:val="16"/>
                <w:szCs w:val="16"/>
              </w:rPr>
              <w:t>2018-</w:t>
            </w:r>
          </w:p>
          <w:p w14:paraId="146E99DD" w14:textId="77777777" w:rsidR="00F30D9E" w:rsidRPr="00095E80" w:rsidRDefault="00F30D9E" w:rsidP="00F30D9E">
            <w:pPr>
              <w:framePr w:wrap="around" w:vAnchor="text" w:hAnchor="page" w:x="1308" w:y="65"/>
              <w:spacing w:line="259" w:lineRule="auto"/>
              <w:ind w:left="104"/>
              <w:suppressOverlap/>
              <w:rPr>
                <w:sz w:val="16"/>
                <w:szCs w:val="16"/>
              </w:rPr>
            </w:pPr>
            <w:r w:rsidRPr="00095E80">
              <w:rPr>
                <w:sz w:val="16"/>
                <w:szCs w:val="16"/>
              </w:rPr>
              <w:t>2019</w:t>
            </w:r>
          </w:p>
        </w:tc>
        <w:tc>
          <w:tcPr>
            <w:tcW w:w="1534" w:type="dxa"/>
            <w:tcBorders>
              <w:top w:val="single" w:sz="8" w:space="0" w:color="001F5C"/>
              <w:left w:val="single" w:sz="2" w:space="0" w:color="001F5C"/>
              <w:bottom w:val="single" w:sz="2" w:space="0" w:color="001F5C"/>
              <w:right w:val="single" w:sz="2" w:space="0" w:color="001F5C"/>
            </w:tcBorders>
            <w:vAlign w:val="center"/>
          </w:tcPr>
          <w:p w14:paraId="72117DC3" w14:textId="77777777" w:rsidR="00F30D9E" w:rsidRPr="00095E80" w:rsidRDefault="00F30D9E" w:rsidP="00F30D9E">
            <w:pPr>
              <w:framePr w:wrap="around" w:vAnchor="text" w:hAnchor="page" w:x="1308" w:y="65"/>
              <w:spacing w:line="259" w:lineRule="auto"/>
              <w:ind w:left="115"/>
              <w:suppressOverlap/>
              <w:rPr>
                <w:sz w:val="16"/>
                <w:szCs w:val="16"/>
              </w:rPr>
            </w:pPr>
            <w:r w:rsidRPr="00095E80">
              <w:rPr>
                <w:sz w:val="16"/>
                <w:szCs w:val="16"/>
              </w:rPr>
              <w:t>PA OCDEL</w:t>
            </w:r>
          </w:p>
        </w:tc>
        <w:tc>
          <w:tcPr>
            <w:tcW w:w="648" w:type="dxa"/>
            <w:tcBorders>
              <w:top w:val="single" w:sz="8" w:space="0" w:color="001F5C"/>
              <w:left w:val="single" w:sz="2" w:space="0" w:color="001F5C"/>
              <w:bottom w:val="single" w:sz="2" w:space="0" w:color="001F5C"/>
              <w:right w:val="single" w:sz="2" w:space="0" w:color="001F5C"/>
            </w:tcBorders>
            <w:vAlign w:val="center"/>
          </w:tcPr>
          <w:p w14:paraId="241290D0" w14:textId="77777777" w:rsidR="00F30D9E" w:rsidRPr="00095E80" w:rsidRDefault="00F30D9E" w:rsidP="00F30D9E">
            <w:pPr>
              <w:framePr w:wrap="around" w:vAnchor="text" w:hAnchor="page" w:x="1308" w:y="65"/>
              <w:spacing w:line="259" w:lineRule="auto"/>
              <w:ind w:left="25"/>
              <w:suppressOverlap/>
              <w:rPr>
                <w:sz w:val="16"/>
                <w:szCs w:val="16"/>
              </w:rPr>
            </w:pPr>
            <w:r w:rsidRPr="00095E80">
              <w:rPr>
                <w:sz w:val="16"/>
                <w:szCs w:val="16"/>
              </w:rPr>
              <w:t>0.0</w:t>
            </w:r>
          </w:p>
        </w:tc>
        <w:tc>
          <w:tcPr>
            <w:tcW w:w="648" w:type="dxa"/>
            <w:tcBorders>
              <w:top w:val="single" w:sz="8" w:space="0" w:color="001F5C"/>
              <w:left w:val="single" w:sz="2" w:space="0" w:color="001F5C"/>
              <w:bottom w:val="single" w:sz="2" w:space="0" w:color="001F5C"/>
              <w:right w:val="single" w:sz="2" w:space="0" w:color="001F5C"/>
            </w:tcBorders>
            <w:vAlign w:val="center"/>
          </w:tcPr>
          <w:p w14:paraId="774A2F7C" w14:textId="77777777" w:rsidR="00F30D9E" w:rsidRPr="00095E80" w:rsidRDefault="00F30D9E" w:rsidP="00F30D9E">
            <w:pPr>
              <w:framePr w:wrap="around" w:vAnchor="text" w:hAnchor="page" w:x="1308" w:y="65"/>
              <w:spacing w:line="259" w:lineRule="auto"/>
              <w:ind w:left="4"/>
              <w:suppressOverlap/>
              <w:rPr>
                <w:sz w:val="16"/>
                <w:szCs w:val="16"/>
              </w:rPr>
            </w:pPr>
            <w:r w:rsidRPr="00095E80">
              <w:rPr>
                <w:sz w:val="16"/>
                <w:szCs w:val="16"/>
              </w:rPr>
              <w:t>1.1</w:t>
            </w:r>
          </w:p>
        </w:tc>
        <w:tc>
          <w:tcPr>
            <w:tcW w:w="648" w:type="dxa"/>
            <w:tcBorders>
              <w:top w:val="single" w:sz="8" w:space="0" w:color="001F5C"/>
              <w:left w:val="single" w:sz="2" w:space="0" w:color="001F5C"/>
              <w:bottom w:val="single" w:sz="2" w:space="0" w:color="001F5C"/>
              <w:right w:val="single" w:sz="2" w:space="0" w:color="001F5C"/>
            </w:tcBorders>
            <w:vAlign w:val="center"/>
          </w:tcPr>
          <w:p w14:paraId="740CA387" w14:textId="77777777" w:rsidR="00F30D9E" w:rsidRPr="00095E80" w:rsidRDefault="00F30D9E" w:rsidP="00F30D9E">
            <w:pPr>
              <w:framePr w:wrap="around" w:vAnchor="text" w:hAnchor="page" w:x="1308" w:y="65"/>
              <w:spacing w:line="259" w:lineRule="auto"/>
              <w:ind w:left="14"/>
              <w:suppressOverlap/>
              <w:rPr>
                <w:sz w:val="16"/>
                <w:szCs w:val="16"/>
              </w:rPr>
            </w:pPr>
            <w:r w:rsidRPr="00095E80">
              <w:rPr>
                <w:sz w:val="16"/>
                <w:szCs w:val="16"/>
              </w:rPr>
              <w:t>2.3</w:t>
            </w:r>
          </w:p>
        </w:tc>
        <w:tc>
          <w:tcPr>
            <w:tcW w:w="1166" w:type="dxa"/>
            <w:tcBorders>
              <w:top w:val="single" w:sz="8" w:space="0" w:color="001F5C"/>
              <w:left w:val="single" w:sz="2" w:space="0" w:color="001F5C"/>
              <w:bottom w:val="single" w:sz="2" w:space="0" w:color="001F5C"/>
              <w:right w:val="nil"/>
            </w:tcBorders>
            <w:vAlign w:val="center"/>
          </w:tcPr>
          <w:p w14:paraId="23EA5912" w14:textId="77777777" w:rsidR="00F30D9E" w:rsidRPr="00095E80" w:rsidRDefault="00F30D9E" w:rsidP="00F30D9E">
            <w:pPr>
              <w:framePr w:wrap="around" w:vAnchor="text" w:hAnchor="page" w:x="1308" w:y="65"/>
              <w:spacing w:line="259" w:lineRule="auto"/>
              <w:ind w:left="25"/>
              <w:suppressOverlap/>
              <w:rPr>
                <w:sz w:val="16"/>
                <w:szCs w:val="16"/>
              </w:rPr>
            </w:pPr>
            <w:r w:rsidRPr="00095E80">
              <w:rPr>
                <w:sz w:val="16"/>
                <w:szCs w:val="16"/>
              </w:rPr>
              <w:t>N/A</w:t>
            </w:r>
          </w:p>
        </w:tc>
      </w:tr>
      <w:tr w:rsidR="00F30D9E" w:rsidRPr="00095E80" w14:paraId="41330210" w14:textId="77777777" w:rsidTr="00E97C28">
        <w:trPr>
          <w:trHeight w:val="1086"/>
        </w:trPr>
        <w:tc>
          <w:tcPr>
            <w:tcW w:w="2160" w:type="dxa"/>
            <w:tcBorders>
              <w:top w:val="single" w:sz="2" w:space="0" w:color="001F5C"/>
              <w:left w:val="nil"/>
              <w:bottom w:val="single" w:sz="2" w:space="0" w:color="001F5C"/>
              <w:right w:val="single" w:sz="2" w:space="0" w:color="001F5C"/>
            </w:tcBorders>
            <w:shd w:val="clear" w:color="auto" w:fill="ECF3F8"/>
            <w:vAlign w:val="center"/>
          </w:tcPr>
          <w:p w14:paraId="5AD9A7F2" w14:textId="77777777" w:rsidR="00F30D9E" w:rsidRPr="00095E80" w:rsidRDefault="00F30D9E" w:rsidP="00F30D9E">
            <w:pPr>
              <w:framePr w:wrap="around" w:vAnchor="text" w:hAnchor="page" w:x="1308" w:y="65"/>
              <w:spacing w:line="259" w:lineRule="auto"/>
              <w:ind w:left="111" w:right="68" w:firstLine="5"/>
              <w:suppressOverlap/>
              <w:rPr>
                <w:sz w:val="16"/>
                <w:szCs w:val="16"/>
              </w:rPr>
            </w:pPr>
            <w:r w:rsidRPr="00095E80">
              <w:rPr>
                <w:b/>
                <w:sz w:val="16"/>
                <w:szCs w:val="16"/>
              </w:rPr>
              <w:t>High-quality  child care</w:t>
            </w:r>
          </w:p>
        </w:tc>
        <w:tc>
          <w:tcPr>
            <w:tcW w:w="2419"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B0CD497" w14:textId="77777777" w:rsidR="00F30D9E" w:rsidRPr="00095E80" w:rsidRDefault="00F30D9E" w:rsidP="00F30D9E">
            <w:pPr>
              <w:framePr w:wrap="around" w:vAnchor="text" w:hAnchor="page" w:x="1308" w:y="65"/>
              <w:spacing w:line="259" w:lineRule="auto"/>
              <w:ind w:left="112" w:firstLine="3"/>
              <w:suppressOverlap/>
              <w:rPr>
                <w:sz w:val="16"/>
                <w:szCs w:val="16"/>
              </w:rPr>
            </w:pPr>
            <w:r w:rsidRPr="00095E80">
              <w:rPr>
                <w:sz w:val="16"/>
                <w:szCs w:val="16"/>
              </w:rPr>
              <w:t xml:space="preserve">Percent of regulated child care providers meeting high-quality standards (STAR 3 &amp; 4) </w:t>
            </w:r>
          </w:p>
        </w:tc>
        <w:tc>
          <w:tcPr>
            <w:tcW w:w="84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644915A"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2018-</w:t>
            </w:r>
          </w:p>
          <w:p w14:paraId="6F890422"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2019</w:t>
            </w:r>
          </w:p>
        </w:tc>
        <w:tc>
          <w:tcPr>
            <w:tcW w:w="153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6706F67" w14:textId="77777777" w:rsidR="00F30D9E" w:rsidRPr="00095E80" w:rsidRDefault="00F30D9E" w:rsidP="00F30D9E">
            <w:pPr>
              <w:framePr w:wrap="around" w:vAnchor="text" w:hAnchor="page" w:x="1308" w:y="65"/>
              <w:spacing w:line="259" w:lineRule="auto"/>
              <w:ind w:left="115"/>
              <w:suppressOverlap/>
              <w:rPr>
                <w:sz w:val="16"/>
                <w:szCs w:val="16"/>
              </w:rPr>
            </w:pPr>
            <w:r w:rsidRPr="00095E80">
              <w:rPr>
                <w:sz w:val="16"/>
                <w:szCs w:val="16"/>
              </w:rPr>
              <w:t>PA OCDEL</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26EC791" w14:textId="77777777" w:rsidR="00F30D9E" w:rsidRPr="00095E80" w:rsidRDefault="00F30D9E" w:rsidP="00F30D9E">
            <w:pPr>
              <w:framePr w:wrap="around" w:vAnchor="text" w:hAnchor="page" w:x="1308" w:y="65"/>
              <w:spacing w:line="259" w:lineRule="auto"/>
              <w:ind w:left="25"/>
              <w:suppressOverlap/>
              <w:rPr>
                <w:sz w:val="16"/>
                <w:szCs w:val="16"/>
              </w:rPr>
            </w:pPr>
            <w:r w:rsidRPr="00095E80">
              <w:rPr>
                <w:sz w:val="16"/>
                <w:szCs w:val="16"/>
              </w:rPr>
              <w:t>0.0</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EEAD6F8" w14:textId="77777777" w:rsidR="00F30D9E" w:rsidRPr="00095E80" w:rsidRDefault="00F30D9E" w:rsidP="00F30D9E">
            <w:pPr>
              <w:framePr w:wrap="around" w:vAnchor="text" w:hAnchor="page" w:x="1308" w:y="65"/>
              <w:spacing w:line="259" w:lineRule="auto"/>
              <w:ind w:left="15"/>
              <w:suppressOverlap/>
              <w:rPr>
                <w:sz w:val="16"/>
                <w:szCs w:val="16"/>
              </w:rPr>
            </w:pPr>
            <w:r w:rsidRPr="00095E80">
              <w:rPr>
                <w:sz w:val="16"/>
                <w:szCs w:val="16"/>
              </w:rPr>
              <w:t>25.0</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245EB5F" w14:textId="77777777" w:rsidR="00F30D9E" w:rsidRPr="00095E80" w:rsidRDefault="00F30D9E" w:rsidP="00F30D9E">
            <w:pPr>
              <w:framePr w:wrap="around" w:vAnchor="text" w:hAnchor="page" w:x="1308" w:y="65"/>
              <w:spacing w:line="259" w:lineRule="auto"/>
              <w:ind w:left="22"/>
              <w:suppressOverlap/>
              <w:rPr>
                <w:sz w:val="16"/>
                <w:szCs w:val="16"/>
              </w:rPr>
            </w:pPr>
            <w:r w:rsidRPr="00095E80">
              <w:rPr>
                <w:sz w:val="16"/>
                <w:szCs w:val="16"/>
              </w:rPr>
              <w:t>68.3</w:t>
            </w:r>
          </w:p>
        </w:tc>
        <w:tc>
          <w:tcPr>
            <w:tcW w:w="1166" w:type="dxa"/>
            <w:tcBorders>
              <w:top w:val="single" w:sz="2" w:space="0" w:color="001F5C"/>
              <w:left w:val="single" w:sz="2" w:space="0" w:color="001F5C"/>
              <w:bottom w:val="single" w:sz="2" w:space="0" w:color="001F5C"/>
              <w:right w:val="nil"/>
            </w:tcBorders>
            <w:shd w:val="clear" w:color="auto" w:fill="ECF3F8"/>
            <w:vAlign w:val="center"/>
          </w:tcPr>
          <w:p w14:paraId="1F6357FB" w14:textId="77777777" w:rsidR="00F30D9E" w:rsidRPr="00095E80" w:rsidRDefault="00F30D9E" w:rsidP="00F30D9E">
            <w:pPr>
              <w:framePr w:wrap="around" w:vAnchor="text" w:hAnchor="page" w:x="1308" w:y="65"/>
              <w:spacing w:line="259" w:lineRule="auto"/>
              <w:ind w:left="25"/>
              <w:suppressOverlap/>
              <w:rPr>
                <w:sz w:val="16"/>
                <w:szCs w:val="16"/>
              </w:rPr>
            </w:pPr>
            <w:r w:rsidRPr="00095E80">
              <w:rPr>
                <w:sz w:val="16"/>
                <w:szCs w:val="16"/>
              </w:rPr>
              <w:t>N/A</w:t>
            </w:r>
          </w:p>
        </w:tc>
      </w:tr>
      <w:tr w:rsidR="00F30D9E" w:rsidRPr="00095E80" w14:paraId="748852FD" w14:textId="77777777" w:rsidTr="00E97C28">
        <w:trPr>
          <w:trHeight w:val="1306"/>
        </w:trPr>
        <w:tc>
          <w:tcPr>
            <w:tcW w:w="2160" w:type="dxa"/>
            <w:tcBorders>
              <w:top w:val="single" w:sz="2" w:space="0" w:color="001F5C"/>
              <w:left w:val="nil"/>
              <w:bottom w:val="single" w:sz="2" w:space="0" w:color="001F5C"/>
              <w:right w:val="single" w:sz="2" w:space="0" w:color="001F5C"/>
            </w:tcBorders>
            <w:vAlign w:val="center"/>
          </w:tcPr>
          <w:p w14:paraId="5CE2FD66" w14:textId="77777777" w:rsidR="00F30D9E" w:rsidRPr="00095E80" w:rsidRDefault="00F30D9E" w:rsidP="00F30D9E">
            <w:pPr>
              <w:framePr w:wrap="around" w:vAnchor="text" w:hAnchor="page" w:x="1308" w:y="65"/>
              <w:spacing w:line="259" w:lineRule="auto"/>
              <w:ind w:left="111" w:right="232" w:firstLine="6"/>
              <w:suppressOverlap/>
              <w:rPr>
                <w:sz w:val="16"/>
                <w:szCs w:val="16"/>
              </w:rPr>
            </w:pPr>
            <w:r w:rsidRPr="00095E80">
              <w:rPr>
                <w:b/>
                <w:sz w:val="16"/>
                <w:szCs w:val="16"/>
              </w:rPr>
              <w:t>Subsidized  child care</w:t>
            </w:r>
          </w:p>
        </w:tc>
        <w:tc>
          <w:tcPr>
            <w:tcW w:w="2419" w:type="dxa"/>
            <w:tcBorders>
              <w:top w:val="single" w:sz="2" w:space="0" w:color="001F5C"/>
              <w:left w:val="single" w:sz="2" w:space="0" w:color="001F5C"/>
              <w:bottom w:val="single" w:sz="2" w:space="0" w:color="001F5C"/>
              <w:right w:val="single" w:sz="2" w:space="0" w:color="001F5C"/>
            </w:tcBorders>
            <w:vAlign w:val="center"/>
          </w:tcPr>
          <w:p w14:paraId="0B2006E1" w14:textId="77777777" w:rsidR="00F30D9E" w:rsidRPr="00095E80" w:rsidRDefault="00F30D9E" w:rsidP="00F30D9E">
            <w:pPr>
              <w:framePr w:wrap="around" w:vAnchor="text" w:hAnchor="page" w:x="1308" w:y="65"/>
              <w:spacing w:line="259" w:lineRule="auto"/>
              <w:ind w:left="108" w:right="318" w:firstLine="6"/>
              <w:suppressOverlap/>
              <w:rPr>
                <w:sz w:val="16"/>
                <w:szCs w:val="16"/>
              </w:rPr>
            </w:pPr>
            <w:r w:rsidRPr="00095E80">
              <w:rPr>
                <w:sz w:val="16"/>
                <w:szCs w:val="16"/>
              </w:rPr>
              <w:t>Percent of children ages 0-5 eligible  for Child Care Works (CCW) who were served by CCW</w:t>
            </w:r>
          </w:p>
        </w:tc>
        <w:tc>
          <w:tcPr>
            <w:tcW w:w="842" w:type="dxa"/>
            <w:tcBorders>
              <w:top w:val="single" w:sz="2" w:space="0" w:color="001F5C"/>
              <w:left w:val="single" w:sz="2" w:space="0" w:color="001F5C"/>
              <w:bottom w:val="single" w:sz="2" w:space="0" w:color="001F5C"/>
              <w:right w:val="single" w:sz="2" w:space="0" w:color="001F5C"/>
            </w:tcBorders>
            <w:vAlign w:val="center"/>
          </w:tcPr>
          <w:p w14:paraId="66B48A87"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2018-</w:t>
            </w:r>
          </w:p>
          <w:p w14:paraId="37333E00"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2019</w:t>
            </w:r>
          </w:p>
        </w:tc>
        <w:tc>
          <w:tcPr>
            <w:tcW w:w="1534" w:type="dxa"/>
            <w:tcBorders>
              <w:top w:val="single" w:sz="2" w:space="0" w:color="001F5C"/>
              <w:left w:val="single" w:sz="2" w:space="0" w:color="001F5C"/>
              <w:bottom w:val="single" w:sz="2" w:space="0" w:color="001F5C"/>
              <w:right w:val="single" w:sz="2" w:space="0" w:color="001F5C"/>
            </w:tcBorders>
            <w:vAlign w:val="center"/>
          </w:tcPr>
          <w:p w14:paraId="43DE617D" w14:textId="77777777" w:rsidR="00F30D9E" w:rsidRPr="00095E80" w:rsidRDefault="00F30D9E" w:rsidP="00F30D9E">
            <w:pPr>
              <w:framePr w:wrap="around" w:vAnchor="text" w:hAnchor="page" w:x="1308" w:y="65"/>
              <w:spacing w:line="259" w:lineRule="auto"/>
              <w:ind w:left="115"/>
              <w:suppressOverlap/>
              <w:rPr>
                <w:sz w:val="16"/>
                <w:szCs w:val="16"/>
              </w:rPr>
            </w:pPr>
            <w:r w:rsidRPr="00095E80">
              <w:rPr>
                <w:sz w:val="16"/>
                <w:szCs w:val="16"/>
              </w:rPr>
              <w:t>PA OCDEL</w:t>
            </w:r>
          </w:p>
        </w:tc>
        <w:tc>
          <w:tcPr>
            <w:tcW w:w="648" w:type="dxa"/>
            <w:tcBorders>
              <w:top w:val="single" w:sz="2" w:space="0" w:color="001F5C"/>
              <w:left w:val="single" w:sz="2" w:space="0" w:color="001F5C"/>
              <w:bottom w:val="single" w:sz="2" w:space="0" w:color="001F5C"/>
              <w:right w:val="single" w:sz="2" w:space="0" w:color="001F5C"/>
            </w:tcBorders>
            <w:vAlign w:val="center"/>
          </w:tcPr>
          <w:p w14:paraId="454EC9EF" w14:textId="77777777" w:rsidR="00F30D9E" w:rsidRPr="00095E80" w:rsidRDefault="00F30D9E" w:rsidP="00F30D9E">
            <w:pPr>
              <w:framePr w:wrap="around" w:vAnchor="text" w:hAnchor="page" w:x="1308" w:y="65"/>
              <w:spacing w:line="259" w:lineRule="auto"/>
              <w:ind w:left="25"/>
              <w:suppressOverlap/>
              <w:rPr>
                <w:sz w:val="16"/>
                <w:szCs w:val="16"/>
              </w:rPr>
            </w:pPr>
            <w:r w:rsidRPr="00095E80">
              <w:rPr>
                <w:sz w:val="16"/>
                <w:szCs w:val="16"/>
              </w:rPr>
              <w:t>0.0</w:t>
            </w:r>
          </w:p>
        </w:tc>
        <w:tc>
          <w:tcPr>
            <w:tcW w:w="648" w:type="dxa"/>
            <w:tcBorders>
              <w:top w:val="single" w:sz="2" w:space="0" w:color="001F5C"/>
              <w:left w:val="single" w:sz="2" w:space="0" w:color="001F5C"/>
              <w:bottom w:val="single" w:sz="2" w:space="0" w:color="001F5C"/>
              <w:right w:val="single" w:sz="2" w:space="0" w:color="001F5C"/>
            </w:tcBorders>
            <w:vAlign w:val="center"/>
          </w:tcPr>
          <w:p w14:paraId="7AA5A146" w14:textId="77777777" w:rsidR="00F30D9E" w:rsidRPr="00095E80" w:rsidRDefault="00F30D9E" w:rsidP="00F30D9E">
            <w:pPr>
              <w:framePr w:wrap="around" w:vAnchor="text" w:hAnchor="page" w:x="1308" w:y="65"/>
              <w:spacing w:line="259" w:lineRule="auto"/>
              <w:ind w:left="15"/>
              <w:suppressOverlap/>
              <w:rPr>
                <w:sz w:val="16"/>
                <w:szCs w:val="16"/>
              </w:rPr>
            </w:pPr>
            <w:r w:rsidRPr="00095E80">
              <w:rPr>
                <w:sz w:val="16"/>
                <w:szCs w:val="16"/>
              </w:rPr>
              <w:t>22.6</w:t>
            </w:r>
          </w:p>
        </w:tc>
        <w:tc>
          <w:tcPr>
            <w:tcW w:w="648" w:type="dxa"/>
            <w:tcBorders>
              <w:top w:val="single" w:sz="2" w:space="0" w:color="001F5C"/>
              <w:left w:val="single" w:sz="2" w:space="0" w:color="001F5C"/>
              <w:bottom w:val="single" w:sz="2" w:space="0" w:color="001F5C"/>
              <w:right w:val="single" w:sz="2" w:space="0" w:color="001F5C"/>
            </w:tcBorders>
            <w:vAlign w:val="center"/>
          </w:tcPr>
          <w:p w14:paraId="3F28F743" w14:textId="77777777" w:rsidR="00F30D9E" w:rsidRPr="00095E80" w:rsidRDefault="00F30D9E" w:rsidP="00F30D9E">
            <w:pPr>
              <w:framePr w:wrap="around" w:vAnchor="text" w:hAnchor="page" w:x="1308" w:y="65"/>
              <w:spacing w:line="259" w:lineRule="auto"/>
              <w:ind w:left="22"/>
              <w:suppressOverlap/>
              <w:rPr>
                <w:sz w:val="16"/>
                <w:szCs w:val="16"/>
              </w:rPr>
            </w:pPr>
            <w:r w:rsidRPr="00095E80">
              <w:rPr>
                <w:sz w:val="16"/>
                <w:szCs w:val="16"/>
              </w:rPr>
              <w:t>66.2</w:t>
            </w:r>
          </w:p>
        </w:tc>
        <w:tc>
          <w:tcPr>
            <w:tcW w:w="1166" w:type="dxa"/>
            <w:tcBorders>
              <w:top w:val="single" w:sz="2" w:space="0" w:color="001F5C"/>
              <w:left w:val="single" w:sz="2" w:space="0" w:color="001F5C"/>
              <w:bottom w:val="single" w:sz="2" w:space="0" w:color="001F5C"/>
              <w:right w:val="nil"/>
            </w:tcBorders>
            <w:vAlign w:val="center"/>
          </w:tcPr>
          <w:p w14:paraId="21A29058" w14:textId="77777777" w:rsidR="00F30D9E" w:rsidRPr="00095E80" w:rsidRDefault="00F30D9E" w:rsidP="00F30D9E">
            <w:pPr>
              <w:framePr w:wrap="around" w:vAnchor="text" w:hAnchor="page" w:x="1308" w:y="65"/>
              <w:spacing w:line="259" w:lineRule="auto"/>
              <w:ind w:left="25"/>
              <w:suppressOverlap/>
              <w:rPr>
                <w:sz w:val="16"/>
                <w:szCs w:val="16"/>
              </w:rPr>
            </w:pPr>
            <w:r w:rsidRPr="00095E80">
              <w:rPr>
                <w:sz w:val="16"/>
                <w:szCs w:val="16"/>
              </w:rPr>
              <w:t>N/A</w:t>
            </w:r>
          </w:p>
        </w:tc>
      </w:tr>
      <w:tr w:rsidR="00F30D9E" w:rsidRPr="00095E80" w14:paraId="0AD3DFFB" w14:textId="77777777" w:rsidTr="00E97C28">
        <w:trPr>
          <w:trHeight w:val="1306"/>
        </w:trPr>
        <w:tc>
          <w:tcPr>
            <w:tcW w:w="2160" w:type="dxa"/>
            <w:tcBorders>
              <w:top w:val="single" w:sz="2" w:space="0" w:color="001F5C"/>
              <w:left w:val="nil"/>
              <w:bottom w:val="single" w:sz="2" w:space="0" w:color="001F5C"/>
              <w:right w:val="single" w:sz="2" w:space="0" w:color="001F5C"/>
            </w:tcBorders>
            <w:shd w:val="clear" w:color="auto" w:fill="ECF3F8"/>
            <w:vAlign w:val="center"/>
          </w:tcPr>
          <w:p w14:paraId="2CE497A4" w14:textId="77777777" w:rsidR="00F30D9E" w:rsidRPr="00095E80" w:rsidRDefault="00F30D9E" w:rsidP="00F30D9E">
            <w:pPr>
              <w:framePr w:wrap="around" w:vAnchor="text" w:hAnchor="page" w:x="1308" w:y="65"/>
              <w:spacing w:line="259" w:lineRule="auto"/>
              <w:ind w:left="121" w:right="315" w:hanging="5"/>
              <w:suppressOverlap/>
              <w:rPr>
                <w:sz w:val="16"/>
                <w:szCs w:val="16"/>
              </w:rPr>
            </w:pPr>
            <w:r w:rsidRPr="00095E80">
              <w:rPr>
                <w:b/>
                <w:sz w:val="16"/>
                <w:szCs w:val="16"/>
              </w:rPr>
              <w:t>Publicly  funded pre-K</w:t>
            </w:r>
          </w:p>
        </w:tc>
        <w:tc>
          <w:tcPr>
            <w:tcW w:w="2419" w:type="dxa"/>
            <w:tcBorders>
              <w:top w:val="single" w:sz="2" w:space="0" w:color="001F5C"/>
              <w:left w:val="single" w:sz="2" w:space="0" w:color="001F5C"/>
              <w:bottom w:val="single" w:sz="2" w:space="0" w:color="001F5C"/>
              <w:right w:val="single" w:sz="2" w:space="0" w:color="001F5C"/>
            </w:tcBorders>
            <w:shd w:val="clear" w:color="auto" w:fill="ECF3F8"/>
          </w:tcPr>
          <w:p w14:paraId="589A3F6D" w14:textId="61F6C74C" w:rsidR="00F30D9E" w:rsidRPr="00095E80" w:rsidRDefault="00F30D9E" w:rsidP="00F30D9E">
            <w:pPr>
              <w:framePr w:wrap="around" w:vAnchor="text" w:hAnchor="page" w:x="1308" w:y="65"/>
              <w:spacing w:line="259" w:lineRule="auto"/>
              <w:ind w:left="112" w:right="4" w:firstLine="3"/>
              <w:suppressOverlap/>
              <w:rPr>
                <w:sz w:val="16"/>
                <w:szCs w:val="16"/>
              </w:rPr>
            </w:pPr>
            <w:r w:rsidRPr="00095E80">
              <w:rPr>
                <w:sz w:val="16"/>
                <w:szCs w:val="16"/>
              </w:rPr>
              <w:t xml:space="preserve">Percent of children ages 3-4 below 300% FPL with access to publicly funded, </w:t>
            </w:r>
            <w:r w:rsidR="000D723E" w:rsidRPr="00095E80">
              <w:rPr>
                <w:sz w:val="16"/>
                <w:szCs w:val="16"/>
              </w:rPr>
              <w:t>high quality</w:t>
            </w:r>
            <w:r w:rsidRPr="00095E80">
              <w:rPr>
                <w:sz w:val="16"/>
                <w:szCs w:val="16"/>
              </w:rPr>
              <w:t xml:space="preserve"> pre-k</w:t>
            </w:r>
          </w:p>
        </w:tc>
        <w:tc>
          <w:tcPr>
            <w:tcW w:w="842"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0801210" w14:textId="77777777" w:rsidR="00F30D9E" w:rsidRPr="00095E80" w:rsidRDefault="00F30D9E" w:rsidP="00F30D9E">
            <w:pPr>
              <w:framePr w:wrap="around" w:vAnchor="text" w:hAnchor="page" w:x="1308" w:y="65"/>
              <w:spacing w:line="259" w:lineRule="auto"/>
              <w:ind w:left="104"/>
              <w:suppressOverlap/>
              <w:rPr>
                <w:sz w:val="16"/>
                <w:szCs w:val="16"/>
              </w:rPr>
            </w:pPr>
            <w:r w:rsidRPr="00095E80">
              <w:rPr>
                <w:sz w:val="16"/>
                <w:szCs w:val="16"/>
              </w:rPr>
              <w:t>2018-</w:t>
            </w:r>
          </w:p>
          <w:p w14:paraId="3C41C502" w14:textId="77777777" w:rsidR="00F30D9E" w:rsidRPr="00095E80" w:rsidRDefault="00F30D9E" w:rsidP="00F30D9E">
            <w:pPr>
              <w:framePr w:wrap="around" w:vAnchor="text" w:hAnchor="page" w:x="1308" w:y="65"/>
              <w:spacing w:line="259" w:lineRule="auto"/>
              <w:ind w:left="104"/>
              <w:suppressOverlap/>
              <w:rPr>
                <w:sz w:val="16"/>
                <w:szCs w:val="16"/>
              </w:rPr>
            </w:pPr>
            <w:r w:rsidRPr="00095E80">
              <w:rPr>
                <w:sz w:val="16"/>
                <w:szCs w:val="16"/>
              </w:rPr>
              <w:t>2019</w:t>
            </w:r>
          </w:p>
        </w:tc>
        <w:tc>
          <w:tcPr>
            <w:tcW w:w="153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22FA55C" w14:textId="77777777" w:rsidR="00F30D9E" w:rsidRPr="00095E80" w:rsidRDefault="00F30D9E" w:rsidP="00F30D9E">
            <w:pPr>
              <w:framePr w:wrap="around" w:vAnchor="text" w:hAnchor="page" w:x="1308" w:y="65"/>
              <w:spacing w:line="259" w:lineRule="auto"/>
              <w:ind w:left="115"/>
              <w:suppressOverlap/>
              <w:rPr>
                <w:sz w:val="16"/>
                <w:szCs w:val="16"/>
              </w:rPr>
            </w:pPr>
            <w:r w:rsidRPr="00095E80">
              <w:rPr>
                <w:sz w:val="16"/>
                <w:szCs w:val="16"/>
              </w:rPr>
              <w:t>PA OCDEL</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8E786C6" w14:textId="77777777" w:rsidR="00F30D9E" w:rsidRPr="00095E80" w:rsidRDefault="00F30D9E" w:rsidP="00F30D9E">
            <w:pPr>
              <w:framePr w:wrap="around" w:vAnchor="text" w:hAnchor="page" w:x="1308" w:y="65"/>
              <w:spacing w:line="259" w:lineRule="auto"/>
              <w:ind w:left="4"/>
              <w:suppressOverlap/>
              <w:rPr>
                <w:sz w:val="16"/>
                <w:szCs w:val="16"/>
              </w:rPr>
            </w:pPr>
            <w:r w:rsidRPr="00095E80">
              <w:rPr>
                <w:sz w:val="16"/>
                <w:szCs w:val="16"/>
              </w:rPr>
              <w:t>14.2</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52A374B" w14:textId="77777777" w:rsidR="00F30D9E" w:rsidRPr="00095E80" w:rsidRDefault="00F30D9E" w:rsidP="00F30D9E">
            <w:pPr>
              <w:framePr w:wrap="around" w:vAnchor="text" w:hAnchor="page" w:x="1308" w:y="65"/>
              <w:spacing w:line="259" w:lineRule="auto"/>
              <w:ind w:left="13"/>
              <w:suppressOverlap/>
              <w:rPr>
                <w:sz w:val="16"/>
                <w:szCs w:val="16"/>
              </w:rPr>
            </w:pPr>
            <w:r w:rsidRPr="00095E80">
              <w:rPr>
                <w:sz w:val="16"/>
                <w:szCs w:val="16"/>
              </w:rPr>
              <w:t>40.5</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F97F829" w14:textId="77777777" w:rsidR="00F30D9E" w:rsidRPr="00095E80" w:rsidRDefault="00F30D9E" w:rsidP="00F30D9E">
            <w:pPr>
              <w:framePr w:wrap="around" w:vAnchor="text" w:hAnchor="page" w:x="1308" w:y="65"/>
              <w:spacing w:line="259" w:lineRule="auto"/>
              <w:suppressOverlap/>
              <w:rPr>
                <w:sz w:val="16"/>
                <w:szCs w:val="16"/>
              </w:rPr>
            </w:pPr>
            <w:r w:rsidRPr="00095E80">
              <w:rPr>
                <w:sz w:val="16"/>
                <w:szCs w:val="16"/>
              </w:rPr>
              <w:t>77.2</w:t>
            </w:r>
          </w:p>
        </w:tc>
        <w:tc>
          <w:tcPr>
            <w:tcW w:w="1166" w:type="dxa"/>
            <w:tcBorders>
              <w:top w:val="single" w:sz="2" w:space="0" w:color="001F5C"/>
              <w:left w:val="single" w:sz="2" w:space="0" w:color="001F5C"/>
              <w:bottom w:val="single" w:sz="2" w:space="0" w:color="001F5C"/>
              <w:right w:val="nil"/>
            </w:tcBorders>
            <w:shd w:val="clear" w:color="auto" w:fill="ECF3F8"/>
            <w:vAlign w:val="center"/>
          </w:tcPr>
          <w:p w14:paraId="64181469" w14:textId="77777777" w:rsidR="00F30D9E" w:rsidRPr="00095E80" w:rsidRDefault="00F30D9E" w:rsidP="00F30D9E">
            <w:pPr>
              <w:framePr w:wrap="around" w:vAnchor="text" w:hAnchor="page" w:x="1308" w:y="65"/>
              <w:spacing w:line="259" w:lineRule="auto"/>
              <w:ind w:left="25"/>
              <w:suppressOverlap/>
              <w:rPr>
                <w:sz w:val="16"/>
                <w:szCs w:val="16"/>
              </w:rPr>
            </w:pPr>
            <w:r w:rsidRPr="00095E80">
              <w:rPr>
                <w:sz w:val="16"/>
                <w:szCs w:val="16"/>
              </w:rPr>
              <w:t>N/A</w:t>
            </w:r>
          </w:p>
        </w:tc>
      </w:tr>
      <w:tr w:rsidR="00F30D9E" w:rsidRPr="00095E80" w14:paraId="022D649D" w14:textId="77777777" w:rsidTr="00E97C28">
        <w:trPr>
          <w:trHeight w:val="1306"/>
        </w:trPr>
        <w:tc>
          <w:tcPr>
            <w:tcW w:w="2160" w:type="dxa"/>
            <w:tcBorders>
              <w:top w:val="single" w:sz="2" w:space="0" w:color="001F5C"/>
              <w:left w:val="nil"/>
              <w:bottom w:val="single" w:sz="2" w:space="0" w:color="001F5C"/>
              <w:right w:val="single" w:sz="2" w:space="0" w:color="001F5C"/>
            </w:tcBorders>
            <w:vAlign w:val="center"/>
          </w:tcPr>
          <w:p w14:paraId="7D445FDF" w14:textId="77777777" w:rsidR="00F30D9E" w:rsidRPr="00095E80" w:rsidRDefault="00F30D9E" w:rsidP="00F30D9E">
            <w:pPr>
              <w:framePr w:wrap="around" w:vAnchor="text" w:hAnchor="page" w:x="1308" w:y="65"/>
              <w:spacing w:line="259" w:lineRule="auto"/>
              <w:ind w:left="111" w:right="255" w:firstLine="1"/>
              <w:suppressOverlap/>
              <w:rPr>
                <w:sz w:val="16"/>
                <w:szCs w:val="16"/>
              </w:rPr>
            </w:pPr>
            <w:r w:rsidRPr="00095E80">
              <w:rPr>
                <w:b/>
                <w:sz w:val="16"/>
                <w:szCs w:val="16"/>
              </w:rPr>
              <w:t>Quality of subsidized  child care</w:t>
            </w:r>
          </w:p>
        </w:tc>
        <w:tc>
          <w:tcPr>
            <w:tcW w:w="2419" w:type="dxa"/>
            <w:tcBorders>
              <w:top w:val="single" w:sz="2" w:space="0" w:color="001F5C"/>
              <w:left w:val="single" w:sz="2" w:space="0" w:color="001F5C"/>
              <w:bottom w:val="single" w:sz="2" w:space="0" w:color="001F5C"/>
              <w:right w:val="single" w:sz="2" w:space="0" w:color="001F5C"/>
            </w:tcBorders>
          </w:tcPr>
          <w:p w14:paraId="431ED6FD" w14:textId="77777777" w:rsidR="00F30D9E" w:rsidRPr="00095E80" w:rsidRDefault="00F30D9E" w:rsidP="00F30D9E">
            <w:pPr>
              <w:framePr w:wrap="around" w:vAnchor="text" w:hAnchor="page" w:x="1308" w:y="65"/>
              <w:spacing w:line="259" w:lineRule="auto"/>
              <w:ind w:left="112" w:right="4" w:firstLine="3"/>
              <w:suppressOverlap/>
              <w:rPr>
                <w:sz w:val="16"/>
                <w:szCs w:val="16"/>
              </w:rPr>
            </w:pPr>
            <w:r w:rsidRPr="00095E80">
              <w:rPr>
                <w:sz w:val="16"/>
                <w:szCs w:val="16"/>
              </w:rPr>
              <w:t>Percent of children ages 0-5 receiving subsidized child care in Keystone STARS 3 or 4 facilities</w:t>
            </w:r>
          </w:p>
        </w:tc>
        <w:tc>
          <w:tcPr>
            <w:tcW w:w="842" w:type="dxa"/>
            <w:tcBorders>
              <w:top w:val="single" w:sz="2" w:space="0" w:color="001F5C"/>
              <w:left w:val="single" w:sz="2" w:space="0" w:color="001F5C"/>
              <w:bottom w:val="single" w:sz="2" w:space="0" w:color="001F5C"/>
              <w:right w:val="single" w:sz="2" w:space="0" w:color="001F5C"/>
            </w:tcBorders>
            <w:vAlign w:val="center"/>
          </w:tcPr>
          <w:p w14:paraId="112A6DD2"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2018-</w:t>
            </w:r>
          </w:p>
          <w:p w14:paraId="23C3D6D3"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2019</w:t>
            </w:r>
          </w:p>
        </w:tc>
        <w:tc>
          <w:tcPr>
            <w:tcW w:w="1534" w:type="dxa"/>
            <w:tcBorders>
              <w:top w:val="single" w:sz="2" w:space="0" w:color="001F5C"/>
              <w:left w:val="single" w:sz="2" w:space="0" w:color="001F5C"/>
              <w:bottom w:val="single" w:sz="2" w:space="0" w:color="001F5C"/>
              <w:right w:val="single" w:sz="2" w:space="0" w:color="001F5C"/>
            </w:tcBorders>
            <w:vAlign w:val="center"/>
          </w:tcPr>
          <w:p w14:paraId="2B1525B6" w14:textId="77777777" w:rsidR="00F30D9E" w:rsidRPr="00095E80" w:rsidRDefault="00F30D9E" w:rsidP="00F30D9E">
            <w:pPr>
              <w:framePr w:wrap="around" w:vAnchor="text" w:hAnchor="page" w:x="1308" w:y="65"/>
              <w:spacing w:line="259" w:lineRule="auto"/>
              <w:ind w:left="115"/>
              <w:suppressOverlap/>
              <w:rPr>
                <w:sz w:val="16"/>
                <w:szCs w:val="16"/>
              </w:rPr>
            </w:pPr>
            <w:r w:rsidRPr="00095E80">
              <w:rPr>
                <w:sz w:val="16"/>
                <w:szCs w:val="16"/>
              </w:rPr>
              <w:t>PA OCDEL</w:t>
            </w:r>
          </w:p>
        </w:tc>
        <w:tc>
          <w:tcPr>
            <w:tcW w:w="648" w:type="dxa"/>
            <w:tcBorders>
              <w:top w:val="single" w:sz="2" w:space="0" w:color="001F5C"/>
              <w:left w:val="single" w:sz="2" w:space="0" w:color="001F5C"/>
              <w:bottom w:val="single" w:sz="2" w:space="0" w:color="001F5C"/>
              <w:right w:val="single" w:sz="2" w:space="0" w:color="001F5C"/>
            </w:tcBorders>
            <w:vAlign w:val="center"/>
          </w:tcPr>
          <w:p w14:paraId="65546E6A" w14:textId="77777777" w:rsidR="00F30D9E" w:rsidRPr="00095E80" w:rsidRDefault="00F30D9E" w:rsidP="00F30D9E">
            <w:pPr>
              <w:framePr w:wrap="around" w:vAnchor="text" w:hAnchor="page" w:x="1308" w:y="65"/>
              <w:spacing w:line="259" w:lineRule="auto"/>
              <w:ind w:left="25"/>
              <w:suppressOverlap/>
              <w:rPr>
                <w:sz w:val="16"/>
                <w:szCs w:val="16"/>
              </w:rPr>
            </w:pPr>
            <w:r w:rsidRPr="00095E80">
              <w:rPr>
                <w:sz w:val="16"/>
                <w:szCs w:val="16"/>
              </w:rPr>
              <w:t>0.0</w:t>
            </w:r>
          </w:p>
        </w:tc>
        <w:tc>
          <w:tcPr>
            <w:tcW w:w="648" w:type="dxa"/>
            <w:tcBorders>
              <w:top w:val="single" w:sz="2" w:space="0" w:color="001F5C"/>
              <w:left w:val="single" w:sz="2" w:space="0" w:color="001F5C"/>
              <w:bottom w:val="single" w:sz="2" w:space="0" w:color="001F5C"/>
              <w:right w:val="single" w:sz="2" w:space="0" w:color="001F5C"/>
            </w:tcBorders>
            <w:vAlign w:val="center"/>
          </w:tcPr>
          <w:p w14:paraId="731CB44B" w14:textId="77777777" w:rsidR="00F30D9E" w:rsidRPr="00095E80" w:rsidRDefault="00F30D9E" w:rsidP="00F30D9E">
            <w:pPr>
              <w:framePr w:wrap="around" w:vAnchor="text" w:hAnchor="page" w:x="1308" w:y="65"/>
              <w:spacing w:line="259" w:lineRule="auto"/>
              <w:ind w:left="13"/>
              <w:suppressOverlap/>
              <w:rPr>
                <w:sz w:val="16"/>
                <w:szCs w:val="16"/>
              </w:rPr>
            </w:pPr>
            <w:r w:rsidRPr="00095E80">
              <w:rPr>
                <w:sz w:val="16"/>
                <w:szCs w:val="16"/>
              </w:rPr>
              <w:t>42.0</w:t>
            </w:r>
          </w:p>
        </w:tc>
        <w:tc>
          <w:tcPr>
            <w:tcW w:w="648" w:type="dxa"/>
            <w:tcBorders>
              <w:top w:val="single" w:sz="2" w:space="0" w:color="001F5C"/>
              <w:left w:val="single" w:sz="2" w:space="0" w:color="001F5C"/>
              <w:bottom w:val="single" w:sz="2" w:space="0" w:color="001F5C"/>
              <w:right w:val="single" w:sz="2" w:space="0" w:color="001F5C"/>
            </w:tcBorders>
            <w:vAlign w:val="center"/>
          </w:tcPr>
          <w:p w14:paraId="2F3D8EA5" w14:textId="77777777" w:rsidR="00F30D9E" w:rsidRPr="00095E80" w:rsidRDefault="00F30D9E" w:rsidP="00F30D9E">
            <w:pPr>
              <w:framePr w:wrap="around" w:vAnchor="text" w:hAnchor="page" w:x="1308" w:y="65"/>
              <w:spacing w:line="259" w:lineRule="auto"/>
              <w:ind w:left="24"/>
              <w:suppressOverlap/>
              <w:rPr>
                <w:sz w:val="16"/>
                <w:szCs w:val="16"/>
              </w:rPr>
            </w:pPr>
            <w:r w:rsidRPr="00095E80">
              <w:rPr>
                <w:sz w:val="16"/>
                <w:szCs w:val="16"/>
              </w:rPr>
              <w:t>81.8</w:t>
            </w:r>
          </w:p>
        </w:tc>
        <w:tc>
          <w:tcPr>
            <w:tcW w:w="1166" w:type="dxa"/>
            <w:tcBorders>
              <w:top w:val="single" w:sz="2" w:space="0" w:color="001F5C"/>
              <w:left w:val="single" w:sz="2" w:space="0" w:color="001F5C"/>
              <w:bottom w:val="single" w:sz="2" w:space="0" w:color="001F5C"/>
              <w:right w:val="nil"/>
            </w:tcBorders>
            <w:vAlign w:val="center"/>
          </w:tcPr>
          <w:p w14:paraId="67960AE8" w14:textId="77777777" w:rsidR="00F30D9E" w:rsidRPr="00095E80" w:rsidRDefault="00F30D9E" w:rsidP="00F30D9E">
            <w:pPr>
              <w:framePr w:wrap="around" w:vAnchor="text" w:hAnchor="page" w:x="1308" w:y="65"/>
              <w:spacing w:line="259" w:lineRule="auto"/>
              <w:ind w:left="25"/>
              <w:suppressOverlap/>
              <w:rPr>
                <w:sz w:val="16"/>
                <w:szCs w:val="16"/>
              </w:rPr>
            </w:pPr>
            <w:r w:rsidRPr="00095E80">
              <w:rPr>
                <w:sz w:val="16"/>
                <w:szCs w:val="16"/>
              </w:rPr>
              <w:t>N/A</w:t>
            </w:r>
          </w:p>
        </w:tc>
      </w:tr>
      <w:tr w:rsidR="00F30D9E" w:rsidRPr="00095E80" w14:paraId="06F2B5F0" w14:textId="77777777" w:rsidTr="00E97C28">
        <w:trPr>
          <w:trHeight w:val="646"/>
        </w:trPr>
        <w:tc>
          <w:tcPr>
            <w:tcW w:w="2160" w:type="dxa"/>
            <w:tcBorders>
              <w:top w:val="single" w:sz="2" w:space="0" w:color="001F5C"/>
              <w:left w:val="nil"/>
              <w:bottom w:val="single" w:sz="2" w:space="0" w:color="001F5C"/>
              <w:right w:val="single" w:sz="2" w:space="0" w:color="001F5C"/>
            </w:tcBorders>
            <w:shd w:val="clear" w:color="auto" w:fill="ECF3F8"/>
          </w:tcPr>
          <w:p w14:paraId="227997F4" w14:textId="77777777" w:rsidR="00F30D9E" w:rsidRPr="00095E80" w:rsidRDefault="00F30D9E" w:rsidP="00F30D9E">
            <w:pPr>
              <w:framePr w:wrap="around" w:vAnchor="text" w:hAnchor="page" w:x="1308" w:y="65"/>
              <w:spacing w:line="259" w:lineRule="auto"/>
              <w:ind w:left="108" w:firstLine="8"/>
              <w:suppressOverlap/>
              <w:rPr>
                <w:sz w:val="16"/>
                <w:szCs w:val="16"/>
              </w:rPr>
            </w:pPr>
            <w:r w:rsidRPr="00095E80">
              <w:rPr>
                <w:b/>
                <w:sz w:val="16"/>
                <w:szCs w:val="16"/>
              </w:rPr>
              <w:t>PA Pre-K Counts (PKC)**</w:t>
            </w:r>
          </w:p>
        </w:tc>
        <w:tc>
          <w:tcPr>
            <w:tcW w:w="2419" w:type="dxa"/>
            <w:tcBorders>
              <w:top w:val="single" w:sz="2" w:space="0" w:color="001F5C"/>
              <w:left w:val="single" w:sz="2" w:space="0" w:color="001F5C"/>
              <w:bottom w:val="single" w:sz="2" w:space="0" w:color="001F5C"/>
              <w:right w:val="single" w:sz="2" w:space="0" w:color="001F5C"/>
            </w:tcBorders>
            <w:shd w:val="clear" w:color="auto" w:fill="ECF3F8"/>
          </w:tcPr>
          <w:p w14:paraId="2DC738F8" w14:textId="77777777" w:rsidR="00F30D9E" w:rsidRPr="00095E80" w:rsidRDefault="00F30D9E" w:rsidP="00F30D9E">
            <w:pPr>
              <w:framePr w:wrap="around" w:vAnchor="text" w:hAnchor="page" w:x="1308" w:y="65"/>
              <w:spacing w:line="259" w:lineRule="auto"/>
              <w:ind w:left="115"/>
              <w:suppressOverlap/>
              <w:rPr>
                <w:sz w:val="16"/>
                <w:szCs w:val="16"/>
              </w:rPr>
            </w:pPr>
            <w:r w:rsidRPr="00095E80">
              <w:rPr>
                <w:sz w:val="16"/>
                <w:szCs w:val="16"/>
              </w:rPr>
              <w:t xml:space="preserve">Number of children served by PKC </w:t>
            </w:r>
          </w:p>
        </w:tc>
        <w:tc>
          <w:tcPr>
            <w:tcW w:w="842" w:type="dxa"/>
            <w:tcBorders>
              <w:top w:val="single" w:sz="2" w:space="0" w:color="001F5C"/>
              <w:left w:val="single" w:sz="2" w:space="0" w:color="001F5C"/>
              <w:bottom w:val="single" w:sz="2" w:space="0" w:color="001F5C"/>
              <w:right w:val="single" w:sz="2" w:space="0" w:color="001F5C"/>
            </w:tcBorders>
            <w:shd w:val="clear" w:color="auto" w:fill="ECF3F8"/>
          </w:tcPr>
          <w:p w14:paraId="4EE15DF5"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2018-</w:t>
            </w:r>
          </w:p>
          <w:p w14:paraId="36DE4E01"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2019</w:t>
            </w:r>
          </w:p>
        </w:tc>
        <w:tc>
          <w:tcPr>
            <w:tcW w:w="153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9635994" w14:textId="77777777" w:rsidR="00F30D9E" w:rsidRPr="00095E80" w:rsidRDefault="00F30D9E" w:rsidP="00F30D9E">
            <w:pPr>
              <w:framePr w:wrap="around" w:vAnchor="text" w:hAnchor="page" w:x="1308" w:y="65"/>
              <w:spacing w:line="259" w:lineRule="auto"/>
              <w:ind w:left="115"/>
              <w:suppressOverlap/>
              <w:rPr>
                <w:sz w:val="16"/>
                <w:szCs w:val="16"/>
              </w:rPr>
            </w:pPr>
            <w:r w:rsidRPr="00095E80">
              <w:rPr>
                <w:sz w:val="16"/>
                <w:szCs w:val="16"/>
              </w:rPr>
              <w:t>PA OCDEL</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37034BE" w14:textId="77777777" w:rsidR="00F30D9E" w:rsidRPr="00095E80" w:rsidRDefault="00F30D9E" w:rsidP="00F30D9E">
            <w:pPr>
              <w:framePr w:wrap="around" w:vAnchor="text" w:hAnchor="page" w:x="1308" w:y="65"/>
              <w:spacing w:line="259" w:lineRule="auto"/>
              <w:ind w:left="5"/>
              <w:suppressOverlap/>
              <w:rPr>
                <w:sz w:val="16"/>
                <w:szCs w:val="16"/>
              </w:rPr>
            </w:pPr>
            <w:r w:rsidRPr="00095E80">
              <w:rPr>
                <w:sz w:val="16"/>
                <w:szCs w:val="16"/>
              </w:rPr>
              <w:t>15</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2A43CC8" w14:textId="77777777" w:rsidR="00F30D9E" w:rsidRPr="00095E80" w:rsidRDefault="00F30D9E" w:rsidP="00F30D9E">
            <w:pPr>
              <w:framePr w:wrap="around" w:vAnchor="text" w:hAnchor="page" w:x="1308" w:y="65"/>
              <w:spacing w:line="259" w:lineRule="auto"/>
              <w:ind w:left="15"/>
              <w:suppressOverlap/>
              <w:rPr>
                <w:sz w:val="16"/>
                <w:szCs w:val="16"/>
              </w:rPr>
            </w:pPr>
            <w:r w:rsidRPr="00095E80">
              <w:rPr>
                <w:sz w:val="16"/>
                <w:szCs w:val="16"/>
              </w:rPr>
              <w:t>203</w:t>
            </w:r>
          </w:p>
        </w:tc>
        <w:tc>
          <w:tcPr>
            <w:tcW w:w="64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1BCA3BE" w14:textId="77777777" w:rsidR="00F30D9E" w:rsidRPr="00095E80" w:rsidRDefault="00F30D9E" w:rsidP="00F30D9E">
            <w:pPr>
              <w:framePr w:wrap="around" w:vAnchor="text" w:hAnchor="page" w:x="1308" w:y="65"/>
              <w:spacing w:line="259" w:lineRule="auto"/>
              <w:ind w:left="13"/>
              <w:suppressOverlap/>
              <w:rPr>
                <w:sz w:val="16"/>
                <w:szCs w:val="16"/>
              </w:rPr>
            </w:pPr>
            <w:r w:rsidRPr="00095E80">
              <w:rPr>
                <w:sz w:val="16"/>
                <w:szCs w:val="16"/>
              </w:rPr>
              <w:t>4791</w:t>
            </w:r>
          </w:p>
        </w:tc>
        <w:tc>
          <w:tcPr>
            <w:tcW w:w="1166" w:type="dxa"/>
            <w:tcBorders>
              <w:top w:val="single" w:sz="2" w:space="0" w:color="001F5C"/>
              <w:left w:val="single" w:sz="2" w:space="0" w:color="001F5C"/>
              <w:bottom w:val="single" w:sz="2" w:space="0" w:color="001F5C"/>
              <w:right w:val="nil"/>
            </w:tcBorders>
            <w:shd w:val="clear" w:color="auto" w:fill="ECF3F8"/>
            <w:vAlign w:val="center"/>
          </w:tcPr>
          <w:p w14:paraId="2CE276C2" w14:textId="77777777" w:rsidR="00F30D9E" w:rsidRPr="00095E80" w:rsidRDefault="00F30D9E" w:rsidP="00F30D9E">
            <w:pPr>
              <w:framePr w:wrap="around" w:vAnchor="text" w:hAnchor="page" w:x="1308" w:y="65"/>
              <w:spacing w:line="259" w:lineRule="auto"/>
              <w:ind w:left="5"/>
              <w:suppressOverlap/>
              <w:jc w:val="both"/>
              <w:rPr>
                <w:sz w:val="16"/>
                <w:szCs w:val="16"/>
              </w:rPr>
            </w:pPr>
            <w:r w:rsidRPr="00095E80">
              <w:rPr>
                <w:sz w:val="16"/>
                <w:szCs w:val="16"/>
              </w:rPr>
              <w:t>1,565,239*</w:t>
            </w:r>
          </w:p>
        </w:tc>
      </w:tr>
      <w:tr w:rsidR="00F30D9E" w:rsidRPr="00095E80" w14:paraId="469C44F4" w14:textId="77777777" w:rsidTr="00E97C28">
        <w:trPr>
          <w:trHeight w:val="1306"/>
        </w:trPr>
        <w:tc>
          <w:tcPr>
            <w:tcW w:w="2160" w:type="dxa"/>
            <w:tcBorders>
              <w:top w:val="single" w:sz="2" w:space="0" w:color="001F5C"/>
              <w:left w:val="nil"/>
              <w:bottom w:val="single" w:sz="2" w:space="0" w:color="001F5C"/>
              <w:right w:val="single" w:sz="2" w:space="0" w:color="001F5C"/>
            </w:tcBorders>
          </w:tcPr>
          <w:p w14:paraId="283A7A47" w14:textId="77777777" w:rsidR="00F30D9E" w:rsidRPr="00095E80" w:rsidRDefault="00F30D9E" w:rsidP="00F30D9E">
            <w:pPr>
              <w:framePr w:wrap="around" w:vAnchor="text" w:hAnchor="page" w:x="1308" w:y="65"/>
              <w:spacing w:line="259" w:lineRule="auto"/>
              <w:ind w:left="116"/>
              <w:suppressOverlap/>
              <w:rPr>
                <w:sz w:val="16"/>
                <w:szCs w:val="16"/>
              </w:rPr>
            </w:pPr>
            <w:r w:rsidRPr="00095E80">
              <w:rPr>
                <w:b/>
                <w:sz w:val="16"/>
                <w:szCs w:val="16"/>
              </w:rPr>
              <w:t xml:space="preserve">Head Start </w:t>
            </w:r>
          </w:p>
          <w:p w14:paraId="6671B136" w14:textId="77777777" w:rsidR="00F30D9E" w:rsidRPr="00095E80" w:rsidRDefault="00F30D9E" w:rsidP="00F30D9E">
            <w:pPr>
              <w:framePr w:wrap="around" w:vAnchor="text" w:hAnchor="page" w:x="1308" w:y="65"/>
              <w:spacing w:line="259" w:lineRule="auto"/>
              <w:ind w:left="118"/>
              <w:suppressOverlap/>
              <w:rPr>
                <w:sz w:val="16"/>
                <w:szCs w:val="16"/>
              </w:rPr>
            </w:pPr>
            <w:r w:rsidRPr="00095E80">
              <w:rPr>
                <w:b/>
                <w:sz w:val="16"/>
                <w:szCs w:val="16"/>
              </w:rPr>
              <w:t xml:space="preserve">Supplemental </w:t>
            </w:r>
          </w:p>
          <w:p w14:paraId="32A84008" w14:textId="77777777" w:rsidR="00F30D9E" w:rsidRPr="00095E80" w:rsidRDefault="00F30D9E" w:rsidP="00F30D9E">
            <w:pPr>
              <w:framePr w:wrap="around" w:vAnchor="text" w:hAnchor="page" w:x="1308" w:y="65"/>
              <w:spacing w:line="241" w:lineRule="auto"/>
              <w:ind w:left="116"/>
              <w:suppressOverlap/>
              <w:rPr>
                <w:sz w:val="16"/>
                <w:szCs w:val="16"/>
              </w:rPr>
            </w:pPr>
            <w:r w:rsidRPr="00095E80">
              <w:rPr>
                <w:b/>
                <w:sz w:val="16"/>
                <w:szCs w:val="16"/>
              </w:rPr>
              <w:t xml:space="preserve">Assistance Program </w:t>
            </w:r>
          </w:p>
          <w:p w14:paraId="7BAD3D75" w14:textId="77777777" w:rsidR="00F30D9E" w:rsidRPr="00095E80" w:rsidRDefault="00F30D9E" w:rsidP="00F30D9E">
            <w:pPr>
              <w:framePr w:wrap="around" w:vAnchor="text" w:hAnchor="page" w:x="1308" w:y="65"/>
              <w:spacing w:line="259" w:lineRule="auto"/>
              <w:ind w:left="108"/>
              <w:suppressOverlap/>
              <w:rPr>
                <w:sz w:val="16"/>
                <w:szCs w:val="16"/>
              </w:rPr>
            </w:pPr>
            <w:r w:rsidRPr="00095E80">
              <w:rPr>
                <w:b/>
                <w:sz w:val="16"/>
                <w:szCs w:val="16"/>
              </w:rPr>
              <w:t>(HSSAP)**</w:t>
            </w:r>
          </w:p>
        </w:tc>
        <w:tc>
          <w:tcPr>
            <w:tcW w:w="2419" w:type="dxa"/>
            <w:tcBorders>
              <w:top w:val="single" w:sz="2" w:space="0" w:color="001F5C"/>
              <w:left w:val="single" w:sz="2" w:space="0" w:color="001F5C"/>
              <w:bottom w:val="single" w:sz="2" w:space="0" w:color="001F5C"/>
              <w:right w:val="single" w:sz="2" w:space="0" w:color="001F5C"/>
            </w:tcBorders>
            <w:vAlign w:val="center"/>
          </w:tcPr>
          <w:p w14:paraId="401BA771" w14:textId="77777777" w:rsidR="00F30D9E" w:rsidRPr="00095E80" w:rsidRDefault="00F30D9E" w:rsidP="00F30D9E">
            <w:pPr>
              <w:framePr w:wrap="around" w:vAnchor="text" w:hAnchor="page" w:x="1308" w:y="65"/>
              <w:spacing w:line="259" w:lineRule="auto"/>
              <w:ind w:left="115"/>
              <w:suppressOverlap/>
              <w:rPr>
                <w:sz w:val="16"/>
                <w:szCs w:val="16"/>
              </w:rPr>
            </w:pPr>
            <w:r w:rsidRPr="00095E80">
              <w:rPr>
                <w:sz w:val="16"/>
                <w:szCs w:val="16"/>
              </w:rPr>
              <w:t xml:space="preserve">Number of children served by HSSAP </w:t>
            </w:r>
          </w:p>
        </w:tc>
        <w:tc>
          <w:tcPr>
            <w:tcW w:w="842" w:type="dxa"/>
            <w:tcBorders>
              <w:top w:val="single" w:sz="2" w:space="0" w:color="001F5C"/>
              <w:left w:val="single" w:sz="2" w:space="0" w:color="001F5C"/>
              <w:bottom w:val="single" w:sz="2" w:space="0" w:color="001F5C"/>
              <w:right w:val="single" w:sz="2" w:space="0" w:color="001F5C"/>
            </w:tcBorders>
            <w:vAlign w:val="center"/>
          </w:tcPr>
          <w:p w14:paraId="7FF37024"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2018-</w:t>
            </w:r>
          </w:p>
          <w:p w14:paraId="392209F8" w14:textId="77777777" w:rsidR="00F30D9E" w:rsidRPr="00095E80" w:rsidRDefault="00F30D9E" w:rsidP="00F30D9E">
            <w:pPr>
              <w:framePr w:wrap="around" w:vAnchor="text" w:hAnchor="page" w:x="1308" w:y="65"/>
              <w:spacing w:line="259" w:lineRule="auto"/>
              <w:ind w:left="105"/>
              <w:suppressOverlap/>
              <w:rPr>
                <w:sz w:val="16"/>
                <w:szCs w:val="16"/>
              </w:rPr>
            </w:pPr>
            <w:r w:rsidRPr="00095E80">
              <w:rPr>
                <w:sz w:val="16"/>
                <w:szCs w:val="16"/>
              </w:rPr>
              <w:t>2019</w:t>
            </w:r>
          </w:p>
        </w:tc>
        <w:tc>
          <w:tcPr>
            <w:tcW w:w="1534" w:type="dxa"/>
            <w:tcBorders>
              <w:top w:val="single" w:sz="2" w:space="0" w:color="001F5C"/>
              <w:left w:val="single" w:sz="2" w:space="0" w:color="001F5C"/>
              <w:bottom w:val="single" w:sz="2" w:space="0" w:color="001F5C"/>
              <w:right w:val="single" w:sz="2" w:space="0" w:color="001F5C"/>
            </w:tcBorders>
            <w:vAlign w:val="center"/>
          </w:tcPr>
          <w:p w14:paraId="69E5305B" w14:textId="77777777" w:rsidR="00F30D9E" w:rsidRPr="00095E80" w:rsidRDefault="00F30D9E" w:rsidP="00F30D9E">
            <w:pPr>
              <w:framePr w:wrap="around" w:vAnchor="text" w:hAnchor="page" w:x="1308" w:y="65"/>
              <w:spacing w:line="259" w:lineRule="auto"/>
              <w:ind w:left="116"/>
              <w:suppressOverlap/>
              <w:rPr>
                <w:sz w:val="16"/>
                <w:szCs w:val="16"/>
              </w:rPr>
            </w:pPr>
            <w:r w:rsidRPr="00095E80">
              <w:rPr>
                <w:sz w:val="16"/>
                <w:szCs w:val="16"/>
              </w:rPr>
              <w:t>PA OCDEL</w:t>
            </w:r>
          </w:p>
        </w:tc>
        <w:tc>
          <w:tcPr>
            <w:tcW w:w="648" w:type="dxa"/>
            <w:tcBorders>
              <w:top w:val="single" w:sz="2" w:space="0" w:color="001F5C"/>
              <w:left w:val="single" w:sz="2" w:space="0" w:color="001F5C"/>
              <w:bottom w:val="single" w:sz="2" w:space="0" w:color="001F5C"/>
              <w:right w:val="single" w:sz="2" w:space="0" w:color="001F5C"/>
            </w:tcBorders>
            <w:vAlign w:val="center"/>
          </w:tcPr>
          <w:p w14:paraId="187CF4EB" w14:textId="77777777" w:rsidR="00F30D9E" w:rsidRPr="00095E80" w:rsidRDefault="00F30D9E" w:rsidP="00F30D9E">
            <w:pPr>
              <w:framePr w:wrap="around" w:vAnchor="text" w:hAnchor="page" w:x="1308" w:y="65"/>
              <w:spacing w:line="259" w:lineRule="auto"/>
              <w:suppressOverlap/>
              <w:rPr>
                <w:sz w:val="16"/>
                <w:szCs w:val="16"/>
              </w:rPr>
            </w:pPr>
            <w:r w:rsidRPr="00095E80">
              <w:rPr>
                <w:sz w:val="16"/>
                <w:szCs w:val="16"/>
              </w:rPr>
              <w:t>0</w:t>
            </w:r>
          </w:p>
        </w:tc>
        <w:tc>
          <w:tcPr>
            <w:tcW w:w="648" w:type="dxa"/>
            <w:tcBorders>
              <w:top w:val="single" w:sz="2" w:space="0" w:color="001F5C"/>
              <w:left w:val="single" w:sz="2" w:space="0" w:color="001F5C"/>
              <w:bottom w:val="single" w:sz="2" w:space="0" w:color="001F5C"/>
              <w:right w:val="single" w:sz="2" w:space="0" w:color="001F5C"/>
            </w:tcBorders>
            <w:vAlign w:val="center"/>
          </w:tcPr>
          <w:p w14:paraId="0CCC9764" w14:textId="77777777" w:rsidR="00F30D9E" w:rsidRPr="00095E80" w:rsidRDefault="00F30D9E" w:rsidP="00F30D9E">
            <w:pPr>
              <w:framePr w:wrap="around" w:vAnchor="text" w:hAnchor="page" w:x="1308" w:y="65"/>
              <w:spacing w:line="259" w:lineRule="auto"/>
              <w:ind w:left="21"/>
              <w:suppressOverlap/>
              <w:rPr>
                <w:sz w:val="16"/>
                <w:szCs w:val="16"/>
              </w:rPr>
            </w:pPr>
            <w:r w:rsidRPr="00095E80">
              <w:rPr>
                <w:sz w:val="16"/>
                <w:szCs w:val="16"/>
              </w:rPr>
              <w:t>50</w:t>
            </w:r>
          </w:p>
        </w:tc>
        <w:tc>
          <w:tcPr>
            <w:tcW w:w="648" w:type="dxa"/>
            <w:tcBorders>
              <w:top w:val="single" w:sz="2" w:space="0" w:color="001F5C"/>
              <w:left w:val="single" w:sz="2" w:space="0" w:color="001F5C"/>
              <w:bottom w:val="single" w:sz="2" w:space="0" w:color="001F5C"/>
              <w:right w:val="single" w:sz="2" w:space="0" w:color="001F5C"/>
            </w:tcBorders>
            <w:vAlign w:val="center"/>
          </w:tcPr>
          <w:p w14:paraId="1FD89DC3" w14:textId="77777777" w:rsidR="00F30D9E" w:rsidRPr="00095E80" w:rsidRDefault="00F30D9E" w:rsidP="00F30D9E">
            <w:pPr>
              <w:framePr w:wrap="around" w:vAnchor="text" w:hAnchor="page" w:x="1308" w:y="65"/>
              <w:spacing w:line="259" w:lineRule="auto"/>
              <w:ind w:left="15"/>
              <w:suppressOverlap/>
              <w:rPr>
                <w:sz w:val="16"/>
                <w:szCs w:val="16"/>
              </w:rPr>
            </w:pPr>
            <w:r w:rsidRPr="00095E80">
              <w:rPr>
                <w:sz w:val="16"/>
                <w:szCs w:val="16"/>
              </w:rPr>
              <w:t>2315</w:t>
            </w:r>
          </w:p>
        </w:tc>
        <w:tc>
          <w:tcPr>
            <w:tcW w:w="1166" w:type="dxa"/>
            <w:tcBorders>
              <w:top w:val="single" w:sz="2" w:space="0" w:color="001F5C"/>
              <w:left w:val="single" w:sz="2" w:space="0" w:color="001F5C"/>
              <w:bottom w:val="single" w:sz="2" w:space="0" w:color="001F5C"/>
              <w:right w:val="nil"/>
            </w:tcBorders>
            <w:vAlign w:val="center"/>
          </w:tcPr>
          <w:p w14:paraId="542911CA" w14:textId="77777777" w:rsidR="00F30D9E" w:rsidRPr="00095E80" w:rsidRDefault="00F30D9E" w:rsidP="00F30D9E">
            <w:pPr>
              <w:framePr w:wrap="around" w:vAnchor="text" w:hAnchor="page" w:x="1308" w:y="65"/>
              <w:spacing w:line="259" w:lineRule="auto"/>
              <w:ind w:left="23"/>
              <w:suppressOverlap/>
              <w:rPr>
                <w:sz w:val="16"/>
                <w:szCs w:val="16"/>
              </w:rPr>
            </w:pPr>
            <w:r w:rsidRPr="00095E80">
              <w:rPr>
                <w:sz w:val="16"/>
                <w:szCs w:val="16"/>
              </w:rPr>
              <w:t>676,178</w:t>
            </w:r>
          </w:p>
        </w:tc>
      </w:tr>
    </w:tbl>
    <w:p w14:paraId="4F8EF199" w14:textId="77777777" w:rsidR="00497F0E" w:rsidRPr="00095E80" w:rsidRDefault="00497F0E" w:rsidP="00D7416E">
      <w:pPr>
        <w:contextualSpacing/>
        <w:jc w:val="both"/>
      </w:pPr>
    </w:p>
    <w:p w14:paraId="4A0280C0" w14:textId="4117C0F4" w:rsidR="00F30D9E" w:rsidRPr="00095E80" w:rsidRDefault="00F30D9E" w:rsidP="004615EA">
      <w:pPr>
        <w:contextualSpacing/>
        <w:jc w:val="both"/>
        <w:rPr>
          <w:i/>
          <w:sz w:val="12"/>
        </w:rPr>
      </w:pPr>
      <w:r w:rsidRPr="00095E80">
        <w:rPr>
          <w:i/>
          <w:sz w:val="12"/>
        </w:rPr>
        <w:t>*Pre-K participation as defined by the U.S. Department of Human Services, Administration for Children and Families **PKC and HSSAP are not included in the calculation of domain composite need score.</w:t>
      </w:r>
    </w:p>
    <w:p w14:paraId="3453FD27" w14:textId="6197CC22" w:rsidR="00B63FB7" w:rsidRPr="00095E80" w:rsidRDefault="008C65D5" w:rsidP="00B63FB7">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t xml:space="preserve">2020 </w:t>
      </w:r>
      <w:r w:rsidR="00B63FB7" w:rsidRPr="00095E80">
        <w:rPr>
          <w:rFonts w:ascii="Verdana" w:hAnsi="Verdana"/>
          <w:b/>
          <w:bCs/>
          <w:color w:val="AF236D"/>
          <w:sz w:val="32"/>
          <w:szCs w:val="32"/>
        </w:rPr>
        <w:t xml:space="preserve">Child Care Need </w:t>
      </w:r>
    </w:p>
    <w:p w14:paraId="1FD4314C" w14:textId="77777777" w:rsidR="00B63FB7" w:rsidRPr="00095E80" w:rsidRDefault="00B63FB7" w:rsidP="001E5A53">
      <w:pPr>
        <w:pStyle w:val="NormalWeb"/>
        <w:spacing w:before="0" w:beforeAutospacing="0" w:after="0" w:afterAutospacing="0"/>
        <w:contextualSpacing/>
        <w:jc w:val="both"/>
        <w:rPr>
          <w:rFonts w:ascii="Verdana" w:hAnsi="Verdana"/>
          <w:sz w:val="20"/>
          <w:szCs w:val="20"/>
        </w:rPr>
      </w:pPr>
      <w:r w:rsidRPr="00095E80">
        <w:rPr>
          <w:rFonts w:ascii="Verdana" w:hAnsi="Verdana"/>
          <w:sz w:val="20"/>
          <w:szCs w:val="20"/>
        </w:rPr>
        <w:t>Level of need within this domain was determined by weighting individual county’s need level for each indicator. Four counties had elevated need for four of the five indicators and two counties had no elevated need in this domain.</w:t>
      </w:r>
    </w:p>
    <w:p w14:paraId="3D57D6C4" w14:textId="77777777" w:rsidR="00B63FB7" w:rsidRPr="00095E80" w:rsidRDefault="00B63FB7" w:rsidP="001E5A53">
      <w:pPr>
        <w:pStyle w:val="NormalWeb"/>
        <w:spacing w:before="0" w:beforeAutospacing="0" w:after="0" w:afterAutospacing="0"/>
        <w:contextualSpacing/>
        <w:jc w:val="both"/>
        <w:rPr>
          <w:rFonts w:ascii="Verdana" w:hAnsi="Verdana"/>
          <w:sz w:val="20"/>
          <w:szCs w:val="20"/>
        </w:rPr>
      </w:pPr>
    </w:p>
    <w:p w14:paraId="73A20055" w14:textId="77777777" w:rsidR="001E5A53" w:rsidRPr="00095E80" w:rsidRDefault="00B63FB7" w:rsidP="001E5A53">
      <w:pPr>
        <w:pStyle w:val="NormalWeb"/>
        <w:spacing w:before="0" w:beforeAutospacing="0" w:after="0" w:afterAutospacing="0"/>
        <w:contextualSpacing/>
        <w:jc w:val="both"/>
        <w:rPr>
          <w:rFonts w:ascii="Verdana" w:hAnsi="Verdana"/>
          <w:sz w:val="20"/>
          <w:szCs w:val="20"/>
        </w:rPr>
      </w:pPr>
      <w:r w:rsidRPr="00095E80">
        <w:rPr>
          <w:rFonts w:ascii="Verdana" w:hAnsi="Verdana"/>
          <w:sz w:val="20"/>
          <w:szCs w:val="20"/>
        </w:rPr>
        <w:t>Over half of the counties in the state had at</w:t>
      </w:r>
      <w:r w:rsidR="001E5A53" w:rsidRPr="00095E80">
        <w:rPr>
          <w:rFonts w:ascii="Verdana" w:hAnsi="Verdana"/>
          <w:sz w:val="20"/>
          <w:szCs w:val="20"/>
        </w:rPr>
        <w:t xml:space="preserve"> </w:t>
      </w:r>
      <w:r w:rsidRPr="00095E80">
        <w:rPr>
          <w:rFonts w:ascii="Verdana" w:hAnsi="Verdana"/>
          <w:sz w:val="20"/>
          <w:szCs w:val="20"/>
        </w:rPr>
        <w:t>least one regulated child care provider per 100 children under age 3. Four counties had zero child care facilities that have yet received Keystone STARS 3 or 4 designations. In contrast, half to</w:t>
      </w:r>
      <w:r w:rsidR="001E5A53" w:rsidRPr="00095E80">
        <w:rPr>
          <w:rFonts w:ascii="Verdana" w:hAnsi="Verdana"/>
          <w:sz w:val="20"/>
          <w:szCs w:val="20"/>
        </w:rPr>
        <w:t xml:space="preserve"> two-thirds of providers in other counties met this designation. Pennsylvania rural communities had fewer quality child care slots per child available compared to their urban counterparts. </w:t>
      </w:r>
    </w:p>
    <w:p w14:paraId="5BBDA66C" w14:textId="77777777" w:rsidR="001E5A53" w:rsidRPr="00095E80" w:rsidRDefault="001E5A53" w:rsidP="001E5A53">
      <w:pPr>
        <w:pStyle w:val="NormalWeb"/>
        <w:spacing w:before="0" w:beforeAutospacing="0" w:after="0" w:afterAutospacing="0"/>
        <w:contextualSpacing/>
        <w:jc w:val="both"/>
      </w:pPr>
    </w:p>
    <w:p w14:paraId="035E33BA" w14:textId="34FA56AB" w:rsidR="00B63FB7" w:rsidRPr="00095E80" w:rsidRDefault="001E5A53" w:rsidP="00635C03">
      <w:pPr>
        <w:pStyle w:val="NormalWeb"/>
        <w:spacing w:before="0" w:beforeAutospacing="0" w:after="0" w:afterAutospacing="0"/>
        <w:contextualSpacing/>
        <w:jc w:val="both"/>
        <w:rPr>
          <w:rFonts w:ascii="Verdana" w:hAnsi="Verdana"/>
          <w:sz w:val="20"/>
          <w:szCs w:val="20"/>
        </w:rPr>
      </w:pPr>
      <w:r w:rsidRPr="00095E80">
        <w:rPr>
          <w:rFonts w:ascii="Verdana" w:hAnsi="Verdana"/>
          <w:sz w:val="20"/>
          <w:szCs w:val="20"/>
        </w:rPr>
        <w:t xml:space="preserve">In 30 counties, at least 1 out of 4 children ages 0-5 who are eligible for subsidized child care were served by subsidized child care. The highest rates were in more urban counties in the southeast region. The lowest rates were in rural counties in the south and north central regions. In almost half of counties, the majority of children receiving subsidized childcare were in Keystone STARS 3 or 4 facilities. </w:t>
      </w:r>
    </w:p>
    <w:p w14:paraId="4133154A" w14:textId="77777777" w:rsidR="00635C03" w:rsidRPr="00095E80" w:rsidRDefault="00635C03" w:rsidP="00635C03">
      <w:pPr>
        <w:pStyle w:val="NormalWeb"/>
        <w:spacing w:before="0" w:beforeAutospacing="0" w:after="0" w:afterAutospacing="0"/>
        <w:contextualSpacing/>
        <w:jc w:val="both"/>
        <w:rPr>
          <w:rFonts w:ascii="Verdana" w:hAnsi="Verdana"/>
          <w:sz w:val="20"/>
          <w:szCs w:val="20"/>
        </w:rPr>
      </w:pPr>
    </w:p>
    <w:tbl>
      <w:tblPr>
        <w:tblStyle w:val="TableGrid1"/>
        <w:tblW w:w="10080" w:type="dxa"/>
        <w:tblInd w:w="0" w:type="dxa"/>
        <w:tblCellMar>
          <w:top w:w="47" w:type="dxa"/>
          <w:left w:w="169" w:type="dxa"/>
          <w:right w:w="115" w:type="dxa"/>
        </w:tblCellMar>
        <w:tblLook w:val="04A0" w:firstRow="1" w:lastRow="0" w:firstColumn="1" w:lastColumn="0" w:noHBand="0" w:noVBand="1"/>
      </w:tblPr>
      <w:tblGrid>
        <w:gridCol w:w="2430"/>
        <w:gridCol w:w="2790"/>
        <w:gridCol w:w="2430"/>
        <w:gridCol w:w="2430"/>
      </w:tblGrid>
      <w:tr w:rsidR="00635C03" w:rsidRPr="00095E80" w14:paraId="26627DE6" w14:textId="77777777" w:rsidTr="00635C03">
        <w:trPr>
          <w:trHeight w:val="318"/>
        </w:trPr>
        <w:tc>
          <w:tcPr>
            <w:tcW w:w="2430" w:type="dxa"/>
            <w:tcBorders>
              <w:top w:val="single" w:sz="8" w:space="0" w:color="001F5C"/>
              <w:left w:val="nil"/>
              <w:bottom w:val="single" w:sz="8" w:space="0" w:color="001F5C"/>
              <w:right w:val="single" w:sz="2" w:space="0" w:color="001F5C"/>
            </w:tcBorders>
          </w:tcPr>
          <w:p w14:paraId="2F2FFA01" w14:textId="77777777" w:rsidR="00635C03" w:rsidRPr="00095E80" w:rsidRDefault="00635C03" w:rsidP="00635C03">
            <w:pPr>
              <w:spacing w:line="259" w:lineRule="auto"/>
              <w:ind w:left="19"/>
            </w:pPr>
            <w:r w:rsidRPr="00095E80">
              <w:rPr>
                <w:b/>
                <w:sz w:val="18"/>
              </w:rPr>
              <w:t>Low Need</w:t>
            </w:r>
          </w:p>
        </w:tc>
        <w:tc>
          <w:tcPr>
            <w:tcW w:w="2790" w:type="dxa"/>
            <w:tcBorders>
              <w:top w:val="single" w:sz="8" w:space="0" w:color="001F5C"/>
              <w:left w:val="single" w:sz="2" w:space="0" w:color="001F5C"/>
              <w:bottom w:val="single" w:sz="8" w:space="0" w:color="001F5C"/>
              <w:right w:val="nil"/>
            </w:tcBorders>
          </w:tcPr>
          <w:p w14:paraId="5E96CEFB" w14:textId="77777777" w:rsidR="00635C03" w:rsidRPr="00095E80" w:rsidRDefault="00635C03" w:rsidP="00635C03">
            <w:pPr>
              <w:spacing w:line="259" w:lineRule="auto"/>
              <w:ind w:left="19"/>
            </w:pPr>
            <w:r w:rsidRPr="00095E80">
              <w:rPr>
                <w:b/>
                <w:sz w:val="18"/>
              </w:rPr>
              <w:t>Moderate Need</w:t>
            </w:r>
          </w:p>
        </w:tc>
        <w:tc>
          <w:tcPr>
            <w:tcW w:w="2430" w:type="dxa"/>
            <w:tcBorders>
              <w:top w:val="single" w:sz="8" w:space="0" w:color="001F5C"/>
              <w:left w:val="nil"/>
              <w:bottom w:val="single" w:sz="8" w:space="0" w:color="001F5C"/>
              <w:right w:val="single" w:sz="2" w:space="0" w:color="001F5C"/>
            </w:tcBorders>
          </w:tcPr>
          <w:p w14:paraId="5A8F4C1F" w14:textId="77777777" w:rsidR="00635C03" w:rsidRPr="00095E80" w:rsidRDefault="00635C03" w:rsidP="00635C03">
            <w:pPr>
              <w:spacing w:after="160" w:line="259" w:lineRule="auto"/>
            </w:pPr>
          </w:p>
        </w:tc>
        <w:tc>
          <w:tcPr>
            <w:tcW w:w="2430" w:type="dxa"/>
            <w:tcBorders>
              <w:top w:val="single" w:sz="8" w:space="0" w:color="001F5C"/>
              <w:left w:val="single" w:sz="2" w:space="0" w:color="001F5C"/>
              <w:bottom w:val="single" w:sz="8" w:space="0" w:color="001F5C"/>
              <w:right w:val="nil"/>
            </w:tcBorders>
          </w:tcPr>
          <w:p w14:paraId="46683267" w14:textId="77777777" w:rsidR="00635C03" w:rsidRPr="00095E80" w:rsidRDefault="00635C03" w:rsidP="00635C03">
            <w:pPr>
              <w:spacing w:line="259" w:lineRule="auto"/>
              <w:ind w:left="19"/>
            </w:pPr>
            <w:r w:rsidRPr="00095E80">
              <w:rPr>
                <w:b/>
                <w:sz w:val="18"/>
              </w:rPr>
              <w:t>Elevated Need</w:t>
            </w:r>
          </w:p>
        </w:tc>
      </w:tr>
      <w:tr w:rsidR="00635C03" w:rsidRPr="00095E80" w14:paraId="74BA3DE5" w14:textId="77777777" w:rsidTr="00635C03">
        <w:trPr>
          <w:trHeight w:val="318"/>
        </w:trPr>
        <w:tc>
          <w:tcPr>
            <w:tcW w:w="2430" w:type="dxa"/>
            <w:tcBorders>
              <w:top w:val="single" w:sz="8" w:space="0" w:color="001F5C"/>
              <w:left w:val="nil"/>
              <w:bottom w:val="single" w:sz="2" w:space="0" w:color="001F5C"/>
              <w:right w:val="single" w:sz="2" w:space="0" w:color="001F5C"/>
            </w:tcBorders>
            <w:shd w:val="clear" w:color="auto" w:fill="ECF3F8"/>
          </w:tcPr>
          <w:p w14:paraId="2B84AA49" w14:textId="77777777" w:rsidR="00635C03" w:rsidRPr="00095E80" w:rsidRDefault="00635C03" w:rsidP="00635C03">
            <w:pPr>
              <w:spacing w:line="259" w:lineRule="auto"/>
              <w:ind w:left="10"/>
            </w:pPr>
            <w:r w:rsidRPr="00095E80">
              <w:rPr>
                <w:sz w:val="18"/>
              </w:rPr>
              <w:t>Allegheny</w:t>
            </w:r>
          </w:p>
        </w:tc>
        <w:tc>
          <w:tcPr>
            <w:tcW w:w="2790" w:type="dxa"/>
            <w:tcBorders>
              <w:top w:val="single" w:sz="8" w:space="0" w:color="001F5C"/>
              <w:left w:val="single" w:sz="2" w:space="0" w:color="001F5C"/>
              <w:bottom w:val="single" w:sz="2" w:space="0" w:color="001F5C"/>
              <w:right w:val="single" w:sz="2" w:space="0" w:color="001F5C"/>
            </w:tcBorders>
            <w:shd w:val="clear" w:color="auto" w:fill="ECF3F8"/>
          </w:tcPr>
          <w:p w14:paraId="1B85822C" w14:textId="77777777" w:rsidR="00635C03" w:rsidRPr="00095E80" w:rsidRDefault="00635C03" w:rsidP="00635C03">
            <w:pPr>
              <w:spacing w:line="259" w:lineRule="auto"/>
              <w:ind w:left="10"/>
            </w:pPr>
            <w:r w:rsidRPr="00095E80">
              <w:rPr>
                <w:sz w:val="18"/>
              </w:rPr>
              <w:t>Adams</w:t>
            </w:r>
          </w:p>
        </w:tc>
        <w:tc>
          <w:tcPr>
            <w:tcW w:w="2430" w:type="dxa"/>
            <w:tcBorders>
              <w:top w:val="single" w:sz="8" w:space="0" w:color="001F5C"/>
              <w:left w:val="single" w:sz="2" w:space="0" w:color="001F5C"/>
              <w:bottom w:val="single" w:sz="2" w:space="0" w:color="001F5C"/>
              <w:right w:val="single" w:sz="2" w:space="0" w:color="001F5C"/>
            </w:tcBorders>
            <w:shd w:val="clear" w:color="auto" w:fill="ECF3F8"/>
          </w:tcPr>
          <w:p w14:paraId="6BDF88AE" w14:textId="77777777" w:rsidR="00635C03" w:rsidRPr="00095E80" w:rsidRDefault="00635C03" w:rsidP="00635C03">
            <w:pPr>
              <w:spacing w:line="259" w:lineRule="auto"/>
              <w:ind w:left="12"/>
            </w:pPr>
            <w:r w:rsidRPr="00095E80">
              <w:rPr>
                <w:sz w:val="18"/>
              </w:rPr>
              <w:t>Indiana</w:t>
            </w:r>
          </w:p>
        </w:tc>
        <w:tc>
          <w:tcPr>
            <w:tcW w:w="2430" w:type="dxa"/>
            <w:tcBorders>
              <w:top w:val="single" w:sz="8" w:space="0" w:color="001F5C"/>
              <w:left w:val="single" w:sz="2" w:space="0" w:color="001F5C"/>
              <w:bottom w:val="single" w:sz="2" w:space="0" w:color="001F5C"/>
              <w:right w:val="nil"/>
            </w:tcBorders>
            <w:shd w:val="clear" w:color="auto" w:fill="ECF3F8"/>
          </w:tcPr>
          <w:p w14:paraId="798B6BFA" w14:textId="77777777" w:rsidR="00635C03" w:rsidRPr="00095E80" w:rsidRDefault="00635C03" w:rsidP="00635C03">
            <w:pPr>
              <w:spacing w:line="259" w:lineRule="auto"/>
              <w:ind w:left="18"/>
            </w:pPr>
            <w:r w:rsidRPr="00095E80">
              <w:rPr>
                <w:sz w:val="18"/>
              </w:rPr>
              <w:t>Bedford</w:t>
            </w:r>
          </w:p>
        </w:tc>
      </w:tr>
      <w:tr w:rsidR="00635C03" w:rsidRPr="00095E80" w14:paraId="3C6B0042"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27E55F92" w14:textId="77777777" w:rsidR="00635C03" w:rsidRPr="00095E80" w:rsidRDefault="00635C03" w:rsidP="00635C03">
            <w:pPr>
              <w:spacing w:line="259" w:lineRule="auto"/>
              <w:ind w:left="18"/>
            </w:pPr>
            <w:r w:rsidRPr="00095E80">
              <w:rPr>
                <w:sz w:val="18"/>
              </w:rPr>
              <w:t>Blair</w:t>
            </w:r>
          </w:p>
        </w:tc>
        <w:tc>
          <w:tcPr>
            <w:tcW w:w="2790" w:type="dxa"/>
            <w:tcBorders>
              <w:top w:val="single" w:sz="2" w:space="0" w:color="001F5C"/>
              <w:left w:val="single" w:sz="2" w:space="0" w:color="001F5C"/>
              <w:bottom w:val="single" w:sz="2" w:space="0" w:color="001F5C"/>
              <w:right w:val="single" w:sz="2" w:space="0" w:color="001F5C"/>
            </w:tcBorders>
          </w:tcPr>
          <w:p w14:paraId="259034BD" w14:textId="77777777" w:rsidR="00635C03" w:rsidRPr="00095E80" w:rsidRDefault="00635C03" w:rsidP="00635C03">
            <w:pPr>
              <w:spacing w:line="259" w:lineRule="auto"/>
              <w:ind w:left="10"/>
            </w:pPr>
            <w:r w:rsidRPr="00095E80">
              <w:rPr>
                <w:sz w:val="18"/>
              </w:rPr>
              <w:t>Armstrong</w:t>
            </w:r>
          </w:p>
        </w:tc>
        <w:tc>
          <w:tcPr>
            <w:tcW w:w="2430" w:type="dxa"/>
            <w:tcBorders>
              <w:top w:val="single" w:sz="2" w:space="0" w:color="001F5C"/>
              <w:left w:val="single" w:sz="2" w:space="0" w:color="001F5C"/>
              <w:bottom w:val="single" w:sz="2" w:space="0" w:color="001F5C"/>
              <w:right w:val="single" w:sz="2" w:space="0" w:color="001F5C"/>
            </w:tcBorders>
          </w:tcPr>
          <w:p w14:paraId="28440231" w14:textId="77777777" w:rsidR="00635C03" w:rsidRPr="00095E80" w:rsidRDefault="00635C03" w:rsidP="00635C03">
            <w:pPr>
              <w:spacing w:line="259" w:lineRule="auto"/>
              <w:ind w:left="3"/>
            </w:pPr>
            <w:r w:rsidRPr="00095E80">
              <w:rPr>
                <w:sz w:val="18"/>
              </w:rPr>
              <w:t>Jefferson</w:t>
            </w:r>
          </w:p>
        </w:tc>
        <w:tc>
          <w:tcPr>
            <w:tcW w:w="2430" w:type="dxa"/>
            <w:tcBorders>
              <w:top w:val="single" w:sz="2" w:space="0" w:color="001F5C"/>
              <w:left w:val="single" w:sz="2" w:space="0" w:color="001F5C"/>
              <w:bottom w:val="single" w:sz="2" w:space="0" w:color="001F5C"/>
              <w:right w:val="nil"/>
            </w:tcBorders>
          </w:tcPr>
          <w:p w14:paraId="5414C8DF" w14:textId="77777777" w:rsidR="00635C03" w:rsidRPr="00095E80" w:rsidRDefault="00635C03" w:rsidP="00635C03">
            <w:pPr>
              <w:spacing w:line="259" w:lineRule="auto"/>
              <w:ind w:left="14"/>
            </w:pPr>
            <w:r w:rsidRPr="00095E80">
              <w:rPr>
                <w:sz w:val="18"/>
              </w:rPr>
              <w:t>Carbon</w:t>
            </w:r>
          </w:p>
        </w:tc>
      </w:tr>
      <w:tr w:rsidR="00635C03" w:rsidRPr="00095E80" w14:paraId="67EB0397"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6FF5B75F" w14:textId="77777777" w:rsidR="00635C03" w:rsidRPr="00095E80" w:rsidRDefault="00635C03" w:rsidP="00635C03">
            <w:pPr>
              <w:spacing w:line="259" w:lineRule="auto"/>
              <w:ind w:left="18"/>
            </w:pPr>
            <w:r w:rsidRPr="00095E80">
              <w:rPr>
                <w:sz w:val="18"/>
              </w:rPr>
              <w:t>Bradford</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408897B8" w14:textId="77777777" w:rsidR="00635C03" w:rsidRPr="00095E80" w:rsidRDefault="00635C03" w:rsidP="00635C03">
            <w:pPr>
              <w:spacing w:line="259" w:lineRule="auto"/>
              <w:ind w:left="18"/>
            </w:pPr>
            <w:r w:rsidRPr="00095E80">
              <w:rPr>
                <w:sz w:val="18"/>
              </w:rPr>
              <w:t>Beaver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53315060" w14:textId="77777777" w:rsidR="00635C03" w:rsidRPr="00095E80" w:rsidRDefault="00635C03" w:rsidP="00635C03">
            <w:pPr>
              <w:spacing w:line="259" w:lineRule="auto"/>
              <w:ind w:left="18"/>
            </w:pPr>
            <w:r w:rsidRPr="00095E80">
              <w:rPr>
                <w:sz w:val="18"/>
              </w:rPr>
              <w:t>Lackawanna</w:t>
            </w:r>
          </w:p>
        </w:tc>
        <w:tc>
          <w:tcPr>
            <w:tcW w:w="2430" w:type="dxa"/>
            <w:tcBorders>
              <w:top w:val="single" w:sz="2" w:space="0" w:color="001F5C"/>
              <w:left w:val="single" w:sz="2" w:space="0" w:color="001F5C"/>
              <w:bottom w:val="single" w:sz="2" w:space="0" w:color="001F5C"/>
              <w:right w:val="nil"/>
            </w:tcBorders>
            <w:shd w:val="clear" w:color="auto" w:fill="ECF3F8"/>
          </w:tcPr>
          <w:p w14:paraId="25E5473F" w14:textId="77777777" w:rsidR="00635C03" w:rsidRPr="00095E80" w:rsidRDefault="00635C03" w:rsidP="00635C03">
            <w:pPr>
              <w:spacing w:line="259" w:lineRule="auto"/>
              <w:ind w:left="14"/>
            </w:pPr>
            <w:r w:rsidRPr="00095E80">
              <w:rPr>
                <w:sz w:val="18"/>
              </w:rPr>
              <w:t>Clinton</w:t>
            </w:r>
          </w:p>
        </w:tc>
      </w:tr>
      <w:tr w:rsidR="00635C03" w:rsidRPr="00095E80" w14:paraId="43B46AD7"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3DF5B18A" w14:textId="77777777" w:rsidR="00635C03" w:rsidRPr="00095E80" w:rsidRDefault="00635C03" w:rsidP="00635C03">
            <w:pPr>
              <w:spacing w:line="259" w:lineRule="auto"/>
              <w:ind w:left="18"/>
            </w:pPr>
            <w:r w:rsidRPr="00095E80">
              <w:rPr>
                <w:sz w:val="18"/>
              </w:rPr>
              <w:t>Butler</w:t>
            </w:r>
          </w:p>
        </w:tc>
        <w:tc>
          <w:tcPr>
            <w:tcW w:w="2790" w:type="dxa"/>
            <w:tcBorders>
              <w:top w:val="single" w:sz="2" w:space="0" w:color="001F5C"/>
              <w:left w:val="single" w:sz="2" w:space="0" w:color="001F5C"/>
              <w:bottom w:val="single" w:sz="2" w:space="0" w:color="001F5C"/>
              <w:right w:val="single" w:sz="2" w:space="0" w:color="001F5C"/>
            </w:tcBorders>
          </w:tcPr>
          <w:p w14:paraId="15A8D460" w14:textId="77777777" w:rsidR="00635C03" w:rsidRPr="00095E80" w:rsidRDefault="00635C03" w:rsidP="00635C03">
            <w:pPr>
              <w:spacing w:line="259" w:lineRule="auto"/>
              <w:ind w:left="18"/>
            </w:pPr>
            <w:r w:rsidRPr="00095E80">
              <w:rPr>
                <w:sz w:val="18"/>
              </w:rPr>
              <w:t>Berks</w:t>
            </w:r>
          </w:p>
        </w:tc>
        <w:tc>
          <w:tcPr>
            <w:tcW w:w="2430" w:type="dxa"/>
            <w:tcBorders>
              <w:top w:val="single" w:sz="2" w:space="0" w:color="001F5C"/>
              <w:left w:val="single" w:sz="2" w:space="0" w:color="001F5C"/>
              <w:bottom w:val="single" w:sz="2" w:space="0" w:color="001F5C"/>
              <w:right w:val="single" w:sz="2" w:space="0" w:color="001F5C"/>
            </w:tcBorders>
          </w:tcPr>
          <w:p w14:paraId="08E8272B" w14:textId="77777777" w:rsidR="00635C03" w:rsidRPr="00095E80" w:rsidRDefault="00635C03" w:rsidP="00635C03">
            <w:pPr>
              <w:spacing w:line="259" w:lineRule="auto"/>
              <w:ind w:left="18"/>
            </w:pPr>
            <w:r w:rsidRPr="00095E80">
              <w:rPr>
                <w:sz w:val="18"/>
              </w:rPr>
              <w:t>Lancaster</w:t>
            </w:r>
          </w:p>
        </w:tc>
        <w:tc>
          <w:tcPr>
            <w:tcW w:w="2430" w:type="dxa"/>
            <w:tcBorders>
              <w:top w:val="single" w:sz="2" w:space="0" w:color="001F5C"/>
              <w:left w:val="single" w:sz="2" w:space="0" w:color="001F5C"/>
              <w:bottom w:val="single" w:sz="2" w:space="0" w:color="001F5C"/>
              <w:right w:val="nil"/>
            </w:tcBorders>
          </w:tcPr>
          <w:p w14:paraId="4D334A40" w14:textId="77777777" w:rsidR="00635C03" w:rsidRPr="00095E80" w:rsidRDefault="00635C03" w:rsidP="00635C03">
            <w:pPr>
              <w:spacing w:line="259" w:lineRule="auto"/>
              <w:ind w:left="18"/>
            </w:pPr>
            <w:r w:rsidRPr="00095E80">
              <w:rPr>
                <w:sz w:val="18"/>
              </w:rPr>
              <w:t>Forest</w:t>
            </w:r>
          </w:p>
        </w:tc>
      </w:tr>
      <w:tr w:rsidR="00635C03" w:rsidRPr="00095E80" w14:paraId="6F949EA3"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7B73A207" w14:textId="77777777" w:rsidR="00635C03" w:rsidRPr="00095E80" w:rsidRDefault="00635C03" w:rsidP="00635C03">
            <w:pPr>
              <w:spacing w:line="259" w:lineRule="auto"/>
              <w:ind w:left="14"/>
            </w:pPr>
            <w:r w:rsidRPr="00095E80">
              <w:rPr>
                <w:sz w:val="18"/>
              </w:rPr>
              <w:t>Cameron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E1BE446" w14:textId="77777777" w:rsidR="00635C03" w:rsidRPr="00095E80" w:rsidRDefault="00635C03" w:rsidP="00635C03">
            <w:pPr>
              <w:spacing w:line="259" w:lineRule="auto"/>
              <w:ind w:left="18"/>
            </w:pPr>
            <w:r w:rsidRPr="00095E80">
              <w:rPr>
                <w:sz w:val="18"/>
              </w:rPr>
              <w:t>Bucks</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2F112354" w14:textId="77777777" w:rsidR="00635C03" w:rsidRPr="00095E80" w:rsidRDefault="00635C03" w:rsidP="00635C03">
            <w:pPr>
              <w:spacing w:line="259" w:lineRule="auto"/>
              <w:ind w:left="18"/>
            </w:pPr>
            <w:r w:rsidRPr="00095E80">
              <w:rPr>
                <w:sz w:val="18"/>
              </w:rPr>
              <w:t>Lawrence</w:t>
            </w:r>
          </w:p>
        </w:tc>
        <w:tc>
          <w:tcPr>
            <w:tcW w:w="2430" w:type="dxa"/>
            <w:tcBorders>
              <w:top w:val="single" w:sz="2" w:space="0" w:color="001F5C"/>
              <w:left w:val="single" w:sz="2" w:space="0" w:color="001F5C"/>
              <w:bottom w:val="single" w:sz="2" w:space="0" w:color="001F5C"/>
              <w:right w:val="nil"/>
            </w:tcBorders>
            <w:shd w:val="clear" w:color="auto" w:fill="ECF3F8"/>
          </w:tcPr>
          <w:p w14:paraId="3F851572" w14:textId="77777777" w:rsidR="00635C03" w:rsidRPr="00095E80" w:rsidRDefault="00635C03" w:rsidP="00635C03">
            <w:pPr>
              <w:spacing w:line="259" w:lineRule="auto"/>
              <w:ind w:left="18"/>
            </w:pPr>
            <w:r w:rsidRPr="00095E80">
              <w:rPr>
                <w:sz w:val="18"/>
              </w:rPr>
              <w:t>Franklin</w:t>
            </w:r>
          </w:p>
        </w:tc>
      </w:tr>
      <w:tr w:rsidR="00635C03" w:rsidRPr="00095E80" w14:paraId="1DB56B4B"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3396C675" w14:textId="77777777" w:rsidR="00635C03" w:rsidRPr="00095E80" w:rsidRDefault="00635C03" w:rsidP="00635C03">
            <w:pPr>
              <w:spacing w:line="259" w:lineRule="auto"/>
              <w:ind w:left="14"/>
            </w:pPr>
            <w:r w:rsidRPr="00095E80">
              <w:rPr>
                <w:sz w:val="18"/>
              </w:rPr>
              <w:t>Centre</w:t>
            </w:r>
          </w:p>
        </w:tc>
        <w:tc>
          <w:tcPr>
            <w:tcW w:w="2790" w:type="dxa"/>
            <w:tcBorders>
              <w:top w:val="single" w:sz="2" w:space="0" w:color="001F5C"/>
              <w:left w:val="single" w:sz="2" w:space="0" w:color="001F5C"/>
              <w:bottom w:val="single" w:sz="2" w:space="0" w:color="001F5C"/>
              <w:right w:val="single" w:sz="2" w:space="0" w:color="001F5C"/>
            </w:tcBorders>
          </w:tcPr>
          <w:p w14:paraId="3A4837EB" w14:textId="77777777" w:rsidR="00635C03" w:rsidRPr="00095E80" w:rsidRDefault="00635C03" w:rsidP="00635C03">
            <w:pPr>
              <w:spacing w:line="259" w:lineRule="auto"/>
              <w:ind w:left="14"/>
            </w:pPr>
            <w:r w:rsidRPr="00095E80">
              <w:rPr>
                <w:sz w:val="18"/>
              </w:rPr>
              <w:t>Cambria</w:t>
            </w:r>
          </w:p>
        </w:tc>
        <w:tc>
          <w:tcPr>
            <w:tcW w:w="2430" w:type="dxa"/>
            <w:tcBorders>
              <w:top w:val="single" w:sz="2" w:space="0" w:color="001F5C"/>
              <w:left w:val="single" w:sz="2" w:space="0" w:color="001F5C"/>
              <w:bottom w:val="single" w:sz="2" w:space="0" w:color="001F5C"/>
              <w:right w:val="single" w:sz="2" w:space="0" w:color="001F5C"/>
            </w:tcBorders>
          </w:tcPr>
          <w:p w14:paraId="7F95FBCC" w14:textId="77777777" w:rsidR="00635C03" w:rsidRPr="00095E80" w:rsidRDefault="00635C03" w:rsidP="00635C03">
            <w:pPr>
              <w:spacing w:line="259" w:lineRule="auto"/>
              <w:ind w:left="18"/>
            </w:pPr>
            <w:r w:rsidRPr="00095E80">
              <w:rPr>
                <w:sz w:val="18"/>
              </w:rPr>
              <w:t>Mifflin</w:t>
            </w:r>
          </w:p>
        </w:tc>
        <w:tc>
          <w:tcPr>
            <w:tcW w:w="2430" w:type="dxa"/>
            <w:tcBorders>
              <w:top w:val="single" w:sz="2" w:space="0" w:color="001F5C"/>
              <w:left w:val="single" w:sz="2" w:space="0" w:color="001F5C"/>
              <w:bottom w:val="single" w:sz="2" w:space="0" w:color="001F5C"/>
              <w:right w:val="nil"/>
            </w:tcBorders>
          </w:tcPr>
          <w:p w14:paraId="37E9C19D" w14:textId="77777777" w:rsidR="00635C03" w:rsidRPr="00095E80" w:rsidRDefault="00635C03" w:rsidP="00635C03">
            <w:pPr>
              <w:spacing w:line="259" w:lineRule="auto"/>
              <w:ind w:left="3"/>
            </w:pPr>
            <w:r w:rsidRPr="00095E80">
              <w:rPr>
                <w:sz w:val="18"/>
              </w:rPr>
              <w:t>Juniata</w:t>
            </w:r>
          </w:p>
        </w:tc>
      </w:tr>
      <w:tr w:rsidR="00635C03" w:rsidRPr="00095E80" w14:paraId="72012C94"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53E1EC1E" w14:textId="77777777" w:rsidR="00635C03" w:rsidRPr="00095E80" w:rsidRDefault="00635C03" w:rsidP="00635C03">
            <w:pPr>
              <w:spacing w:line="259" w:lineRule="auto"/>
              <w:ind w:left="14"/>
            </w:pPr>
            <w:r w:rsidRPr="00095E80">
              <w:rPr>
                <w:sz w:val="18"/>
              </w:rPr>
              <w:t>Columbia</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D2C2CDE" w14:textId="77777777" w:rsidR="00635C03" w:rsidRPr="00095E80" w:rsidRDefault="00635C03" w:rsidP="00635C03">
            <w:pPr>
              <w:spacing w:line="259" w:lineRule="auto"/>
              <w:ind w:left="14"/>
            </w:pPr>
            <w:r w:rsidRPr="00095E80">
              <w:rPr>
                <w:sz w:val="18"/>
              </w:rPr>
              <w:t>Chester</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42C1FEB0" w14:textId="77777777" w:rsidR="00635C03" w:rsidRPr="00095E80" w:rsidRDefault="00635C03" w:rsidP="00635C03">
            <w:pPr>
              <w:spacing w:line="259" w:lineRule="auto"/>
              <w:ind w:left="18"/>
            </w:pPr>
            <w:r w:rsidRPr="00095E80">
              <w:rPr>
                <w:sz w:val="18"/>
              </w:rPr>
              <w:t>Northampton</w:t>
            </w:r>
          </w:p>
        </w:tc>
        <w:tc>
          <w:tcPr>
            <w:tcW w:w="2430" w:type="dxa"/>
            <w:tcBorders>
              <w:top w:val="single" w:sz="2" w:space="0" w:color="001F5C"/>
              <w:left w:val="single" w:sz="2" w:space="0" w:color="001F5C"/>
              <w:bottom w:val="single" w:sz="2" w:space="0" w:color="001F5C"/>
              <w:right w:val="nil"/>
            </w:tcBorders>
            <w:shd w:val="clear" w:color="auto" w:fill="ECF3F8"/>
          </w:tcPr>
          <w:p w14:paraId="27548F10" w14:textId="77777777" w:rsidR="00635C03" w:rsidRPr="00095E80" w:rsidRDefault="00635C03" w:rsidP="00635C03">
            <w:pPr>
              <w:spacing w:line="259" w:lineRule="auto"/>
              <w:ind w:left="18"/>
            </w:pPr>
            <w:r w:rsidRPr="00095E80">
              <w:rPr>
                <w:sz w:val="18"/>
              </w:rPr>
              <w:t>Lehigh</w:t>
            </w:r>
          </w:p>
        </w:tc>
      </w:tr>
      <w:tr w:rsidR="00635C03" w:rsidRPr="00095E80" w14:paraId="391DA264"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32182CD1" w14:textId="77777777" w:rsidR="00635C03" w:rsidRPr="00095E80" w:rsidRDefault="00635C03" w:rsidP="00635C03">
            <w:pPr>
              <w:spacing w:line="259" w:lineRule="auto"/>
              <w:ind w:left="14"/>
            </w:pPr>
            <w:r w:rsidRPr="00095E80">
              <w:rPr>
                <w:sz w:val="18"/>
              </w:rPr>
              <w:t>Crawford</w:t>
            </w:r>
          </w:p>
        </w:tc>
        <w:tc>
          <w:tcPr>
            <w:tcW w:w="2790" w:type="dxa"/>
            <w:tcBorders>
              <w:top w:val="single" w:sz="2" w:space="0" w:color="001F5C"/>
              <w:left w:val="single" w:sz="2" w:space="0" w:color="001F5C"/>
              <w:bottom w:val="single" w:sz="2" w:space="0" w:color="001F5C"/>
              <w:right w:val="single" w:sz="2" w:space="0" w:color="001F5C"/>
            </w:tcBorders>
          </w:tcPr>
          <w:p w14:paraId="647C1BED" w14:textId="77777777" w:rsidR="00635C03" w:rsidRPr="00095E80" w:rsidRDefault="00635C03" w:rsidP="00635C03">
            <w:pPr>
              <w:spacing w:line="259" w:lineRule="auto"/>
              <w:ind w:left="14"/>
            </w:pPr>
            <w:r w:rsidRPr="00095E80">
              <w:rPr>
                <w:sz w:val="18"/>
              </w:rPr>
              <w:t>Clarion</w:t>
            </w:r>
          </w:p>
        </w:tc>
        <w:tc>
          <w:tcPr>
            <w:tcW w:w="2430" w:type="dxa"/>
            <w:tcBorders>
              <w:top w:val="single" w:sz="2" w:space="0" w:color="001F5C"/>
              <w:left w:val="single" w:sz="2" w:space="0" w:color="001F5C"/>
              <w:bottom w:val="single" w:sz="2" w:space="0" w:color="001F5C"/>
              <w:right w:val="single" w:sz="2" w:space="0" w:color="001F5C"/>
            </w:tcBorders>
          </w:tcPr>
          <w:p w14:paraId="08483050" w14:textId="77777777" w:rsidR="00635C03" w:rsidRPr="00095E80" w:rsidRDefault="00635C03" w:rsidP="00635C03">
            <w:pPr>
              <w:spacing w:line="259" w:lineRule="auto"/>
              <w:ind w:left="18"/>
            </w:pPr>
            <w:r w:rsidRPr="00095E80">
              <w:rPr>
                <w:sz w:val="18"/>
              </w:rPr>
              <w:t>Philadelphia</w:t>
            </w:r>
          </w:p>
        </w:tc>
        <w:tc>
          <w:tcPr>
            <w:tcW w:w="2430" w:type="dxa"/>
            <w:tcBorders>
              <w:top w:val="single" w:sz="2" w:space="0" w:color="001F5C"/>
              <w:left w:val="single" w:sz="2" w:space="0" w:color="001F5C"/>
              <w:bottom w:val="single" w:sz="2" w:space="0" w:color="001F5C"/>
              <w:right w:val="nil"/>
            </w:tcBorders>
          </w:tcPr>
          <w:p w14:paraId="54721F0A" w14:textId="77777777" w:rsidR="00635C03" w:rsidRPr="00095E80" w:rsidRDefault="00635C03" w:rsidP="00635C03">
            <w:pPr>
              <w:spacing w:line="259" w:lineRule="auto"/>
              <w:ind w:left="18"/>
            </w:pPr>
            <w:r w:rsidRPr="00095E80">
              <w:rPr>
                <w:sz w:val="18"/>
              </w:rPr>
              <w:t>Monroe</w:t>
            </w:r>
          </w:p>
        </w:tc>
      </w:tr>
      <w:tr w:rsidR="00635C03" w:rsidRPr="00095E80" w14:paraId="677B52A2"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40EBB56A" w14:textId="77777777" w:rsidR="00635C03" w:rsidRPr="00095E80" w:rsidRDefault="00635C03" w:rsidP="00635C03">
            <w:pPr>
              <w:spacing w:line="259" w:lineRule="auto"/>
              <w:ind w:left="18"/>
            </w:pPr>
            <w:r w:rsidRPr="00095E80">
              <w:rPr>
                <w:sz w:val="18"/>
              </w:rPr>
              <w:t>Delaware</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D9B6A3E" w14:textId="77777777" w:rsidR="00635C03" w:rsidRPr="00095E80" w:rsidRDefault="00635C03" w:rsidP="00635C03">
            <w:pPr>
              <w:spacing w:line="259" w:lineRule="auto"/>
              <w:ind w:left="14"/>
            </w:pPr>
            <w:r w:rsidRPr="00095E80">
              <w:rPr>
                <w:sz w:val="18"/>
              </w:rPr>
              <w:t>Clearfield</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E4791FB" w14:textId="77777777" w:rsidR="00635C03" w:rsidRPr="00095E80" w:rsidRDefault="00635C03" w:rsidP="00635C03">
            <w:pPr>
              <w:spacing w:line="259" w:lineRule="auto"/>
              <w:ind w:left="18"/>
            </w:pPr>
            <w:r w:rsidRPr="00095E80">
              <w:rPr>
                <w:sz w:val="18"/>
              </w:rPr>
              <w:t>Pike</w:t>
            </w:r>
          </w:p>
        </w:tc>
        <w:tc>
          <w:tcPr>
            <w:tcW w:w="2430" w:type="dxa"/>
            <w:tcBorders>
              <w:top w:val="single" w:sz="2" w:space="0" w:color="001F5C"/>
              <w:left w:val="single" w:sz="2" w:space="0" w:color="001F5C"/>
              <w:bottom w:val="single" w:sz="2" w:space="0" w:color="001F5C"/>
              <w:right w:val="nil"/>
            </w:tcBorders>
            <w:shd w:val="clear" w:color="auto" w:fill="ECF3F8"/>
          </w:tcPr>
          <w:p w14:paraId="5AB832A2" w14:textId="77777777" w:rsidR="00635C03" w:rsidRPr="00095E80" w:rsidRDefault="00635C03" w:rsidP="00635C03">
            <w:pPr>
              <w:spacing w:line="259" w:lineRule="auto"/>
              <w:ind w:left="18"/>
            </w:pPr>
            <w:r w:rsidRPr="00095E80">
              <w:rPr>
                <w:sz w:val="18"/>
              </w:rPr>
              <w:t>Northumberland</w:t>
            </w:r>
          </w:p>
        </w:tc>
      </w:tr>
      <w:tr w:rsidR="00635C03" w:rsidRPr="00095E80" w14:paraId="66BA7708"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011DEC45" w14:textId="77777777" w:rsidR="00635C03" w:rsidRPr="00095E80" w:rsidRDefault="00635C03" w:rsidP="00635C03">
            <w:pPr>
              <w:spacing w:line="259" w:lineRule="auto"/>
              <w:ind w:left="18"/>
            </w:pPr>
            <w:r w:rsidRPr="00095E80">
              <w:rPr>
                <w:sz w:val="18"/>
              </w:rPr>
              <w:t>Erie</w:t>
            </w:r>
          </w:p>
        </w:tc>
        <w:tc>
          <w:tcPr>
            <w:tcW w:w="2790" w:type="dxa"/>
            <w:tcBorders>
              <w:top w:val="single" w:sz="2" w:space="0" w:color="001F5C"/>
              <w:left w:val="single" w:sz="2" w:space="0" w:color="001F5C"/>
              <w:bottom w:val="single" w:sz="2" w:space="0" w:color="001F5C"/>
              <w:right w:val="single" w:sz="2" w:space="0" w:color="001F5C"/>
            </w:tcBorders>
          </w:tcPr>
          <w:p w14:paraId="73FDB741" w14:textId="77777777" w:rsidR="00635C03" w:rsidRPr="00095E80" w:rsidRDefault="00635C03" w:rsidP="00635C03">
            <w:pPr>
              <w:spacing w:line="259" w:lineRule="auto"/>
              <w:ind w:left="14"/>
            </w:pPr>
            <w:r w:rsidRPr="00095E80">
              <w:rPr>
                <w:sz w:val="18"/>
              </w:rPr>
              <w:t>Cumberland</w:t>
            </w:r>
          </w:p>
        </w:tc>
        <w:tc>
          <w:tcPr>
            <w:tcW w:w="2430" w:type="dxa"/>
            <w:tcBorders>
              <w:top w:val="single" w:sz="2" w:space="0" w:color="001F5C"/>
              <w:left w:val="single" w:sz="2" w:space="0" w:color="001F5C"/>
              <w:bottom w:val="single" w:sz="2" w:space="0" w:color="001F5C"/>
              <w:right w:val="single" w:sz="2" w:space="0" w:color="001F5C"/>
            </w:tcBorders>
          </w:tcPr>
          <w:p w14:paraId="676C2E8D" w14:textId="77777777" w:rsidR="00635C03" w:rsidRPr="00095E80" w:rsidRDefault="00635C03" w:rsidP="00635C03">
            <w:pPr>
              <w:spacing w:line="259" w:lineRule="auto"/>
              <w:ind w:left="15"/>
            </w:pPr>
            <w:r w:rsidRPr="00095E80">
              <w:rPr>
                <w:sz w:val="18"/>
              </w:rPr>
              <w:t>Schuylkill</w:t>
            </w:r>
          </w:p>
        </w:tc>
        <w:tc>
          <w:tcPr>
            <w:tcW w:w="2430" w:type="dxa"/>
            <w:tcBorders>
              <w:top w:val="single" w:sz="2" w:space="0" w:color="001F5C"/>
              <w:left w:val="single" w:sz="2" w:space="0" w:color="001F5C"/>
              <w:bottom w:val="single" w:sz="2" w:space="0" w:color="001F5C"/>
              <w:right w:val="nil"/>
            </w:tcBorders>
          </w:tcPr>
          <w:p w14:paraId="3C42B8DB" w14:textId="77777777" w:rsidR="00635C03" w:rsidRPr="00095E80" w:rsidRDefault="00635C03" w:rsidP="00635C03">
            <w:pPr>
              <w:spacing w:line="259" w:lineRule="auto"/>
              <w:ind w:left="18"/>
            </w:pPr>
            <w:r w:rsidRPr="00095E80">
              <w:rPr>
                <w:sz w:val="18"/>
              </w:rPr>
              <w:t>Perry</w:t>
            </w:r>
          </w:p>
        </w:tc>
      </w:tr>
      <w:tr w:rsidR="00635C03" w:rsidRPr="00095E80" w14:paraId="7BF162DE"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1A756711" w14:textId="77777777" w:rsidR="00635C03" w:rsidRPr="00095E80" w:rsidRDefault="00635C03" w:rsidP="00635C03">
            <w:pPr>
              <w:spacing w:line="259" w:lineRule="auto"/>
              <w:ind w:left="18"/>
            </w:pPr>
            <w:r w:rsidRPr="00095E80">
              <w:rPr>
                <w:sz w:val="18"/>
              </w:rPr>
              <w:t>Lebanon</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4FFC601" w14:textId="77777777" w:rsidR="00635C03" w:rsidRPr="00095E80" w:rsidRDefault="00635C03" w:rsidP="00635C03">
            <w:pPr>
              <w:spacing w:line="259" w:lineRule="auto"/>
              <w:ind w:left="18"/>
            </w:pPr>
            <w:r w:rsidRPr="00095E80">
              <w:rPr>
                <w:sz w:val="18"/>
              </w:rPr>
              <w:t>Dauphin</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035BCB24" w14:textId="77777777" w:rsidR="00635C03" w:rsidRPr="00095E80" w:rsidRDefault="00635C03" w:rsidP="00635C03">
            <w:pPr>
              <w:spacing w:line="259" w:lineRule="auto"/>
              <w:ind w:left="15"/>
            </w:pPr>
            <w:r w:rsidRPr="00095E80">
              <w:rPr>
                <w:sz w:val="18"/>
              </w:rPr>
              <w:t>Somerset</w:t>
            </w:r>
          </w:p>
        </w:tc>
        <w:tc>
          <w:tcPr>
            <w:tcW w:w="2430" w:type="dxa"/>
            <w:tcBorders>
              <w:top w:val="single" w:sz="2" w:space="0" w:color="001F5C"/>
              <w:left w:val="single" w:sz="2" w:space="0" w:color="001F5C"/>
              <w:bottom w:val="single" w:sz="2" w:space="0" w:color="001F5C"/>
              <w:right w:val="nil"/>
            </w:tcBorders>
            <w:shd w:val="clear" w:color="auto" w:fill="ECF3F8"/>
          </w:tcPr>
          <w:p w14:paraId="738CCF16" w14:textId="77777777" w:rsidR="00635C03" w:rsidRPr="00095E80" w:rsidRDefault="00635C03" w:rsidP="00635C03">
            <w:pPr>
              <w:spacing w:line="259" w:lineRule="auto"/>
              <w:ind w:left="18"/>
            </w:pPr>
            <w:r w:rsidRPr="00095E80">
              <w:rPr>
                <w:sz w:val="18"/>
              </w:rPr>
              <w:t>Potter</w:t>
            </w:r>
          </w:p>
        </w:tc>
      </w:tr>
      <w:tr w:rsidR="00635C03" w:rsidRPr="00095E80" w14:paraId="2C8B14FE"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766AE3CB" w14:textId="77777777" w:rsidR="00635C03" w:rsidRPr="00095E80" w:rsidRDefault="00635C03" w:rsidP="00635C03">
            <w:pPr>
              <w:spacing w:line="259" w:lineRule="auto"/>
              <w:ind w:left="18"/>
            </w:pPr>
            <w:r w:rsidRPr="00095E80">
              <w:rPr>
                <w:sz w:val="18"/>
              </w:rPr>
              <w:t>Luzerne</w:t>
            </w:r>
          </w:p>
        </w:tc>
        <w:tc>
          <w:tcPr>
            <w:tcW w:w="2790" w:type="dxa"/>
            <w:tcBorders>
              <w:top w:val="single" w:sz="2" w:space="0" w:color="001F5C"/>
              <w:left w:val="single" w:sz="2" w:space="0" w:color="001F5C"/>
              <w:bottom w:val="single" w:sz="2" w:space="0" w:color="001F5C"/>
              <w:right w:val="single" w:sz="2" w:space="0" w:color="001F5C"/>
            </w:tcBorders>
          </w:tcPr>
          <w:p w14:paraId="7DB1DA67" w14:textId="77777777" w:rsidR="00635C03" w:rsidRPr="00095E80" w:rsidRDefault="00635C03" w:rsidP="00635C03">
            <w:pPr>
              <w:spacing w:line="259" w:lineRule="auto"/>
              <w:ind w:left="18"/>
            </w:pPr>
            <w:r w:rsidRPr="00095E80">
              <w:rPr>
                <w:sz w:val="18"/>
              </w:rPr>
              <w:t>Elk</w:t>
            </w:r>
          </w:p>
        </w:tc>
        <w:tc>
          <w:tcPr>
            <w:tcW w:w="2430" w:type="dxa"/>
            <w:tcBorders>
              <w:top w:val="single" w:sz="2" w:space="0" w:color="001F5C"/>
              <w:left w:val="single" w:sz="2" w:space="0" w:color="001F5C"/>
              <w:bottom w:val="single" w:sz="2" w:space="0" w:color="001F5C"/>
              <w:right w:val="single" w:sz="2" w:space="0" w:color="001F5C"/>
            </w:tcBorders>
          </w:tcPr>
          <w:p w14:paraId="2B14A4C5" w14:textId="77777777" w:rsidR="00635C03" w:rsidRPr="00095E80" w:rsidRDefault="00635C03" w:rsidP="00635C03">
            <w:pPr>
              <w:spacing w:line="259" w:lineRule="auto"/>
              <w:ind w:left="15"/>
            </w:pPr>
            <w:r w:rsidRPr="00095E80">
              <w:rPr>
                <w:sz w:val="18"/>
              </w:rPr>
              <w:t>Susquehanna</w:t>
            </w:r>
          </w:p>
        </w:tc>
        <w:tc>
          <w:tcPr>
            <w:tcW w:w="2430" w:type="dxa"/>
            <w:tcBorders>
              <w:top w:val="single" w:sz="2" w:space="0" w:color="001F5C"/>
              <w:left w:val="single" w:sz="2" w:space="0" w:color="001F5C"/>
              <w:bottom w:val="single" w:sz="2" w:space="0" w:color="001F5C"/>
              <w:right w:val="nil"/>
            </w:tcBorders>
          </w:tcPr>
          <w:p w14:paraId="5201DD13" w14:textId="77777777" w:rsidR="00635C03" w:rsidRPr="00095E80" w:rsidRDefault="00635C03" w:rsidP="00635C03">
            <w:pPr>
              <w:spacing w:line="259" w:lineRule="auto"/>
              <w:ind w:left="15"/>
            </w:pPr>
            <w:r w:rsidRPr="00095E80">
              <w:rPr>
                <w:sz w:val="18"/>
              </w:rPr>
              <w:t>Snyder</w:t>
            </w:r>
          </w:p>
        </w:tc>
      </w:tr>
      <w:tr w:rsidR="00635C03" w:rsidRPr="00095E80" w14:paraId="52A89F5F"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6EB12E1C" w14:textId="77777777" w:rsidR="00635C03" w:rsidRPr="00095E80" w:rsidRDefault="00635C03" w:rsidP="00635C03">
            <w:pPr>
              <w:spacing w:line="259" w:lineRule="auto"/>
              <w:ind w:left="18"/>
            </w:pPr>
            <w:r w:rsidRPr="00095E80">
              <w:rPr>
                <w:sz w:val="18"/>
              </w:rPr>
              <w:t>Lycoming</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E42E036" w14:textId="77777777" w:rsidR="00635C03" w:rsidRPr="00095E80" w:rsidRDefault="00635C03" w:rsidP="00635C03">
            <w:pPr>
              <w:spacing w:line="259" w:lineRule="auto"/>
              <w:ind w:left="18"/>
            </w:pPr>
            <w:r w:rsidRPr="00095E80">
              <w:rPr>
                <w:sz w:val="18"/>
              </w:rPr>
              <w:t>Fayette</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06A02AA6" w14:textId="77777777" w:rsidR="00635C03" w:rsidRPr="00095E80" w:rsidRDefault="00635C03" w:rsidP="00635C03">
            <w:pPr>
              <w:spacing w:line="259" w:lineRule="auto"/>
              <w:ind w:left="17"/>
            </w:pPr>
            <w:r w:rsidRPr="00095E80">
              <w:rPr>
                <w:sz w:val="18"/>
              </w:rPr>
              <w:t>Union</w:t>
            </w:r>
          </w:p>
        </w:tc>
        <w:tc>
          <w:tcPr>
            <w:tcW w:w="2430" w:type="dxa"/>
            <w:tcBorders>
              <w:top w:val="single" w:sz="2" w:space="0" w:color="001F5C"/>
              <w:left w:val="single" w:sz="2" w:space="0" w:color="001F5C"/>
              <w:bottom w:val="single" w:sz="2" w:space="0" w:color="001F5C"/>
              <w:right w:val="nil"/>
            </w:tcBorders>
            <w:shd w:val="clear" w:color="auto" w:fill="ECF3F8"/>
          </w:tcPr>
          <w:p w14:paraId="4990CA2B" w14:textId="77777777" w:rsidR="00635C03" w:rsidRPr="00095E80" w:rsidRDefault="00635C03" w:rsidP="00635C03">
            <w:pPr>
              <w:spacing w:line="259" w:lineRule="auto"/>
              <w:ind w:left="15"/>
            </w:pPr>
            <w:r w:rsidRPr="00095E80">
              <w:rPr>
                <w:sz w:val="18"/>
              </w:rPr>
              <w:t>Sullivan</w:t>
            </w:r>
          </w:p>
        </w:tc>
      </w:tr>
      <w:tr w:rsidR="00635C03" w:rsidRPr="00095E80" w14:paraId="74021C4C"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29F6F1DB" w14:textId="77777777" w:rsidR="00635C03" w:rsidRPr="00095E80" w:rsidRDefault="00635C03" w:rsidP="00635C03">
            <w:pPr>
              <w:spacing w:line="259" w:lineRule="auto"/>
              <w:ind w:left="18"/>
            </w:pPr>
            <w:r w:rsidRPr="00095E80">
              <w:rPr>
                <w:sz w:val="18"/>
              </w:rPr>
              <w:t>McKean</w:t>
            </w:r>
          </w:p>
        </w:tc>
        <w:tc>
          <w:tcPr>
            <w:tcW w:w="2790" w:type="dxa"/>
            <w:tcBorders>
              <w:top w:val="single" w:sz="2" w:space="0" w:color="001F5C"/>
              <w:left w:val="single" w:sz="2" w:space="0" w:color="001F5C"/>
              <w:bottom w:val="single" w:sz="2" w:space="0" w:color="001F5C"/>
              <w:right w:val="single" w:sz="2" w:space="0" w:color="001F5C"/>
            </w:tcBorders>
          </w:tcPr>
          <w:p w14:paraId="01A91915" w14:textId="77777777" w:rsidR="00635C03" w:rsidRPr="00095E80" w:rsidRDefault="00635C03" w:rsidP="00635C03">
            <w:pPr>
              <w:spacing w:line="259" w:lineRule="auto"/>
              <w:ind w:left="18"/>
            </w:pPr>
            <w:r w:rsidRPr="00095E80">
              <w:rPr>
                <w:sz w:val="18"/>
              </w:rPr>
              <w:t>Fulton</w:t>
            </w:r>
          </w:p>
        </w:tc>
        <w:tc>
          <w:tcPr>
            <w:tcW w:w="2430" w:type="dxa"/>
            <w:tcBorders>
              <w:top w:val="single" w:sz="2" w:space="0" w:color="001F5C"/>
              <w:left w:val="single" w:sz="2" w:space="0" w:color="001F5C"/>
              <w:bottom w:val="single" w:sz="2" w:space="0" w:color="001F5C"/>
              <w:right w:val="single" w:sz="2" w:space="0" w:color="001F5C"/>
            </w:tcBorders>
          </w:tcPr>
          <w:p w14:paraId="4F33E8C9" w14:textId="77777777" w:rsidR="00635C03" w:rsidRPr="00095E80" w:rsidRDefault="00635C03" w:rsidP="00635C03">
            <w:pPr>
              <w:spacing w:line="259" w:lineRule="auto"/>
              <w:ind w:left="13"/>
            </w:pPr>
            <w:r w:rsidRPr="00095E80">
              <w:rPr>
                <w:sz w:val="18"/>
              </w:rPr>
              <w:t>Warren</w:t>
            </w:r>
          </w:p>
        </w:tc>
        <w:tc>
          <w:tcPr>
            <w:tcW w:w="2430" w:type="dxa"/>
            <w:tcBorders>
              <w:top w:val="single" w:sz="2" w:space="0" w:color="001F5C"/>
              <w:left w:val="single" w:sz="2" w:space="0" w:color="001F5C"/>
              <w:bottom w:val="single" w:sz="2" w:space="0" w:color="001F5C"/>
              <w:right w:val="nil"/>
            </w:tcBorders>
          </w:tcPr>
          <w:p w14:paraId="15763CAB" w14:textId="77777777" w:rsidR="00635C03" w:rsidRPr="00095E80" w:rsidRDefault="00635C03" w:rsidP="00635C03">
            <w:pPr>
              <w:spacing w:after="160" w:line="259" w:lineRule="auto"/>
            </w:pPr>
          </w:p>
        </w:tc>
      </w:tr>
      <w:tr w:rsidR="00635C03" w:rsidRPr="00095E80" w14:paraId="33F211C4"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100487F3" w14:textId="77777777" w:rsidR="00635C03" w:rsidRPr="00095E80" w:rsidRDefault="00635C03" w:rsidP="00635C03">
            <w:pPr>
              <w:spacing w:line="259" w:lineRule="auto"/>
              <w:ind w:left="18"/>
            </w:pPr>
            <w:r w:rsidRPr="00095E80">
              <w:rPr>
                <w:sz w:val="18"/>
              </w:rPr>
              <w:t>Mercer</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8E01DD1" w14:textId="77777777" w:rsidR="00635C03" w:rsidRPr="00095E80" w:rsidRDefault="00635C03" w:rsidP="00635C03">
            <w:pPr>
              <w:spacing w:line="259" w:lineRule="auto"/>
              <w:ind w:left="14"/>
            </w:pPr>
            <w:r w:rsidRPr="00095E80">
              <w:rPr>
                <w:sz w:val="18"/>
              </w:rPr>
              <w:t>Greene</w:t>
            </w: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68E498AA" w14:textId="77777777" w:rsidR="00635C03" w:rsidRPr="00095E80" w:rsidRDefault="00635C03" w:rsidP="00635C03">
            <w:pPr>
              <w:spacing w:line="259" w:lineRule="auto"/>
              <w:ind w:left="13"/>
            </w:pPr>
            <w:r w:rsidRPr="00095E80">
              <w:rPr>
                <w:sz w:val="18"/>
              </w:rPr>
              <w:t>Washington</w:t>
            </w:r>
          </w:p>
        </w:tc>
        <w:tc>
          <w:tcPr>
            <w:tcW w:w="2430" w:type="dxa"/>
            <w:tcBorders>
              <w:top w:val="single" w:sz="2" w:space="0" w:color="001F5C"/>
              <w:left w:val="single" w:sz="2" w:space="0" w:color="001F5C"/>
              <w:bottom w:val="single" w:sz="2" w:space="0" w:color="001F5C"/>
              <w:right w:val="nil"/>
            </w:tcBorders>
            <w:shd w:val="clear" w:color="auto" w:fill="ECF3F8"/>
          </w:tcPr>
          <w:p w14:paraId="24C1A560" w14:textId="77777777" w:rsidR="00635C03" w:rsidRPr="00095E80" w:rsidRDefault="00635C03" w:rsidP="00635C03">
            <w:pPr>
              <w:spacing w:after="160" w:line="259" w:lineRule="auto"/>
            </w:pPr>
          </w:p>
        </w:tc>
      </w:tr>
      <w:tr w:rsidR="00635C03" w:rsidRPr="00095E80" w14:paraId="5A880F31"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68A06764" w14:textId="77777777" w:rsidR="00635C03" w:rsidRPr="00095E80" w:rsidRDefault="00635C03" w:rsidP="00635C03">
            <w:pPr>
              <w:spacing w:line="259" w:lineRule="auto"/>
              <w:ind w:left="18"/>
            </w:pPr>
            <w:r w:rsidRPr="00095E80">
              <w:rPr>
                <w:sz w:val="18"/>
              </w:rPr>
              <w:t>Montgomery</w:t>
            </w:r>
          </w:p>
        </w:tc>
        <w:tc>
          <w:tcPr>
            <w:tcW w:w="2790" w:type="dxa"/>
            <w:tcBorders>
              <w:top w:val="single" w:sz="2" w:space="0" w:color="001F5C"/>
              <w:left w:val="single" w:sz="2" w:space="0" w:color="001F5C"/>
              <w:bottom w:val="single" w:sz="2" w:space="0" w:color="001F5C"/>
              <w:right w:val="single" w:sz="2" w:space="0" w:color="001F5C"/>
            </w:tcBorders>
          </w:tcPr>
          <w:p w14:paraId="6CAB4356" w14:textId="77777777" w:rsidR="00635C03" w:rsidRPr="00095E80" w:rsidRDefault="00635C03" w:rsidP="00635C03">
            <w:pPr>
              <w:spacing w:line="259" w:lineRule="auto"/>
              <w:ind w:left="18"/>
            </w:pPr>
            <w:r w:rsidRPr="00095E80">
              <w:rPr>
                <w:sz w:val="18"/>
              </w:rPr>
              <w:t>Huntingdon</w:t>
            </w:r>
          </w:p>
        </w:tc>
        <w:tc>
          <w:tcPr>
            <w:tcW w:w="2430" w:type="dxa"/>
            <w:tcBorders>
              <w:top w:val="single" w:sz="2" w:space="0" w:color="001F5C"/>
              <w:left w:val="single" w:sz="2" w:space="0" w:color="001F5C"/>
              <w:bottom w:val="single" w:sz="2" w:space="0" w:color="001F5C"/>
              <w:right w:val="single" w:sz="2" w:space="0" w:color="001F5C"/>
            </w:tcBorders>
          </w:tcPr>
          <w:p w14:paraId="01433C8C" w14:textId="77777777" w:rsidR="00635C03" w:rsidRPr="00095E80" w:rsidRDefault="00635C03" w:rsidP="00635C03">
            <w:pPr>
              <w:spacing w:line="259" w:lineRule="auto"/>
              <w:ind w:left="13"/>
            </w:pPr>
            <w:r w:rsidRPr="00095E80">
              <w:rPr>
                <w:sz w:val="18"/>
              </w:rPr>
              <w:t>Wyoming</w:t>
            </w:r>
          </w:p>
        </w:tc>
        <w:tc>
          <w:tcPr>
            <w:tcW w:w="2430" w:type="dxa"/>
            <w:tcBorders>
              <w:top w:val="single" w:sz="2" w:space="0" w:color="001F5C"/>
              <w:left w:val="single" w:sz="2" w:space="0" w:color="001F5C"/>
              <w:bottom w:val="single" w:sz="2" w:space="0" w:color="001F5C"/>
              <w:right w:val="nil"/>
            </w:tcBorders>
          </w:tcPr>
          <w:p w14:paraId="0B76758B" w14:textId="77777777" w:rsidR="00635C03" w:rsidRPr="00095E80" w:rsidRDefault="00635C03" w:rsidP="00635C03">
            <w:pPr>
              <w:spacing w:after="160" w:line="259" w:lineRule="auto"/>
            </w:pPr>
          </w:p>
        </w:tc>
      </w:tr>
      <w:tr w:rsidR="00635C03" w:rsidRPr="00095E80" w14:paraId="1A601C01"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30BBAAE6" w14:textId="77777777" w:rsidR="00635C03" w:rsidRPr="00095E80" w:rsidRDefault="00635C03" w:rsidP="00635C03">
            <w:pPr>
              <w:spacing w:line="259" w:lineRule="auto"/>
              <w:ind w:left="18"/>
            </w:pPr>
            <w:r w:rsidRPr="00095E80">
              <w:rPr>
                <w:sz w:val="18"/>
              </w:rPr>
              <w:t>Montour</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2A97FE7E" w14:textId="77777777" w:rsidR="00635C03" w:rsidRPr="00095E80" w:rsidRDefault="00635C03" w:rsidP="00635C03">
            <w:pPr>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240ADF72" w14:textId="77777777" w:rsidR="00635C03" w:rsidRPr="00095E80" w:rsidRDefault="00635C03" w:rsidP="00635C03">
            <w:pPr>
              <w:spacing w:line="259" w:lineRule="auto"/>
              <w:ind w:left="6"/>
            </w:pPr>
            <w:r w:rsidRPr="00095E80">
              <w:rPr>
                <w:sz w:val="18"/>
              </w:rPr>
              <w:t>York</w:t>
            </w:r>
          </w:p>
        </w:tc>
        <w:tc>
          <w:tcPr>
            <w:tcW w:w="2430" w:type="dxa"/>
            <w:tcBorders>
              <w:top w:val="single" w:sz="2" w:space="0" w:color="001F5C"/>
              <w:left w:val="single" w:sz="2" w:space="0" w:color="001F5C"/>
              <w:bottom w:val="single" w:sz="2" w:space="0" w:color="001F5C"/>
              <w:right w:val="nil"/>
            </w:tcBorders>
            <w:shd w:val="clear" w:color="auto" w:fill="ECF3F8"/>
          </w:tcPr>
          <w:p w14:paraId="502AF0AE" w14:textId="77777777" w:rsidR="00635C03" w:rsidRPr="00095E80" w:rsidRDefault="00635C03" w:rsidP="00635C03">
            <w:pPr>
              <w:spacing w:after="160" w:line="259" w:lineRule="auto"/>
            </w:pPr>
          </w:p>
        </w:tc>
      </w:tr>
      <w:tr w:rsidR="00635C03" w:rsidRPr="00095E80" w14:paraId="6231273D"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741F0F34" w14:textId="77777777" w:rsidR="00635C03" w:rsidRPr="00095E80" w:rsidRDefault="00635C03" w:rsidP="00635C03">
            <w:pPr>
              <w:spacing w:line="259" w:lineRule="auto"/>
            </w:pPr>
            <w:r w:rsidRPr="00095E80">
              <w:rPr>
                <w:sz w:val="18"/>
              </w:rPr>
              <w:t>Tioga</w:t>
            </w:r>
          </w:p>
        </w:tc>
        <w:tc>
          <w:tcPr>
            <w:tcW w:w="2790" w:type="dxa"/>
            <w:tcBorders>
              <w:top w:val="single" w:sz="2" w:space="0" w:color="001F5C"/>
              <w:left w:val="single" w:sz="2" w:space="0" w:color="001F5C"/>
              <w:bottom w:val="single" w:sz="2" w:space="0" w:color="001F5C"/>
              <w:right w:val="single" w:sz="2" w:space="0" w:color="001F5C"/>
            </w:tcBorders>
          </w:tcPr>
          <w:p w14:paraId="66972A9C" w14:textId="77777777" w:rsidR="00635C03" w:rsidRPr="00095E80" w:rsidRDefault="00635C03" w:rsidP="00635C03">
            <w:pPr>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tcPr>
          <w:p w14:paraId="504A9217" w14:textId="77777777" w:rsidR="00635C03" w:rsidRPr="00095E80" w:rsidRDefault="00635C03" w:rsidP="00635C03">
            <w:pPr>
              <w:spacing w:after="160" w:line="259" w:lineRule="auto"/>
            </w:pPr>
          </w:p>
        </w:tc>
        <w:tc>
          <w:tcPr>
            <w:tcW w:w="2430" w:type="dxa"/>
            <w:tcBorders>
              <w:top w:val="single" w:sz="2" w:space="0" w:color="001F5C"/>
              <w:left w:val="single" w:sz="2" w:space="0" w:color="001F5C"/>
              <w:bottom w:val="single" w:sz="2" w:space="0" w:color="001F5C"/>
              <w:right w:val="nil"/>
            </w:tcBorders>
          </w:tcPr>
          <w:p w14:paraId="57D35A04" w14:textId="77777777" w:rsidR="00635C03" w:rsidRPr="00095E80" w:rsidRDefault="00635C03" w:rsidP="00635C03">
            <w:pPr>
              <w:spacing w:after="160" w:line="259" w:lineRule="auto"/>
            </w:pPr>
          </w:p>
        </w:tc>
      </w:tr>
      <w:tr w:rsidR="00635C03" w:rsidRPr="00095E80" w14:paraId="1A9B5B02"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12BB3C8F" w14:textId="77777777" w:rsidR="00635C03" w:rsidRPr="00095E80" w:rsidRDefault="00635C03" w:rsidP="00635C03">
            <w:pPr>
              <w:spacing w:line="259" w:lineRule="auto"/>
              <w:ind w:left="13"/>
            </w:pPr>
            <w:r w:rsidRPr="00095E80">
              <w:rPr>
                <w:sz w:val="18"/>
              </w:rPr>
              <w:lastRenderedPageBreak/>
              <w:t>Venango</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340EF4EB" w14:textId="77777777" w:rsidR="00635C03" w:rsidRPr="00095E80" w:rsidRDefault="00635C03" w:rsidP="00635C03">
            <w:pPr>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3CD6B356" w14:textId="77777777" w:rsidR="00635C03" w:rsidRPr="00095E80" w:rsidRDefault="00635C03" w:rsidP="00635C03">
            <w:pPr>
              <w:spacing w:after="160" w:line="259" w:lineRule="auto"/>
            </w:pPr>
          </w:p>
        </w:tc>
        <w:tc>
          <w:tcPr>
            <w:tcW w:w="2430" w:type="dxa"/>
            <w:tcBorders>
              <w:top w:val="single" w:sz="2" w:space="0" w:color="001F5C"/>
              <w:left w:val="single" w:sz="2" w:space="0" w:color="001F5C"/>
              <w:bottom w:val="single" w:sz="2" w:space="0" w:color="001F5C"/>
              <w:right w:val="nil"/>
            </w:tcBorders>
            <w:shd w:val="clear" w:color="auto" w:fill="ECF3F8"/>
          </w:tcPr>
          <w:p w14:paraId="13AACD86" w14:textId="77777777" w:rsidR="00635C03" w:rsidRPr="00095E80" w:rsidRDefault="00635C03" w:rsidP="00635C03">
            <w:pPr>
              <w:spacing w:after="160" w:line="259" w:lineRule="auto"/>
            </w:pPr>
          </w:p>
        </w:tc>
      </w:tr>
      <w:tr w:rsidR="00635C03" w:rsidRPr="00095E80" w14:paraId="05F0D1C3" w14:textId="77777777" w:rsidTr="00635C03">
        <w:trPr>
          <w:trHeight w:val="318"/>
        </w:trPr>
        <w:tc>
          <w:tcPr>
            <w:tcW w:w="2430" w:type="dxa"/>
            <w:tcBorders>
              <w:top w:val="single" w:sz="2" w:space="0" w:color="001F5C"/>
              <w:left w:val="nil"/>
              <w:bottom w:val="single" w:sz="2" w:space="0" w:color="001F5C"/>
              <w:right w:val="single" w:sz="2" w:space="0" w:color="001F5C"/>
            </w:tcBorders>
          </w:tcPr>
          <w:p w14:paraId="54FF2096" w14:textId="77777777" w:rsidR="00635C03" w:rsidRPr="00095E80" w:rsidRDefault="00635C03" w:rsidP="00635C03">
            <w:pPr>
              <w:spacing w:line="259" w:lineRule="auto"/>
              <w:ind w:left="13"/>
            </w:pPr>
            <w:r w:rsidRPr="00095E80">
              <w:rPr>
                <w:sz w:val="18"/>
              </w:rPr>
              <w:t>Wayne</w:t>
            </w:r>
          </w:p>
        </w:tc>
        <w:tc>
          <w:tcPr>
            <w:tcW w:w="2790" w:type="dxa"/>
            <w:tcBorders>
              <w:top w:val="single" w:sz="2" w:space="0" w:color="001F5C"/>
              <w:left w:val="single" w:sz="2" w:space="0" w:color="001F5C"/>
              <w:bottom w:val="single" w:sz="2" w:space="0" w:color="001F5C"/>
              <w:right w:val="single" w:sz="2" w:space="0" w:color="001F5C"/>
            </w:tcBorders>
          </w:tcPr>
          <w:p w14:paraId="5A91F18F" w14:textId="77777777" w:rsidR="00635C03" w:rsidRPr="00095E80" w:rsidRDefault="00635C03" w:rsidP="00635C03">
            <w:pPr>
              <w:spacing w:after="160" w:line="259" w:lineRule="auto"/>
            </w:pPr>
          </w:p>
        </w:tc>
        <w:tc>
          <w:tcPr>
            <w:tcW w:w="2430" w:type="dxa"/>
            <w:tcBorders>
              <w:top w:val="single" w:sz="2" w:space="0" w:color="001F5C"/>
              <w:left w:val="single" w:sz="2" w:space="0" w:color="001F5C"/>
              <w:bottom w:val="single" w:sz="2" w:space="0" w:color="001F5C"/>
              <w:right w:val="single" w:sz="2" w:space="0" w:color="001F5C"/>
            </w:tcBorders>
          </w:tcPr>
          <w:p w14:paraId="2BECD756" w14:textId="77777777" w:rsidR="00635C03" w:rsidRPr="00095E80" w:rsidRDefault="00635C03" w:rsidP="00635C03">
            <w:pPr>
              <w:spacing w:after="160" w:line="259" w:lineRule="auto"/>
            </w:pPr>
          </w:p>
        </w:tc>
        <w:tc>
          <w:tcPr>
            <w:tcW w:w="2430" w:type="dxa"/>
            <w:tcBorders>
              <w:top w:val="single" w:sz="2" w:space="0" w:color="001F5C"/>
              <w:left w:val="single" w:sz="2" w:space="0" w:color="001F5C"/>
              <w:bottom w:val="single" w:sz="2" w:space="0" w:color="001F5C"/>
              <w:right w:val="nil"/>
            </w:tcBorders>
          </w:tcPr>
          <w:p w14:paraId="380DD6A9" w14:textId="77777777" w:rsidR="00635C03" w:rsidRPr="00095E80" w:rsidRDefault="00635C03" w:rsidP="00635C03">
            <w:pPr>
              <w:spacing w:after="160" w:line="259" w:lineRule="auto"/>
            </w:pPr>
          </w:p>
        </w:tc>
      </w:tr>
      <w:tr w:rsidR="00635C03" w:rsidRPr="00095E80" w14:paraId="448F67A9" w14:textId="77777777" w:rsidTr="00635C03">
        <w:trPr>
          <w:trHeight w:val="318"/>
        </w:trPr>
        <w:tc>
          <w:tcPr>
            <w:tcW w:w="2430" w:type="dxa"/>
            <w:tcBorders>
              <w:top w:val="single" w:sz="2" w:space="0" w:color="001F5C"/>
              <w:left w:val="nil"/>
              <w:bottom w:val="single" w:sz="2" w:space="0" w:color="001F5C"/>
              <w:right w:val="single" w:sz="2" w:space="0" w:color="001F5C"/>
            </w:tcBorders>
            <w:shd w:val="clear" w:color="auto" w:fill="ECF3F8"/>
          </w:tcPr>
          <w:p w14:paraId="02ABDA72" w14:textId="77777777" w:rsidR="00635C03" w:rsidRPr="00095E80" w:rsidRDefault="00635C03" w:rsidP="00E8470F">
            <w:pPr>
              <w:ind w:left="13"/>
              <w:contextualSpacing/>
            </w:pPr>
            <w:r w:rsidRPr="00095E80">
              <w:rPr>
                <w:sz w:val="18"/>
              </w:rPr>
              <w:t xml:space="preserve">Westmoreland </w:t>
            </w:r>
          </w:p>
        </w:tc>
        <w:tc>
          <w:tcPr>
            <w:tcW w:w="2790" w:type="dxa"/>
            <w:tcBorders>
              <w:top w:val="single" w:sz="2" w:space="0" w:color="001F5C"/>
              <w:left w:val="single" w:sz="2" w:space="0" w:color="001F5C"/>
              <w:bottom w:val="single" w:sz="2" w:space="0" w:color="001F5C"/>
              <w:right w:val="single" w:sz="2" w:space="0" w:color="001F5C"/>
            </w:tcBorders>
            <w:shd w:val="clear" w:color="auto" w:fill="ECF3F8"/>
          </w:tcPr>
          <w:p w14:paraId="15E7E829" w14:textId="77777777" w:rsidR="00635C03" w:rsidRPr="00095E80" w:rsidRDefault="00635C03" w:rsidP="00E8470F">
            <w:pPr>
              <w:contextualSpacing/>
            </w:pPr>
          </w:p>
        </w:tc>
        <w:tc>
          <w:tcPr>
            <w:tcW w:w="2430" w:type="dxa"/>
            <w:tcBorders>
              <w:top w:val="single" w:sz="2" w:space="0" w:color="001F5C"/>
              <w:left w:val="single" w:sz="2" w:space="0" w:color="001F5C"/>
              <w:bottom w:val="single" w:sz="2" w:space="0" w:color="001F5C"/>
              <w:right w:val="single" w:sz="2" w:space="0" w:color="001F5C"/>
            </w:tcBorders>
            <w:shd w:val="clear" w:color="auto" w:fill="ECF3F8"/>
          </w:tcPr>
          <w:p w14:paraId="7CC22ED5" w14:textId="77777777" w:rsidR="00635C03" w:rsidRPr="00095E80" w:rsidRDefault="00635C03" w:rsidP="00E8470F">
            <w:pPr>
              <w:contextualSpacing/>
            </w:pPr>
          </w:p>
        </w:tc>
        <w:tc>
          <w:tcPr>
            <w:tcW w:w="2430" w:type="dxa"/>
            <w:tcBorders>
              <w:top w:val="single" w:sz="2" w:space="0" w:color="001F5C"/>
              <w:left w:val="single" w:sz="2" w:space="0" w:color="001F5C"/>
              <w:bottom w:val="single" w:sz="2" w:space="0" w:color="001F5C"/>
              <w:right w:val="nil"/>
            </w:tcBorders>
            <w:shd w:val="clear" w:color="auto" w:fill="ECF3F8"/>
          </w:tcPr>
          <w:p w14:paraId="408B8C3A" w14:textId="77777777" w:rsidR="00635C03" w:rsidRPr="00095E80" w:rsidRDefault="00635C03" w:rsidP="00E8470F">
            <w:pPr>
              <w:contextualSpacing/>
            </w:pPr>
          </w:p>
        </w:tc>
      </w:tr>
    </w:tbl>
    <w:p w14:paraId="63C1174E" w14:textId="77777777" w:rsidR="005B5B4D" w:rsidRPr="00095E80" w:rsidRDefault="00E8470F" w:rsidP="00E8470F">
      <w:pPr>
        <w:pStyle w:val="NormalWeb"/>
        <w:spacing w:before="0" w:beforeAutospacing="0" w:after="0" w:afterAutospacing="0"/>
        <w:contextualSpacing/>
        <w:jc w:val="both"/>
        <w:rPr>
          <w:rFonts w:ascii="Verdana" w:hAnsi="Verdana"/>
          <w:sz w:val="20"/>
          <w:szCs w:val="20"/>
        </w:rPr>
        <w:sectPr w:rsidR="005B5B4D" w:rsidRPr="00095E80" w:rsidSect="00D963A5">
          <w:pgSz w:w="12240" w:h="15840"/>
          <w:pgMar w:top="1440" w:right="1440" w:bottom="1440" w:left="1440" w:header="720" w:footer="720" w:gutter="0"/>
          <w:cols w:space="720"/>
          <w:docGrid w:linePitch="360"/>
        </w:sectPr>
      </w:pPr>
      <w:r w:rsidRPr="00095E80">
        <w:rPr>
          <w:noProof/>
          <w:color w:val="2B579A"/>
          <w:shd w:val="clear" w:color="auto" w:fill="E6E6E6"/>
        </w:rPr>
        <w:drawing>
          <wp:inline distT="0" distB="0" distL="0" distR="0" wp14:anchorId="236B5D34" wp14:editId="5DE2E88C">
            <wp:extent cx="5943600" cy="2799483"/>
            <wp:effectExtent l="0" t="0" r="0" b="0"/>
            <wp:docPr id="206982" name="Picture 206982"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206982" name="Picture 206982" descr="Map&#10;&#10;Description automatically generated"/>
                    <pic:cNvPicPr/>
                  </pic:nvPicPr>
                  <pic:blipFill>
                    <a:blip r:embed="rId23"/>
                    <a:stretch>
                      <a:fillRect/>
                    </a:stretch>
                  </pic:blipFill>
                  <pic:spPr>
                    <a:xfrm>
                      <a:off x="0" y="0"/>
                      <a:ext cx="5943600" cy="2799483"/>
                    </a:xfrm>
                    <a:prstGeom prst="rect">
                      <a:avLst/>
                    </a:prstGeom>
                  </pic:spPr>
                </pic:pic>
              </a:graphicData>
            </a:graphic>
          </wp:inline>
        </w:drawing>
      </w:r>
    </w:p>
    <w:p w14:paraId="0C1C27CF" w14:textId="0CB1BFE7" w:rsidR="00635C03" w:rsidRPr="00095E80" w:rsidRDefault="00A82DCA" w:rsidP="00E8470F">
      <w:pPr>
        <w:pStyle w:val="NormalWeb"/>
        <w:spacing w:before="0" w:beforeAutospacing="0" w:after="0" w:afterAutospacing="0"/>
        <w:contextualSpacing/>
        <w:jc w:val="both"/>
        <w:rPr>
          <w:rFonts w:ascii="Verdana" w:hAnsi="Verdana"/>
          <w:sz w:val="20"/>
          <w:szCs w:val="20"/>
        </w:rPr>
      </w:pPr>
      <w:r w:rsidRPr="00095E80">
        <w:rPr>
          <w:noProof/>
          <w:color w:val="2B579A"/>
          <w:shd w:val="clear" w:color="auto" w:fill="E6E6E6"/>
        </w:rPr>
        <w:lastRenderedPageBreak/>
        <w:drawing>
          <wp:inline distT="0" distB="0" distL="0" distR="0" wp14:anchorId="1A1BC4BB" wp14:editId="28ABB4CB">
            <wp:extent cx="5943600" cy="2815979"/>
            <wp:effectExtent l="0" t="0" r="0" b="3810"/>
            <wp:docPr id="206988" name="Picture 206988"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206988" name="Picture 206988" descr="Map&#10;&#10;Description automatically generated"/>
                    <pic:cNvPicPr/>
                  </pic:nvPicPr>
                  <pic:blipFill>
                    <a:blip r:embed="rId24"/>
                    <a:stretch>
                      <a:fillRect/>
                    </a:stretch>
                  </pic:blipFill>
                  <pic:spPr>
                    <a:xfrm>
                      <a:off x="0" y="0"/>
                      <a:ext cx="5943600" cy="2815979"/>
                    </a:xfrm>
                    <a:prstGeom prst="rect">
                      <a:avLst/>
                    </a:prstGeom>
                  </pic:spPr>
                </pic:pic>
              </a:graphicData>
            </a:graphic>
          </wp:inline>
        </w:drawing>
      </w:r>
    </w:p>
    <w:p w14:paraId="6429D889" w14:textId="77777777" w:rsidR="00A82DCA" w:rsidRPr="00095E80" w:rsidRDefault="00A82DCA" w:rsidP="00E8470F">
      <w:pPr>
        <w:pStyle w:val="NormalWeb"/>
        <w:spacing w:before="0" w:beforeAutospacing="0" w:after="0" w:afterAutospacing="0"/>
        <w:contextualSpacing/>
        <w:jc w:val="both"/>
        <w:rPr>
          <w:rFonts w:ascii="Verdana" w:hAnsi="Verdana"/>
          <w:sz w:val="20"/>
          <w:szCs w:val="20"/>
        </w:rPr>
      </w:pPr>
    </w:p>
    <w:p w14:paraId="04A14942" w14:textId="4B535981" w:rsidR="00813AB9" w:rsidRPr="00095E80" w:rsidRDefault="00813AB9" w:rsidP="00813AB9">
      <w:pPr>
        <w:pStyle w:val="NormalWeb"/>
        <w:spacing w:after="0"/>
        <w:contextualSpacing/>
        <w:jc w:val="both"/>
        <w:rPr>
          <w:rFonts w:ascii="Verdana" w:hAnsi="Verdana"/>
          <w:sz w:val="20"/>
          <w:szCs w:val="20"/>
        </w:rPr>
      </w:pPr>
      <w:r w:rsidRPr="00095E80">
        <w:rPr>
          <w:rFonts w:ascii="Verdana" w:hAnsi="Verdana"/>
          <w:sz w:val="20"/>
          <w:szCs w:val="20"/>
        </w:rPr>
        <w:t>In addition to mapping each domain, the overall need score summarizing all domains was mapped statewide (shown in Figure 7). Creation of the overall need score is described in detail (pg. 9), and shows a wider range of need, from lower to elevated need across the state. Of the 45 counties reaching elevated need status in at least one domain, 15 met elevated need thresholds in three or more domains. Of these 15 counties with high concentrations of need, 10 were distributed across the northern region (4 northwest, 3 north central and 3 northeast) and 5 were in the southern region (4 southwest, 1 southeast).</w:t>
      </w:r>
    </w:p>
    <w:p w14:paraId="30C9C917" w14:textId="77777777" w:rsidR="001334F0" w:rsidRPr="00095E80" w:rsidRDefault="001334F0" w:rsidP="00813AB9">
      <w:pPr>
        <w:pStyle w:val="NormalWeb"/>
        <w:spacing w:after="0"/>
        <w:contextualSpacing/>
        <w:jc w:val="both"/>
        <w:rPr>
          <w:rFonts w:ascii="Verdana" w:hAnsi="Verdana"/>
          <w:sz w:val="20"/>
          <w:szCs w:val="20"/>
        </w:rPr>
      </w:pPr>
    </w:p>
    <w:p w14:paraId="158411BC" w14:textId="07091109" w:rsidR="001334F0" w:rsidRPr="00095E80" w:rsidRDefault="008C65D5" w:rsidP="001334F0">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t xml:space="preserve">2020 </w:t>
      </w:r>
      <w:r w:rsidR="001334F0" w:rsidRPr="00095E80">
        <w:rPr>
          <w:rFonts w:ascii="Verdana" w:hAnsi="Verdana"/>
          <w:b/>
          <w:bCs/>
          <w:color w:val="AF236D"/>
          <w:sz w:val="32"/>
          <w:szCs w:val="32"/>
        </w:rPr>
        <w:t>Quality and Capacity  of Existing Services</w:t>
      </w:r>
    </w:p>
    <w:p w14:paraId="4DA74D3F" w14:textId="77777777" w:rsidR="000E5EA6" w:rsidRPr="00095E80" w:rsidRDefault="000E5EA6" w:rsidP="000E5EA6">
      <w:pPr>
        <w:contextualSpacing/>
        <w:jc w:val="both"/>
        <w:rPr>
          <w:iCs/>
          <w:szCs w:val="20"/>
        </w:rPr>
      </w:pPr>
      <w:r w:rsidRPr="00095E80">
        <w:rPr>
          <w:iCs/>
          <w:szCs w:val="20"/>
        </w:rPr>
        <w:t>Since its inception in 2007, the Office of Child Development and Early Learning (OCDEL)</w:t>
      </w:r>
    </w:p>
    <w:p w14:paraId="5E393AA3" w14:textId="264B5736" w:rsidR="00B63FB7" w:rsidRPr="00095E80" w:rsidRDefault="000E5EA6" w:rsidP="000E5EA6">
      <w:pPr>
        <w:contextualSpacing/>
        <w:jc w:val="both"/>
        <w:rPr>
          <w:iCs/>
          <w:szCs w:val="20"/>
        </w:rPr>
      </w:pPr>
      <w:r w:rsidRPr="00095E80">
        <w:rPr>
          <w:iCs/>
          <w:szCs w:val="20"/>
        </w:rPr>
        <w:t>has focused on creating opportunities for Pennsylvania’s youngest children to develop and learn to their fullest potential. They accomplish this through a framework of supports and systems that provide at-risk children and their families with access to high-quality services to meet their complex needs. OCDEL continues to strive to build a strong foundation for children through engaging and strengthening families, promoting family leadership in local communities, the establishment of statewide standards of excellence in early care and education, and by providing financial and technical supports.</w:t>
      </w:r>
    </w:p>
    <w:p w14:paraId="78E8ED91" w14:textId="77777777" w:rsidR="000E5EA6" w:rsidRPr="00095E80" w:rsidRDefault="000E5EA6" w:rsidP="000E5EA6">
      <w:pPr>
        <w:contextualSpacing/>
        <w:jc w:val="both"/>
        <w:rPr>
          <w:iCs/>
          <w:szCs w:val="20"/>
        </w:rPr>
      </w:pPr>
    </w:p>
    <w:p w14:paraId="5488AFD6" w14:textId="39C30C99" w:rsidR="000E5EA6" w:rsidRPr="00095E80" w:rsidRDefault="000E5EA6" w:rsidP="000E5EA6">
      <w:pPr>
        <w:contextualSpacing/>
        <w:jc w:val="both"/>
        <w:rPr>
          <w:iCs/>
          <w:szCs w:val="20"/>
        </w:rPr>
      </w:pPr>
      <w:r w:rsidRPr="00095E80">
        <w:rPr>
          <w:iCs/>
          <w:szCs w:val="20"/>
        </w:rPr>
        <w:t>In order to robustly support Pennsylvanian families, OCDEL works with many partners. Parents, schools, child care, Early Intervention, Head Start/Early Head Start, child welfare, libraries, community organizations, and other stakeholders have joined with OCDEL to provide high-quality early childhood programs and effective prevention strategies to mitigate challenges faced by families that affect school readiness and life success. OCDEL also partners with other state agencies to ensure the myriad of services for children and families are aligned and well-coordinated.</w:t>
      </w:r>
    </w:p>
    <w:p w14:paraId="0ED87866" w14:textId="77777777" w:rsidR="000E5EA6" w:rsidRPr="00095E80" w:rsidRDefault="000E5EA6" w:rsidP="000E5EA6">
      <w:pPr>
        <w:contextualSpacing/>
        <w:jc w:val="both"/>
        <w:rPr>
          <w:iCs/>
          <w:szCs w:val="20"/>
        </w:rPr>
      </w:pPr>
    </w:p>
    <w:p w14:paraId="1E13A221" w14:textId="269561B5" w:rsidR="000E5EA6" w:rsidRPr="00095E80" w:rsidRDefault="000E5EA6" w:rsidP="002672E7">
      <w:pPr>
        <w:contextualSpacing/>
        <w:jc w:val="both"/>
        <w:rPr>
          <w:iCs/>
          <w:szCs w:val="20"/>
        </w:rPr>
      </w:pPr>
      <w:r w:rsidRPr="00095E80">
        <w:rPr>
          <w:iCs/>
          <w:szCs w:val="20"/>
        </w:rPr>
        <w:t>The information collected to inform this assessment includes publicly funded (state and federal) slots administered through OCDEL and does not include other investments in home visiting or family support programs administered locally through philanthropic investment or by</w:t>
      </w:r>
      <w:r w:rsidR="002672E7" w:rsidRPr="00095E80">
        <w:rPr>
          <w:iCs/>
          <w:szCs w:val="20"/>
        </w:rPr>
        <w:t xml:space="preserve"> other local or state agencies. While information is not included in this assessment, OCDEL does partner with </w:t>
      </w:r>
      <w:r w:rsidR="002672E7" w:rsidRPr="00095E80">
        <w:rPr>
          <w:iCs/>
          <w:szCs w:val="20"/>
        </w:rPr>
        <w:lastRenderedPageBreak/>
        <w:t>other state agencies on non-MIECHV- or non-OCDEL-funded home visiting and family support efforts that exist to ensure services are addressing the needs of communities.</w:t>
      </w:r>
    </w:p>
    <w:p w14:paraId="561B89B7" w14:textId="0346D9B7" w:rsidR="002672E7" w:rsidRPr="00095E80" w:rsidRDefault="002672E7" w:rsidP="002672E7">
      <w:pPr>
        <w:contextualSpacing/>
        <w:jc w:val="both"/>
        <w:rPr>
          <w:iCs/>
          <w:szCs w:val="20"/>
        </w:rPr>
      </w:pPr>
      <w:r w:rsidRPr="00095E80">
        <w:rPr>
          <w:iCs/>
          <w:szCs w:val="20"/>
        </w:rPr>
        <w:t>In addition to federal dollars, the state has made significant state investments in a variety of evidence-based home visiting (EBHV) and other family support programs. The funds supporting program models administered by OCDEL are made possible by various funding mechanisms, including: MIECHV, Nurse-Family Partnership, Promoting Responsible Fatherhood and state funding for EBHV programs. In 2018, OCDEL absorbed the Family Center line item from the Department of Human Services Office of Children Youth and Families (OCYF) along with the existing contracted program slots to be served under those agreements.</w:t>
      </w:r>
    </w:p>
    <w:p w14:paraId="6EBFE34D" w14:textId="77777777" w:rsidR="00044AE2" w:rsidRPr="00095E80" w:rsidRDefault="00044AE2" w:rsidP="002672E7">
      <w:pPr>
        <w:contextualSpacing/>
        <w:jc w:val="both"/>
        <w:rPr>
          <w:iCs/>
          <w:szCs w:val="20"/>
        </w:rPr>
      </w:pPr>
    </w:p>
    <w:p w14:paraId="695C5E7A" w14:textId="66B8D008" w:rsidR="00044AE2" w:rsidRPr="00095E80" w:rsidRDefault="008C65D5" w:rsidP="00044AE2">
      <w:pPr>
        <w:contextualSpacing/>
        <w:jc w:val="both"/>
        <w:rPr>
          <w:b/>
          <w:bCs/>
          <w:color w:val="001E5B"/>
          <w:szCs w:val="20"/>
        </w:rPr>
      </w:pPr>
      <w:r w:rsidRPr="00095E80">
        <w:rPr>
          <w:b/>
          <w:bCs/>
          <w:color w:val="001E5B"/>
          <w:szCs w:val="20"/>
        </w:rPr>
        <w:t xml:space="preserve">2020 </w:t>
      </w:r>
      <w:r w:rsidR="00044AE2" w:rsidRPr="00095E80">
        <w:rPr>
          <w:b/>
          <w:bCs/>
          <w:color w:val="001E5B"/>
          <w:szCs w:val="20"/>
        </w:rPr>
        <w:t>Summary of Capacity</w:t>
      </w:r>
    </w:p>
    <w:p w14:paraId="3324ED53" w14:textId="3F6B17F8" w:rsidR="00044AE2" w:rsidRPr="00095E80" w:rsidRDefault="00044AE2" w:rsidP="00044AE2">
      <w:pPr>
        <w:contextualSpacing/>
        <w:jc w:val="both"/>
        <w:rPr>
          <w:iCs/>
          <w:szCs w:val="20"/>
        </w:rPr>
      </w:pPr>
      <w:r w:rsidRPr="00095E80">
        <w:rPr>
          <w:iCs/>
          <w:szCs w:val="20"/>
        </w:rPr>
        <w:t xml:space="preserve">Information was collected from Pennsylvania’s network of local implementing agencies (LIAs) as well as OCDEL’s grants management system to identify information about existing programs or initiatives for early childhood home visiting across the state. We obtained program enrollment information for state fiscal years (SFY) 2016-17 and 2019-20. The table in Appendix 6 provides a detailed account of the total number of families contracted to be served at the county level for SFY 2016-17 and the most recent fiscal year available (2019-20), as well as the information requested to meet the federal requirements of this assessment. </w:t>
      </w:r>
    </w:p>
    <w:p w14:paraId="6FD996D8" w14:textId="77777777" w:rsidR="00044AE2" w:rsidRPr="00095E80" w:rsidRDefault="00044AE2" w:rsidP="00044AE2">
      <w:pPr>
        <w:contextualSpacing/>
        <w:jc w:val="both"/>
        <w:rPr>
          <w:iCs/>
          <w:szCs w:val="20"/>
        </w:rPr>
      </w:pPr>
    </w:p>
    <w:p w14:paraId="333D9D5A" w14:textId="17AA7B28" w:rsidR="005D2040" w:rsidRPr="00095E80" w:rsidRDefault="00044AE2" w:rsidP="005D2040">
      <w:pPr>
        <w:contextualSpacing/>
        <w:jc w:val="both"/>
        <w:rPr>
          <w:iCs/>
          <w:szCs w:val="20"/>
        </w:rPr>
      </w:pPr>
      <w:r w:rsidRPr="00095E80">
        <w:rPr>
          <w:iCs/>
          <w:szCs w:val="20"/>
        </w:rPr>
        <w:t>The term funded slots is used to describe the total number of families served, at any given time throughout a fiscal year, contracted between OCDEL and a LIA. HRSA provided estimated number of eligible families by county, defined as families with children under 6 years old that were living in poverty and met two of three additional risk factors (families in which the mother has low educational attainment (high school education or less); families with pregnant women (a child less than 1 year in the past year); or families</w:t>
      </w:r>
      <w:r w:rsidR="005D2040" w:rsidRPr="00095E80">
        <w:rPr>
          <w:iCs/>
          <w:szCs w:val="20"/>
        </w:rPr>
        <w:t xml:space="preserve"> with young mothers (aged under 21)). States were also offered the opportunity to estimate the eligible population using an alternate calculation. For purposes of this assessment, we used the U.S. Census American Community Survey 2014- 2018 five-year average to identify the number of families with children ages 0-5 living below 200% of the federal poverty level in each county. This number is consistent with figures used by evidence-based home visiting models and more accurately reflects the population served by home visiting across Pennsylvania given the breadth of models implemented.</w:t>
      </w:r>
    </w:p>
    <w:p w14:paraId="6CCEB7A1" w14:textId="77777777" w:rsidR="005D2040" w:rsidRPr="00095E80" w:rsidRDefault="005D2040" w:rsidP="005D2040">
      <w:pPr>
        <w:contextualSpacing/>
        <w:jc w:val="both"/>
        <w:rPr>
          <w:iCs/>
          <w:szCs w:val="20"/>
        </w:rPr>
      </w:pPr>
    </w:p>
    <w:p w14:paraId="353ED948" w14:textId="53047378" w:rsidR="005D2040" w:rsidRPr="00095E80" w:rsidRDefault="005D2040" w:rsidP="005D2040">
      <w:pPr>
        <w:contextualSpacing/>
        <w:jc w:val="both"/>
        <w:rPr>
          <w:iCs/>
          <w:szCs w:val="20"/>
        </w:rPr>
      </w:pPr>
      <w:r w:rsidRPr="00095E80">
        <w:rPr>
          <w:iCs/>
          <w:szCs w:val="20"/>
        </w:rPr>
        <w:t>Pennsylvania significantly increased its investment in evidence-based home visiting programs over the last four years. In SFY 2016-17, OCDEL administered funding to support a total of 5,235 families across 57 counties to implement four evidenced-based home visiting models: Early Head Start, Healthy Families America, Nurse-Family Partnership and Parents As Teachers. By SFY 2019-20, the state increased its investment in EBHV funded slots by 52%</w:t>
      </w:r>
    </w:p>
    <w:p w14:paraId="10354410" w14:textId="1FF94955" w:rsidR="005D2040" w:rsidRPr="00095E80" w:rsidRDefault="005D2040" w:rsidP="005D2040">
      <w:pPr>
        <w:contextualSpacing/>
        <w:jc w:val="both"/>
        <w:rPr>
          <w:iCs/>
          <w:szCs w:val="20"/>
        </w:rPr>
      </w:pPr>
      <w:r w:rsidRPr="00095E80">
        <w:rPr>
          <w:iCs/>
          <w:szCs w:val="20"/>
        </w:rPr>
        <w:t>and expanded availability of funds to include an additional two models: Family Check-up and SafeCare Augmented. In SFY 2019-20, 46 of the 67 counties received federal MIECHV dollars; through additional state funds, all 67 counties across the state offer at least one of the seven EBHV models.</w:t>
      </w:r>
    </w:p>
    <w:p w14:paraId="5804854E" w14:textId="77777777" w:rsidR="005D2040" w:rsidRPr="00095E80" w:rsidRDefault="005D2040" w:rsidP="005D2040">
      <w:pPr>
        <w:contextualSpacing/>
        <w:jc w:val="both"/>
        <w:rPr>
          <w:iCs/>
          <w:szCs w:val="20"/>
        </w:rPr>
      </w:pPr>
    </w:p>
    <w:p w14:paraId="11138B9E" w14:textId="3F007A5C" w:rsidR="00044AE2" w:rsidRPr="00095E80" w:rsidRDefault="005D2040" w:rsidP="005D2040">
      <w:pPr>
        <w:contextualSpacing/>
        <w:jc w:val="both"/>
        <w:rPr>
          <w:iCs/>
          <w:szCs w:val="20"/>
        </w:rPr>
      </w:pPr>
      <w:r w:rsidRPr="00095E80">
        <w:rPr>
          <w:iCs/>
          <w:szCs w:val="20"/>
        </w:rPr>
        <w:t xml:space="preserve">An additional 2,710 slots were created between SFY 2016-17 and SFY 2019-20. Taking into consideration the 2,205 slots absorbed through the existing PA Department of Human Services OCYF Family Center Line item contracts in 2018, the state’s new total investment in EBHV in SFY 2019-20 was 10,150 funded slots. OCDEL also increased availability of services to an </w:t>
      </w:r>
      <w:r w:rsidRPr="00095E80">
        <w:rPr>
          <w:iCs/>
          <w:szCs w:val="20"/>
        </w:rPr>
        <w:lastRenderedPageBreak/>
        <w:t>additional 10 counties bringing federal- and state-funded evidence-based home visiting to all of the state’s 67 counties. Using the alternate calculation to identify eligibility for services, the current state and federal investment in home visiting administered through OCDEL represents approximately 5% of the total number of families eligible for home visiting across all 67 counties.</w:t>
      </w:r>
    </w:p>
    <w:p w14:paraId="0D75D21F" w14:textId="77777777" w:rsidR="009B0784" w:rsidRPr="00095E80" w:rsidRDefault="009B0784" w:rsidP="005D2040">
      <w:pPr>
        <w:contextualSpacing/>
        <w:jc w:val="both"/>
        <w:rPr>
          <w:iCs/>
          <w:szCs w:val="20"/>
        </w:rPr>
      </w:pPr>
    </w:p>
    <w:p w14:paraId="55D5B080" w14:textId="378E6929" w:rsidR="009B0784" w:rsidRPr="00095E80" w:rsidRDefault="00393746" w:rsidP="009B0784">
      <w:pPr>
        <w:contextualSpacing/>
        <w:jc w:val="both"/>
        <w:rPr>
          <w:iCs/>
          <w:szCs w:val="20"/>
        </w:rPr>
      </w:pPr>
      <w:r w:rsidRPr="00095E80">
        <w:rPr>
          <w:iCs/>
          <w:szCs w:val="20"/>
        </w:rPr>
        <w:t xml:space="preserve">For </w:t>
      </w:r>
      <w:r w:rsidR="009B0784" w:rsidRPr="00095E80">
        <w:rPr>
          <w:iCs/>
          <w:szCs w:val="20"/>
        </w:rPr>
        <w:t>evidence-based home visiting model</w:t>
      </w:r>
      <w:r w:rsidRPr="00095E80">
        <w:rPr>
          <w:iCs/>
          <w:szCs w:val="20"/>
        </w:rPr>
        <w:t>s</w:t>
      </w:r>
      <w:r w:rsidR="009B0784" w:rsidRPr="00095E80">
        <w:rPr>
          <w:iCs/>
          <w:szCs w:val="20"/>
        </w:rPr>
        <w:t xml:space="preserve">, the availability of financial resources to expand service availability within the eligible population is a barrier to meeting the service needs within counties.  Roughly one quarter of community survey respondents indicated that pregnancy and parenting support services were below average availability in their community (23%). </w:t>
      </w:r>
    </w:p>
    <w:p w14:paraId="01E10621" w14:textId="77777777" w:rsidR="009B0784" w:rsidRPr="00095E80" w:rsidRDefault="009B0784" w:rsidP="009B0784">
      <w:pPr>
        <w:contextualSpacing/>
        <w:jc w:val="both"/>
        <w:rPr>
          <w:iCs/>
          <w:szCs w:val="20"/>
        </w:rPr>
      </w:pPr>
    </w:p>
    <w:p w14:paraId="30B4DB7C" w14:textId="00F3424B" w:rsidR="009B0784" w:rsidRPr="00095E80" w:rsidRDefault="009B0784" w:rsidP="009B0784">
      <w:pPr>
        <w:contextualSpacing/>
        <w:jc w:val="both"/>
        <w:rPr>
          <w:iCs/>
          <w:szCs w:val="20"/>
        </w:rPr>
      </w:pPr>
      <w:r w:rsidRPr="00095E80">
        <w:rPr>
          <w:iCs/>
          <w:szCs w:val="20"/>
        </w:rPr>
        <w:t xml:space="preserve">There is wide variation in saturation of services among eligible families at the county level with penetration rates ranging from 0.1% in Carbon County to 18.4% in Greene County.  Some of the observed variation is reflective of a prioritized investment in communities with elevated needs.  When looking at the 15 counties with concentrations of need—where elevated need was observed across 3 or more of the 6 domains—the average saturation of state investment in home visiting services (5.9%) is higher than the aggregate statewide average (4.8%). Three counties in particular </w:t>
      </w:r>
      <w:r w:rsidR="00116886" w:rsidRPr="00095E80">
        <w:rPr>
          <w:iCs/>
          <w:szCs w:val="20"/>
        </w:rPr>
        <w:t>–</w:t>
      </w:r>
      <w:r w:rsidRPr="00095E80">
        <w:rPr>
          <w:iCs/>
          <w:szCs w:val="20"/>
        </w:rPr>
        <w:t xml:space="preserve"> Greene, Mercer and McKean </w:t>
      </w:r>
      <w:r w:rsidR="00116886" w:rsidRPr="00095E80">
        <w:rPr>
          <w:iCs/>
          <w:szCs w:val="20"/>
        </w:rPr>
        <w:t>–</w:t>
      </w:r>
      <w:r w:rsidRPr="00095E80">
        <w:rPr>
          <w:iCs/>
          <w:szCs w:val="20"/>
        </w:rPr>
        <w:t xml:space="preserve"> have double the investment of the statewide average.</w:t>
      </w:r>
    </w:p>
    <w:p w14:paraId="2554E012" w14:textId="77777777" w:rsidR="009B0784" w:rsidRPr="00095E80" w:rsidRDefault="009B0784" w:rsidP="009B0784">
      <w:pPr>
        <w:contextualSpacing/>
        <w:jc w:val="both"/>
        <w:rPr>
          <w:iCs/>
          <w:szCs w:val="20"/>
        </w:rPr>
      </w:pPr>
    </w:p>
    <w:p w14:paraId="41C7D638" w14:textId="77777777" w:rsidR="0052463A" w:rsidRPr="00095E80" w:rsidRDefault="009B0784" w:rsidP="009B0784">
      <w:pPr>
        <w:contextualSpacing/>
        <w:jc w:val="both"/>
        <w:rPr>
          <w:iCs/>
          <w:szCs w:val="20"/>
        </w:rPr>
      </w:pPr>
      <w:r w:rsidRPr="00095E80">
        <w:rPr>
          <w:iCs/>
          <w:szCs w:val="20"/>
        </w:rPr>
        <w:t>In assessing the additional areas of service quality, the administrative and community survey data highlight barriers experienced at the local level.  Specifically, no major gaps or barriers were identified by local program administrators with respect to staffing.  If anything, data from the administrative survey highlighted many strengths, including the tenure of program staff with local implementing agencies and a workforce that reflects the racial, ethnic, and linguistic makeup of the community they serve.  While there were no major barriers or gaps identified in staffing, challenges in accessing community resources to support families were highlighted.  Specifically, we found that the four most pronounced issues facing families across urban and rural communities in the state include substance abuse, mental health, economic issues (e.g., unemployment) and intimate partner violence. These gaps in</w:t>
      </w:r>
      <w:r w:rsidR="0052463A" w:rsidRPr="00095E80">
        <w:rPr>
          <w:iCs/>
          <w:szCs w:val="20"/>
        </w:rPr>
        <w:t xml:space="preserve"> services were both signaled by the administrative data indicators and highlighted by community members and home visiting program administrators in survey data. Among home visiting clients surveyed (n=263), only 5 indicated that help with tobacco, substance, or domestic violence were among the top five most useful services provided by their home visiting programs.  </w:t>
      </w:r>
    </w:p>
    <w:p w14:paraId="6FF5FEFD" w14:textId="77777777" w:rsidR="0052463A" w:rsidRPr="00095E80" w:rsidRDefault="0052463A" w:rsidP="009B0784">
      <w:pPr>
        <w:contextualSpacing/>
        <w:jc w:val="both"/>
        <w:rPr>
          <w:iCs/>
          <w:szCs w:val="20"/>
        </w:rPr>
      </w:pPr>
    </w:p>
    <w:p w14:paraId="3FB30E18" w14:textId="2A71EF4C" w:rsidR="009B0784" w:rsidRPr="00095E80" w:rsidRDefault="0052463A" w:rsidP="009B0784">
      <w:pPr>
        <w:contextualSpacing/>
        <w:jc w:val="both"/>
        <w:rPr>
          <w:iCs/>
          <w:szCs w:val="20"/>
        </w:rPr>
      </w:pPr>
      <w:r w:rsidRPr="00095E80">
        <w:rPr>
          <w:iCs/>
          <w:szCs w:val="20"/>
        </w:rPr>
        <w:t>In general, economic and resource assistance (e.g., job search, housing, benefits enrollment) were also less frequently endorsed as among the most useful home visiting services to clients, falling well below knowledge of child development and parenting skills related services.  Improved access to community resources may improve the ability of home visiting to provide meaningful service connectivity while continuing to deliver quality parenting education.</w:t>
      </w:r>
    </w:p>
    <w:p w14:paraId="045470FD" w14:textId="77777777" w:rsidR="00BA7C52" w:rsidRPr="00095E80" w:rsidRDefault="00BA7C52" w:rsidP="009B0784">
      <w:pPr>
        <w:contextualSpacing/>
        <w:jc w:val="both"/>
        <w:rPr>
          <w:iCs/>
          <w:szCs w:val="20"/>
        </w:rPr>
      </w:pPr>
    </w:p>
    <w:p w14:paraId="0083B6DA" w14:textId="6B15823C" w:rsidR="00BA7C52" w:rsidRPr="00095E80" w:rsidRDefault="008C65D5" w:rsidP="00BA7C52">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t xml:space="preserve">2020 </w:t>
      </w:r>
      <w:r w:rsidR="00BA7C52" w:rsidRPr="00095E80">
        <w:rPr>
          <w:rFonts w:ascii="Verdana" w:hAnsi="Verdana"/>
          <w:b/>
          <w:bCs/>
          <w:color w:val="AF236D"/>
          <w:sz w:val="32"/>
          <w:szCs w:val="32"/>
        </w:rPr>
        <w:t>Summary of Administrative Survey Results</w:t>
      </w:r>
    </w:p>
    <w:p w14:paraId="39EC2C8E" w14:textId="77777777" w:rsidR="001D25C8" w:rsidRPr="00095E80" w:rsidRDefault="001D25C8" w:rsidP="001D25C8">
      <w:pPr>
        <w:contextualSpacing/>
        <w:jc w:val="both"/>
        <w:rPr>
          <w:iCs/>
          <w:szCs w:val="20"/>
        </w:rPr>
      </w:pPr>
      <w:r w:rsidRPr="00095E80">
        <w:rPr>
          <w:iCs/>
          <w:szCs w:val="20"/>
        </w:rPr>
        <w:t>To assess additional areas of service quality and capacity, local home visiting administrators across the state completed a survey about their home visitor workforce, client needs, and agency responses to particular issues related to maternal, child and family health. (See Appendix 7 for the survey question used.)</w:t>
      </w:r>
    </w:p>
    <w:p w14:paraId="4386DA6E" w14:textId="77777777" w:rsidR="001D25C8" w:rsidRPr="00095E80" w:rsidRDefault="001D25C8" w:rsidP="001D25C8">
      <w:pPr>
        <w:contextualSpacing/>
        <w:jc w:val="both"/>
        <w:rPr>
          <w:iCs/>
          <w:szCs w:val="20"/>
        </w:rPr>
      </w:pPr>
    </w:p>
    <w:p w14:paraId="4F04A6E6" w14:textId="34760DEA" w:rsidR="00BA7C52" w:rsidRPr="00095E80" w:rsidRDefault="001D25C8" w:rsidP="00DE1666">
      <w:pPr>
        <w:contextualSpacing/>
        <w:jc w:val="both"/>
        <w:rPr>
          <w:iCs/>
          <w:szCs w:val="20"/>
        </w:rPr>
      </w:pPr>
      <w:r w:rsidRPr="00095E80">
        <w:rPr>
          <w:iCs/>
          <w:szCs w:val="20"/>
        </w:rPr>
        <w:lastRenderedPageBreak/>
        <w:t>Across the 55 survey respondents, there was great variation in the size of staff, ranging from 1 to 68 home visitors, with a median of 7 home visitors. (In the discussion that follows, we used the median number of home visitors to define large sites as those with more than 7 home visitors and small sites as those with 7 or fewer home visitors.) On average, urban sites had more home visitors than rural sites1 (14.2 compared to 8.4 staff respectively). The vast majority of sites indicated that over half of their home visiting staff are full-time employees, with 31 respondents reporting that all home visitors are full-time. The average proportion of full-time staff did not differ between urban and rural sites, 86% compared to 85%, respectively, and was slightly lower than the national average across models at 91% (Boller et al., 2014). Two smaller agencies from urban areas reported that all of their staff were employed part-time. Administrators were also asked to describe their staff’s level of experience by indicating how many staff had less than one year, one to three years or more than three years of experience in the field. Overall, staff tended to be more experienced, with an average of 63% of staff having more than three years of experience, 17% having one to three and 20% with less than one. Staff at rural sites tended to be more experienced than staff at urban sites—on average, a greater proportion of urban staff had less than 1 year experience (23.7% at urban sites vs. 16.9% at rural sites) and rural sites had a greater proportion of staff with more than 3 years of experience (69.9% at rural sites vs. 54.9% at urban sites).</w:t>
      </w:r>
    </w:p>
    <w:p w14:paraId="34E642DF" w14:textId="77777777" w:rsidR="00DE1666" w:rsidRPr="00095E80" w:rsidRDefault="00DE1666" w:rsidP="00DE1666">
      <w:pPr>
        <w:contextualSpacing/>
        <w:jc w:val="both"/>
        <w:rPr>
          <w:iCs/>
          <w:szCs w:val="20"/>
        </w:rPr>
      </w:pPr>
    </w:p>
    <w:p w14:paraId="0C2B4D75" w14:textId="77777777" w:rsidR="00DE1666" w:rsidRPr="00095E80" w:rsidRDefault="00DE1666" w:rsidP="00582E0A">
      <w:pPr>
        <w:ind w:left="21" w:right="56"/>
        <w:jc w:val="both"/>
      </w:pPr>
      <w:r w:rsidRPr="00095E80">
        <w:t>In the survey, administrators answered a few questions that shed light on how closely the home visiting workforce reflects the identities of their clients. Twenty-seven of the 55 agencies had at least one multilingual home visitor on staff. Comparing urban and rural sites with at least one multilingual home visitor, urban sites had a greater proportion of multilingual staff on average (29% vs. 19% at rural sites). Home visitors from the remaining 28 agencies spoke only English, 20 of which were rural sites. When the 27 agencies with multilingual staff were asked what language(s) home visitors spoke, 25 agencies reported Spanish, 4 French and 2 German. Lastly, we asked administrators, “Does your workforce reflect the racial, ethnic or linguistic identities of your clients?” The majority of administrators responded yes. Rural sites were more likely to report yes, that their staff matched the racial, ethnic or linguistic identities of clients (18 rural sites compared to 10 urban sites), while urban sites more often answered somewhat (15 urban sites vs. 10 rural sites). The two sites that responded no to this question were smaller urban sites.</w:t>
      </w:r>
    </w:p>
    <w:p w14:paraId="6D3816CA" w14:textId="77777777" w:rsidR="00DE1666" w:rsidRPr="00095E80" w:rsidRDefault="00DE1666" w:rsidP="00582E0A">
      <w:pPr>
        <w:ind w:left="21" w:right="56"/>
        <w:jc w:val="both"/>
      </w:pPr>
    </w:p>
    <w:p w14:paraId="1981F9AC" w14:textId="77777777" w:rsidR="00A76DCE" w:rsidRPr="00095E80" w:rsidRDefault="00DE1666" w:rsidP="00582E0A">
      <w:pPr>
        <w:ind w:left="21" w:right="56"/>
        <w:jc w:val="both"/>
      </w:pPr>
      <w:r w:rsidRPr="00095E80">
        <w:t>Finally, administrators were asked to identify the most frequent risk factors observed among their client population, each administrator was asked to prioritize 3 from a list of 16 items related to caregiver needs, caregiver populations, child welfare, special health care needs and substance abuse. Caregiver needs related to history of or current mental health diagnosis was the most frequently selected response (39 respondents), followed by caregiver needs related to unemployment (22 respondents) and having a history of substance abuse (19 respondents). These three most frequently selected items were endorsed equally by rural and urban sites. Rural sites more often cited current substance abuse, grandparents or other kin caregivers raising youth, and parents with developmental delays or other special health care needs. Urban sites were more likely to report domestic violence, non-English speaking and migrant families as frequent risk</w:t>
      </w:r>
      <w:r w:rsidR="00A76DCE" w:rsidRPr="00095E80">
        <w:t xml:space="preserve"> factors. Importantly, three urban sites selected “Other” to write in homelessness or housing insecurity as a top risk factor impacted their families.</w:t>
      </w:r>
    </w:p>
    <w:p w14:paraId="06D9ADD4" w14:textId="77777777" w:rsidR="00A76DCE" w:rsidRPr="00095E80" w:rsidRDefault="00A76DCE" w:rsidP="00582E0A">
      <w:pPr>
        <w:ind w:left="21" w:right="56"/>
        <w:jc w:val="both"/>
      </w:pPr>
    </w:p>
    <w:p w14:paraId="1FE573DE" w14:textId="33557173" w:rsidR="00DE1666" w:rsidRPr="00095E80" w:rsidRDefault="00A76DCE" w:rsidP="00582E0A">
      <w:pPr>
        <w:ind w:left="21" w:right="56"/>
        <w:jc w:val="both"/>
      </w:pPr>
      <w:r w:rsidRPr="00095E80">
        <w:t xml:space="preserve">Administrators were then asked to describe their agency’s response to common maternal, child and family needs—for instance, “dental health care for children” and “help for alcohol or drug </w:t>
      </w:r>
      <w:r w:rsidRPr="00095E80">
        <w:lastRenderedPageBreak/>
        <w:t>use/abuse.” Response options were, “provide direct services,”</w:t>
      </w:r>
      <w:r w:rsidR="00204371" w:rsidRPr="00095E80">
        <w:t xml:space="preserve"> “refer clients to these services,” “not applicable for our program model(s)” or “other.”</w:t>
      </w:r>
    </w:p>
    <w:p w14:paraId="0B8D2748" w14:textId="77777777" w:rsidR="00B8231B" w:rsidRPr="00095E80" w:rsidRDefault="00B8231B" w:rsidP="00582E0A">
      <w:pPr>
        <w:ind w:left="21" w:right="56"/>
        <w:jc w:val="both"/>
      </w:pPr>
    </w:p>
    <w:p w14:paraId="50AED6F4" w14:textId="00D51753" w:rsidR="00B8231B" w:rsidRPr="00095E80" w:rsidRDefault="00B8231B" w:rsidP="00582E0A">
      <w:pPr>
        <w:ind w:left="21" w:right="56"/>
        <w:jc w:val="both"/>
        <w:rPr>
          <w:iCs/>
          <w:szCs w:val="20"/>
        </w:rPr>
      </w:pPr>
      <w:r w:rsidRPr="00095E80">
        <w:rPr>
          <w:iCs/>
          <w:szCs w:val="20"/>
        </w:rPr>
        <w:t xml:space="preserve">Responses demonstrated which services agencies were prepared to manage versus those for which they depend on outside support. The vast majority of </w:t>
      </w:r>
      <w:r w:rsidR="008D60F5" w:rsidRPr="00095E80">
        <w:rPr>
          <w:iCs/>
          <w:szCs w:val="20"/>
        </w:rPr>
        <w:t>respondents indicated that their agency directly provides information for fathers, grandparents and other kin serving as caregivers, and materials about how to keep children safe and prevent injuries. Conversely, help for domestic or sexual violence, assistance for alcohol or drug use/abuse, and mental health or behavioral health services for an adult or child were all issues for which many agencies referred clients elsewhere.</w:t>
      </w:r>
    </w:p>
    <w:p w14:paraId="69661A9C" w14:textId="0D17B3B5" w:rsidR="00527692" w:rsidRPr="00095E80" w:rsidRDefault="00527692" w:rsidP="00A76DCE">
      <w:pPr>
        <w:ind w:left="21" w:right="56"/>
        <w:jc w:val="both"/>
        <w:rPr>
          <w:iCs/>
          <w:szCs w:val="20"/>
        </w:rPr>
      </w:pPr>
      <w:r w:rsidRPr="00095E80">
        <w:rPr>
          <w:noProof/>
          <w:color w:val="2B579A"/>
          <w:shd w:val="clear" w:color="auto" w:fill="E6E6E6"/>
        </w:rPr>
        <w:drawing>
          <wp:inline distT="0" distB="0" distL="0" distR="0" wp14:anchorId="6155E2D8" wp14:editId="7E5BE36E">
            <wp:extent cx="6416040" cy="6614161"/>
            <wp:effectExtent l="0" t="0" r="0" b="2540"/>
            <wp:docPr id="206990" name="Picture 206990"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06990" name="Picture 206990"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16040" cy="6614161"/>
                    </a:xfrm>
                    <a:prstGeom prst="rect">
                      <a:avLst/>
                    </a:prstGeom>
                  </pic:spPr>
                </pic:pic>
              </a:graphicData>
            </a:graphic>
          </wp:inline>
        </w:drawing>
      </w:r>
    </w:p>
    <w:p w14:paraId="417F0F8F" w14:textId="77777777" w:rsidR="00381F28" w:rsidRPr="00095E80" w:rsidRDefault="00381F28" w:rsidP="00381F28">
      <w:pPr>
        <w:pStyle w:val="NormalWeb"/>
        <w:spacing w:before="0" w:beforeAutospacing="0" w:after="0" w:afterAutospacing="0"/>
        <w:contextualSpacing/>
        <w:rPr>
          <w:rFonts w:ascii="Verdana" w:hAnsi="Verdana"/>
          <w:b/>
          <w:bCs/>
          <w:color w:val="AF236D"/>
          <w:sz w:val="32"/>
          <w:szCs w:val="32"/>
        </w:rPr>
        <w:sectPr w:rsidR="00381F28" w:rsidRPr="00095E80" w:rsidSect="00D963A5">
          <w:pgSz w:w="12240" w:h="15840"/>
          <w:pgMar w:top="1440" w:right="1440" w:bottom="1440" w:left="1440" w:header="720" w:footer="720" w:gutter="0"/>
          <w:cols w:space="720"/>
          <w:docGrid w:linePitch="360"/>
        </w:sectPr>
      </w:pPr>
    </w:p>
    <w:p w14:paraId="2DF3ECAC" w14:textId="22F28774" w:rsidR="009B0816" w:rsidRPr="00095E80" w:rsidRDefault="008C65D5" w:rsidP="00381F28">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lastRenderedPageBreak/>
        <w:t xml:space="preserve">2020 </w:t>
      </w:r>
      <w:r w:rsidR="00381F28" w:rsidRPr="00095E80">
        <w:rPr>
          <w:rFonts w:ascii="Verdana" w:hAnsi="Verdana"/>
          <w:b/>
          <w:bCs/>
          <w:color w:val="AF236D"/>
          <w:sz w:val="32"/>
          <w:szCs w:val="32"/>
        </w:rPr>
        <w:t>Community Survey</w:t>
      </w:r>
    </w:p>
    <w:p w14:paraId="760AAB10" w14:textId="258A2800" w:rsidR="00381F28" w:rsidRPr="00095E80" w:rsidRDefault="007C7A63" w:rsidP="007C7A63">
      <w:pPr>
        <w:pStyle w:val="NormalWeb"/>
        <w:spacing w:before="0" w:beforeAutospacing="0" w:after="0" w:afterAutospacing="0"/>
        <w:contextualSpacing/>
        <w:jc w:val="both"/>
        <w:rPr>
          <w:rFonts w:ascii="Verdana" w:hAnsi="Verdana"/>
          <w:color w:val="000000" w:themeColor="text1"/>
          <w:sz w:val="20"/>
          <w:szCs w:val="20"/>
        </w:rPr>
      </w:pPr>
      <w:r w:rsidRPr="00095E80">
        <w:rPr>
          <w:rFonts w:ascii="Verdana" w:hAnsi="Verdana"/>
          <w:color w:val="000000" w:themeColor="text1"/>
          <w:sz w:val="20"/>
          <w:szCs w:val="20"/>
        </w:rPr>
        <w:t>In the fall of 2019, a survey was distributed to communities across the state collecting residents’ views on the availability, quality, and perceived need of services in their community. A total of 2,184 respondents answered the survey, providing a perspective from the state overall and for all six regions in the state (shown in Figure 9). Respondents represented a broad range of demographic groups included home visiting clients (13%), those employed in community-based organizations (28%), those employed in home visiting programs (15%), and those working for county or local government (14%). An additional 30% of respondents were employed in other positions or did not provide a response. The full survey and results can be found in Appendix 7.</w:t>
      </w:r>
    </w:p>
    <w:p w14:paraId="56AA054E" w14:textId="77777777" w:rsidR="00546774" w:rsidRPr="00095E80" w:rsidRDefault="00546774" w:rsidP="007C7A63">
      <w:pPr>
        <w:pStyle w:val="NormalWeb"/>
        <w:spacing w:before="0" w:beforeAutospacing="0" w:after="0" w:afterAutospacing="0"/>
        <w:contextualSpacing/>
        <w:jc w:val="both"/>
        <w:rPr>
          <w:rFonts w:ascii="Verdana" w:hAnsi="Verdana"/>
          <w:color w:val="000000" w:themeColor="text1"/>
          <w:sz w:val="20"/>
          <w:szCs w:val="20"/>
        </w:rPr>
      </w:pPr>
    </w:p>
    <w:p w14:paraId="06F7E1EC" w14:textId="3A332759" w:rsidR="00AF7250" w:rsidRPr="00095E80" w:rsidRDefault="00E8698A" w:rsidP="00E8698A">
      <w:pPr>
        <w:spacing w:line="265" w:lineRule="auto"/>
        <w:ind w:left="9" w:hanging="10"/>
        <w:rPr>
          <w:color w:val="000000" w:themeColor="text1"/>
          <w:szCs w:val="20"/>
        </w:rPr>
      </w:pPr>
      <w:r w:rsidRPr="00095E80">
        <w:rPr>
          <w:b/>
          <w:color w:val="001F5C"/>
          <w:sz w:val="19"/>
        </w:rPr>
        <w:t>FIGURE 9: SURVEY RESPONSE CATEGORIES – SIX REGIONS</w:t>
      </w:r>
      <w:r w:rsidRPr="00095E80">
        <w:rPr>
          <w:noProof/>
          <w:color w:val="000000" w:themeColor="text1"/>
          <w:szCs w:val="20"/>
          <w:shd w:val="clear" w:color="auto" w:fill="E6E6E6"/>
        </w:rPr>
        <w:drawing>
          <wp:inline distT="0" distB="0" distL="0" distR="0" wp14:anchorId="18EDA6C2" wp14:editId="5E07038F">
            <wp:extent cx="3650566" cy="2166549"/>
            <wp:effectExtent l="0" t="0" r="0" b="5715"/>
            <wp:docPr id="2015711883" name="Picture 201571188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11883" name="Picture 109"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662969" cy="2173910"/>
                    </a:xfrm>
                    <a:prstGeom prst="rect">
                      <a:avLst/>
                    </a:prstGeom>
                  </pic:spPr>
                </pic:pic>
              </a:graphicData>
            </a:graphic>
          </wp:inline>
        </w:drawing>
      </w:r>
    </w:p>
    <w:p w14:paraId="66E2200F" w14:textId="7307A2A7" w:rsidR="002F5062" w:rsidRPr="00095E80" w:rsidRDefault="002F5062" w:rsidP="00AF7250">
      <w:pPr>
        <w:pStyle w:val="NormalWeb"/>
        <w:spacing w:before="0" w:beforeAutospacing="0" w:after="0" w:afterAutospacing="0"/>
        <w:rPr>
          <w:rFonts w:ascii="Verdana" w:hAnsi="Verdana"/>
          <w:b/>
          <w:bCs/>
          <w:color w:val="001E5B"/>
          <w:sz w:val="20"/>
          <w:szCs w:val="20"/>
        </w:rPr>
      </w:pPr>
      <w:r w:rsidRPr="00095E80">
        <w:rPr>
          <w:rFonts w:ascii="Verdana" w:hAnsi="Verdana"/>
          <w:b/>
          <w:bCs/>
          <w:color w:val="001E5B"/>
          <w:sz w:val="20"/>
          <w:szCs w:val="20"/>
        </w:rPr>
        <w:t xml:space="preserve">SERVICE AVAILABILITY </w:t>
      </w:r>
    </w:p>
    <w:p w14:paraId="70531D8F" w14:textId="0E1D1367" w:rsidR="00654230" w:rsidRPr="00095E80" w:rsidRDefault="00AF7250" w:rsidP="00E82100">
      <w:pPr>
        <w:pStyle w:val="NormalWeb"/>
        <w:spacing w:before="0" w:beforeAutospacing="0" w:after="0" w:afterAutospacing="0"/>
        <w:contextualSpacing/>
        <w:jc w:val="both"/>
      </w:pPr>
      <w:r w:rsidRPr="00095E80">
        <w:t xml:space="preserve">The survey asked respondents to consider availability of 12 different services in their community, including: pregnancy and parenting support services, job opportunities for families, infant and toddler child care, children’s health services, and parks, libraries and community centers (Appendix 7). </w:t>
      </w:r>
      <w:r w:rsidRPr="00095E80">
        <w:rPr>
          <w:b/>
          <w:bCs/>
        </w:rPr>
        <w:t>Overall, half of respondents (54%) viewed services in their community as very available or having above average availability.</w:t>
      </w:r>
      <w:r w:rsidRPr="00095E80">
        <w:t xml:space="preserve"> Some services, like pre-K and toddler education services were perceived to be widely available; three-quarters of respondents (77%) assessed these services as very available or having above average availability in their county. Other services were not perceived to have high availability. Only 13% of respondents said that</w:t>
      </w:r>
      <w:r w:rsidR="0044339A" w:rsidRPr="00095E80">
        <w:t xml:space="preserve"> </w:t>
      </w:r>
      <w:r w:rsidR="00654230" w:rsidRPr="00095E80">
        <w:t xml:space="preserve">substance use treatment centers were available in their community (shown in Figure 10). Similarly, only 1 in 10 respondents noted wide availability of job opportunities for families. Across all services, there was some regional variability in perceptions of service availability. In particular, the northern part of the state, </w:t>
      </w:r>
      <w:r w:rsidR="00F15929" w:rsidRPr="00095E80">
        <w:t>including</w:t>
      </w:r>
      <w:r w:rsidR="00654230" w:rsidRPr="00095E80">
        <w:t xml:space="preserve"> the northwest, north central, and northeast regions, consistently reported less availability of services including job opportunities, substance use treatment centers, adult dental care, </w:t>
      </w:r>
      <w:r w:rsidR="00F15929" w:rsidRPr="00095E80">
        <w:t>childcare</w:t>
      </w:r>
      <w:r w:rsidR="00654230" w:rsidRPr="00095E80">
        <w:t xml:space="preserve">, children’s health and dental services, </w:t>
      </w:r>
      <w:r w:rsidR="008B6130" w:rsidRPr="00095E80">
        <w:t>health centers, primary care providers and hospitals.</w:t>
      </w:r>
    </w:p>
    <w:p w14:paraId="2F7A7820" w14:textId="77777777" w:rsidR="00E82100" w:rsidRPr="00095E80" w:rsidRDefault="00E82100" w:rsidP="00E82100">
      <w:pPr>
        <w:pStyle w:val="NormalWeb"/>
        <w:spacing w:before="0" w:beforeAutospacing="0" w:after="0" w:afterAutospacing="0"/>
        <w:contextualSpacing/>
        <w:jc w:val="both"/>
      </w:pPr>
    </w:p>
    <w:p w14:paraId="27DB2312" w14:textId="77777777" w:rsidR="002A3330" w:rsidRPr="00095E80" w:rsidRDefault="002A3330" w:rsidP="008B6130">
      <w:pPr>
        <w:pStyle w:val="NormalWeb"/>
        <w:spacing w:before="0" w:beforeAutospacing="0" w:after="0" w:afterAutospacing="0"/>
        <w:contextualSpacing/>
        <w:rPr>
          <w:rFonts w:ascii="Verdana" w:hAnsi="Verdana"/>
          <w:b/>
          <w:bCs/>
          <w:color w:val="001E5B"/>
          <w:sz w:val="20"/>
          <w:szCs w:val="20"/>
        </w:rPr>
      </w:pPr>
    </w:p>
    <w:p w14:paraId="212320C6" w14:textId="77777777" w:rsidR="002A3330" w:rsidRPr="00095E80" w:rsidRDefault="002A3330" w:rsidP="008B6130">
      <w:pPr>
        <w:pStyle w:val="NormalWeb"/>
        <w:spacing w:before="0" w:beforeAutospacing="0" w:after="0" w:afterAutospacing="0"/>
        <w:contextualSpacing/>
        <w:rPr>
          <w:rFonts w:ascii="Verdana" w:hAnsi="Verdana"/>
          <w:b/>
          <w:bCs/>
          <w:color w:val="001E5B"/>
          <w:sz w:val="20"/>
          <w:szCs w:val="20"/>
        </w:rPr>
      </w:pPr>
    </w:p>
    <w:p w14:paraId="505526A2" w14:textId="77777777" w:rsidR="002A3330" w:rsidRPr="00095E80" w:rsidRDefault="002A3330" w:rsidP="008B6130">
      <w:pPr>
        <w:pStyle w:val="NormalWeb"/>
        <w:spacing w:before="0" w:beforeAutospacing="0" w:after="0" w:afterAutospacing="0"/>
        <w:contextualSpacing/>
        <w:rPr>
          <w:rFonts w:ascii="Verdana" w:hAnsi="Verdana"/>
          <w:b/>
          <w:bCs/>
          <w:color w:val="001E5B"/>
          <w:sz w:val="20"/>
          <w:szCs w:val="20"/>
        </w:rPr>
      </w:pPr>
    </w:p>
    <w:p w14:paraId="594B8A0B" w14:textId="77777777" w:rsidR="002A3330" w:rsidRPr="00095E80" w:rsidRDefault="002A3330" w:rsidP="008B6130">
      <w:pPr>
        <w:pStyle w:val="NormalWeb"/>
        <w:spacing w:before="0" w:beforeAutospacing="0" w:after="0" w:afterAutospacing="0"/>
        <w:contextualSpacing/>
        <w:rPr>
          <w:rFonts w:ascii="Verdana" w:hAnsi="Verdana"/>
          <w:b/>
          <w:bCs/>
          <w:color w:val="001E5B"/>
          <w:sz w:val="20"/>
          <w:szCs w:val="20"/>
        </w:rPr>
      </w:pPr>
    </w:p>
    <w:p w14:paraId="2DEA9913" w14:textId="77777777" w:rsidR="002A3330" w:rsidRPr="00095E80" w:rsidRDefault="002A3330" w:rsidP="008B6130">
      <w:pPr>
        <w:pStyle w:val="NormalWeb"/>
        <w:spacing w:before="0" w:beforeAutospacing="0" w:after="0" w:afterAutospacing="0"/>
        <w:contextualSpacing/>
        <w:rPr>
          <w:rFonts w:ascii="Verdana" w:hAnsi="Verdana"/>
          <w:b/>
          <w:bCs/>
          <w:color w:val="001E5B"/>
          <w:sz w:val="20"/>
          <w:szCs w:val="20"/>
        </w:rPr>
      </w:pPr>
    </w:p>
    <w:p w14:paraId="27B000E4" w14:textId="77777777" w:rsidR="002A3330" w:rsidRPr="00095E80" w:rsidRDefault="002A3330" w:rsidP="008B6130">
      <w:pPr>
        <w:pStyle w:val="NormalWeb"/>
        <w:spacing w:before="0" w:beforeAutospacing="0" w:after="0" w:afterAutospacing="0"/>
        <w:contextualSpacing/>
        <w:rPr>
          <w:rFonts w:ascii="Verdana" w:hAnsi="Verdana"/>
          <w:b/>
          <w:bCs/>
          <w:color w:val="001E5B"/>
          <w:sz w:val="20"/>
          <w:szCs w:val="20"/>
        </w:rPr>
      </w:pPr>
    </w:p>
    <w:p w14:paraId="4F369876" w14:textId="1BFF2EB8" w:rsidR="008B6130" w:rsidRPr="00095E80" w:rsidRDefault="008B6130" w:rsidP="008B6130">
      <w:pPr>
        <w:pStyle w:val="NormalWeb"/>
        <w:spacing w:before="0" w:beforeAutospacing="0" w:after="0" w:afterAutospacing="0"/>
        <w:contextualSpacing/>
      </w:pPr>
      <w:r w:rsidRPr="00095E80">
        <w:rPr>
          <w:rFonts w:ascii="Verdana" w:hAnsi="Verdana"/>
          <w:b/>
          <w:bCs/>
          <w:color w:val="001E5B"/>
          <w:sz w:val="20"/>
          <w:szCs w:val="20"/>
        </w:rPr>
        <w:lastRenderedPageBreak/>
        <w:t xml:space="preserve">FIGURE 10: PERCENTAGE OF PARTICIPANTS CITING SUBSTANCE ABUSE TREATMENT SERVICES AS BELOW AVERAGE OR NOT AVAILABLE </w:t>
      </w:r>
    </w:p>
    <w:p w14:paraId="1D0E9197" w14:textId="5AC9EAC1" w:rsidR="008B6130" w:rsidRPr="00095E80" w:rsidRDefault="008B6130" w:rsidP="008B6130">
      <w:pPr>
        <w:pStyle w:val="NormalWeb"/>
        <w:spacing w:before="0" w:beforeAutospacing="0" w:after="0" w:afterAutospacing="0"/>
        <w:contextualSpacing/>
      </w:pPr>
      <w:r w:rsidRPr="00095E80">
        <w:rPr>
          <w:noProof/>
          <w:color w:val="2B579A"/>
          <w:shd w:val="clear" w:color="auto" w:fill="E6E6E6"/>
        </w:rPr>
        <w:drawing>
          <wp:inline distT="0" distB="0" distL="0" distR="0" wp14:anchorId="348C5192" wp14:editId="726595E9">
            <wp:extent cx="3348111" cy="1830015"/>
            <wp:effectExtent l="0" t="0" r="5080" b="0"/>
            <wp:docPr id="2053791639" name="Picture 20537916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91639" name="Picture 110" descr="Chart, ba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359575" cy="1836281"/>
                    </a:xfrm>
                    <a:prstGeom prst="rect">
                      <a:avLst/>
                    </a:prstGeom>
                  </pic:spPr>
                </pic:pic>
              </a:graphicData>
            </a:graphic>
          </wp:inline>
        </w:drawing>
      </w:r>
    </w:p>
    <w:p w14:paraId="1E5C5C81" w14:textId="77777777" w:rsidR="008B6130" w:rsidRPr="00095E80" w:rsidRDefault="008B6130" w:rsidP="008B6130">
      <w:pPr>
        <w:pStyle w:val="NormalWeb"/>
        <w:spacing w:before="0" w:beforeAutospacing="0" w:after="0" w:afterAutospacing="0"/>
        <w:contextualSpacing/>
      </w:pPr>
    </w:p>
    <w:p w14:paraId="58DAA513" w14:textId="73FAA1C9" w:rsidR="00121157" w:rsidRPr="00095E80" w:rsidRDefault="008C65D5" w:rsidP="00121157">
      <w:pPr>
        <w:pStyle w:val="NormalWeb"/>
        <w:spacing w:before="0" w:beforeAutospacing="0" w:after="0" w:afterAutospacing="0"/>
        <w:contextualSpacing/>
        <w:rPr>
          <w:rFonts w:ascii="Verdana" w:hAnsi="Verdana"/>
          <w:b/>
          <w:bCs/>
          <w:color w:val="001E5B"/>
          <w:sz w:val="20"/>
          <w:szCs w:val="20"/>
        </w:rPr>
      </w:pPr>
      <w:r w:rsidRPr="00095E80">
        <w:rPr>
          <w:rFonts w:ascii="Verdana" w:hAnsi="Verdana"/>
          <w:b/>
          <w:bCs/>
          <w:color w:val="001E5B"/>
          <w:sz w:val="20"/>
          <w:szCs w:val="20"/>
        </w:rPr>
        <w:t xml:space="preserve">2020 </w:t>
      </w:r>
      <w:r w:rsidR="00121157" w:rsidRPr="00095E80">
        <w:rPr>
          <w:rFonts w:ascii="Verdana" w:hAnsi="Verdana"/>
          <w:b/>
          <w:bCs/>
          <w:color w:val="001E5B"/>
          <w:sz w:val="20"/>
          <w:szCs w:val="20"/>
        </w:rPr>
        <w:t>QUALITY OF SERVICES</w:t>
      </w:r>
    </w:p>
    <w:p w14:paraId="0E777D28" w14:textId="482A189D" w:rsidR="00121157" w:rsidRPr="00095E80" w:rsidRDefault="00121157" w:rsidP="00A7183A">
      <w:pPr>
        <w:pStyle w:val="NormalWeb"/>
        <w:spacing w:after="0"/>
        <w:contextualSpacing/>
        <w:jc w:val="both"/>
      </w:pPr>
      <w:r w:rsidRPr="00095E80">
        <w:t xml:space="preserve">The survey asked respondents to consider the quality of the same 12 services in their community. Overall, about half (55%) of respondents believed their community offered high- quality or above average-quality services. Some maternal and child services were widely perceived to be of high quality (see Table 15 in Appendix 7). For example, 78% of respondents perceived pre-K and toddler education services to be good or above average quality. Similarly, 60% rated local infant and toddler </w:t>
      </w:r>
      <w:r w:rsidR="00F15929" w:rsidRPr="00095E80">
        <w:t>childcare</w:t>
      </w:r>
      <w:r w:rsidRPr="00095E80">
        <w:t xml:space="preserve"> services as high quality. Once again, the three regions in the northern part of the state reported lower quality of services available in their community, with an emphasis on less high-quality mental health</w:t>
      </w:r>
      <w:r w:rsidR="00A7183A" w:rsidRPr="00095E80">
        <w:t xml:space="preserve"> services, substance use treatment services and job opportunities. For example, 38% of respondents from the northwest perceived the quality of their mental health services to be below average or poor. In the northeast, 37% had a similar perception.</w:t>
      </w:r>
    </w:p>
    <w:p w14:paraId="5F645E9F" w14:textId="77777777" w:rsidR="00121157" w:rsidRPr="00095E80" w:rsidRDefault="00121157" w:rsidP="00E82100">
      <w:pPr>
        <w:pStyle w:val="NormalWeb"/>
        <w:spacing w:before="0" w:beforeAutospacing="0" w:after="0" w:afterAutospacing="0"/>
        <w:contextualSpacing/>
        <w:rPr>
          <w:rFonts w:ascii="Verdana" w:hAnsi="Verdana"/>
          <w:b/>
          <w:bCs/>
          <w:color w:val="001E5B"/>
          <w:sz w:val="20"/>
          <w:szCs w:val="20"/>
        </w:rPr>
      </w:pPr>
    </w:p>
    <w:p w14:paraId="2E04C1ED" w14:textId="3B23729A" w:rsidR="00E82100" w:rsidRPr="00095E80" w:rsidRDefault="008C65D5" w:rsidP="00E82100">
      <w:pPr>
        <w:pStyle w:val="NormalWeb"/>
        <w:spacing w:before="0" w:beforeAutospacing="0" w:after="0" w:afterAutospacing="0"/>
        <w:contextualSpacing/>
        <w:rPr>
          <w:rFonts w:ascii="Verdana" w:hAnsi="Verdana"/>
          <w:b/>
          <w:bCs/>
          <w:color w:val="001E5B"/>
          <w:sz w:val="20"/>
          <w:szCs w:val="20"/>
        </w:rPr>
      </w:pPr>
      <w:r w:rsidRPr="00095E80">
        <w:rPr>
          <w:rFonts w:ascii="Verdana" w:hAnsi="Verdana"/>
          <w:b/>
          <w:bCs/>
          <w:color w:val="001E5B"/>
          <w:sz w:val="20"/>
          <w:szCs w:val="20"/>
        </w:rPr>
        <w:t xml:space="preserve">2020 </w:t>
      </w:r>
      <w:r w:rsidR="00E82100" w:rsidRPr="00095E80">
        <w:rPr>
          <w:rFonts w:ascii="Verdana" w:hAnsi="Verdana"/>
          <w:b/>
          <w:bCs/>
          <w:color w:val="001E5B"/>
          <w:sz w:val="20"/>
          <w:szCs w:val="20"/>
        </w:rPr>
        <w:t xml:space="preserve">Community Need </w:t>
      </w:r>
    </w:p>
    <w:p w14:paraId="1BD74627" w14:textId="08B50365" w:rsidR="00E82100" w:rsidRPr="00095E80" w:rsidRDefault="00F632CF" w:rsidP="00F632CF">
      <w:pPr>
        <w:pStyle w:val="NormalWeb"/>
        <w:spacing w:before="0" w:beforeAutospacing="0" w:after="0" w:afterAutospacing="0"/>
        <w:contextualSpacing/>
        <w:jc w:val="both"/>
      </w:pPr>
      <w:r w:rsidRPr="00095E80">
        <w:t xml:space="preserve">Respondents were asked to assess their community’s level of need across a range of seven areas: </w:t>
      </w:r>
      <w:r w:rsidR="00F15929" w:rsidRPr="00095E80">
        <w:t>childcare</w:t>
      </w:r>
      <w:r w:rsidRPr="00095E80">
        <w:t xml:space="preserve">, child safety, community, environment, pregnancy and birth outcomes, social and economic issues and substance use. Respondents noted an overall high level of need for substance use issues (68%), social and economic concerns (63%) and </w:t>
      </w:r>
      <w:r w:rsidR="00F15929" w:rsidRPr="00095E80">
        <w:t>childcare</w:t>
      </w:r>
      <w:r w:rsidRPr="00095E80">
        <w:t xml:space="preserve"> (59%).</w:t>
      </w:r>
    </w:p>
    <w:p w14:paraId="79ECBE08" w14:textId="77777777" w:rsidR="00F632CF" w:rsidRPr="00095E80" w:rsidRDefault="00F632CF" w:rsidP="00E82100">
      <w:pPr>
        <w:pStyle w:val="NormalWeb"/>
        <w:spacing w:before="0" w:beforeAutospacing="0" w:after="0" w:afterAutospacing="0"/>
        <w:contextualSpacing/>
      </w:pPr>
    </w:p>
    <w:p w14:paraId="78A88146" w14:textId="3F771188" w:rsidR="00F632CF" w:rsidRPr="00095E80" w:rsidRDefault="008C65D5" w:rsidP="00F632CF">
      <w:pPr>
        <w:pStyle w:val="NormalWeb"/>
        <w:spacing w:before="0" w:beforeAutospacing="0" w:after="0" w:afterAutospacing="0"/>
        <w:contextualSpacing/>
        <w:rPr>
          <w:rFonts w:ascii="Verdana" w:hAnsi="Verdana"/>
          <w:b/>
          <w:bCs/>
          <w:color w:val="001E5B"/>
          <w:sz w:val="20"/>
          <w:szCs w:val="20"/>
        </w:rPr>
      </w:pPr>
      <w:r w:rsidRPr="00095E80">
        <w:rPr>
          <w:rFonts w:ascii="Verdana" w:hAnsi="Verdana"/>
          <w:b/>
          <w:bCs/>
          <w:color w:val="001E5B"/>
          <w:sz w:val="20"/>
          <w:szCs w:val="20"/>
        </w:rPr>
        <w:t xml:space="preserve">2020 </w:t>
      </w:r>
      <w:r w:rsidR="00F632CF" w:rsidRPr="00095E80">
        <w:rPr>
          <w:rFonts w:ascii="Verdana" w:hAnsi="Verdana"/>
          <w:b/>
          <w:bCs/>
          <w:color w:val="001E5B"/>
          <w:sz w:val="20"/>
          <w:szCs w:val="20"/>
        </w:rPr>
        <w:t>Home Visiting Services</w:t>
      </w:r>
    </w:p>
    <w:p w14:paraId="5E7BFE03" w14:textId="7890B96E" w:rsidR="00121157" w:rsidRPr="00095E80" w:rsidRDefault="00BF2A6E" w:rsidP="00121157">
      <w:pPr>
        <w:pStyle w:val="NormalWeb"/>
        <w:spacing w:after="0"/>
        <w:contextualSpacing/>
        <w:jc w:val="both"/>
      </w:pPr>
      <w:r w:rsidRPr="00095E80">
        <w:t xml:space="preserve">A subset of survey respondents (281) included families who received home visiting services. </w:t>
      </w:r>
      <w:r w:rsidR="00121157" w:rsidRPr="00095E80">
        <w:t>Questions were geared toward their experiences and asked home visiting clients to choose the top five most-valuable home visiting services from a list of 22 common services in evidence-based home visiting programs. Respondents consistently ranked three services as most useful: knowing</w:t>
      </w:r>
    </w:p>
    <w:p w14:paraId="55CCA24A" w14:textId="09745A19" w:rsidR="00121157" w:rsidRPr="00095E80" w:rsidRDefault="00121157" w:rsidP="00121157">
      <w:pPr>
        <w:pStyle w:val="NormalWeb"/>
        <w:spacing w:after="0"/>
        <w:contextualSpacing/>
        <w:jc w:val="both"/>
      </w:pPr>
      <w:r w:rsidRPr="00095E80">
        <w:t xml:space="preserve">if a child is growing or developing normally (54% ranked as a top service), playing to, reading to or teaching children (49% ranked as a top service), and providing resources for pre-K or </w:t>
      </w:r>
      <w:r w:rsidR="00F15929" w:rsidRPr="00095E80">
        <w:t>childcare</w:t>
      </w:r>
      <w:r w:rsidRPr="00095E80">
        <w:t xml:space="preserve"> education (42% ranked as a top service). When home visiting client responses were examined by region, there were some regional differences in the perceived most-valuable services (shown in</w:t>
      </w:r>
    </w:p>
    <w:p w14:paraId="20CF52E9" w14:textId="267ACB9F" w:rsidR="00F632CF" w:rsidRPr="00095E80" w:rsidRDefault="00121157" w:rsidP="00885039">
      <w:pPr>
        <w:pStyle w:val="NormalWeb"/>
        <w:spacing w:before="0" w:beforeAutospacing="0" w:after="0" w:afterAutospacing="0"/>
        <w:contextualSpacing/>
        <w:jc w:val="both"/>
      </w:pPr>
      <w:r w:rsidRPr="00095E80">
        <w:t>Table 16). For example, respondents in the south central region highly ranked having a healthy relationship with their baby (48%) and preventing child injury (45%) as a top home visiting service. Respondents from the northwest were more likely to appreciate home visiting services related to housing assistance and TANF cash assistance.</w:t>
      </w:r>
    </w:p>
    <w:p w14:paraId="47C5FB6A" w14:textId="77777777" w:rsidR="00E82100" w:rsidRPr="00095E80" w:rsidRDefault="00E82100" w:rsidP="00885039">
      <w:pPr>
        <w:pStyle w:val="NormalWeb"/>
        <w:spacing w:before="0" w:beforeAutospacing="0" w:after="0" w:afterAutospacing="0"/>
        <w:contextualSpacing/>
        <w:jc w:val="both"/>
      </w:pPr>
    </w:p>
    <w:p w14:paraId="022F4ABE" w14:textId="77777777" w:rsidR="002A3330" w:rsidRPr="00095E80" w:rsidRDefault="002A3330" w:rsidP="00885039">
      <w:pPr>
        <w:ind w:left="176" w:right="963" w:hanging="2"/>
        <w:contextualSpacing/>
        <w:rPr>
          <w:b/>
          <w:color w:val="001F5C"/>
        </w:rPr>
      </w:pPr>
    </w:p>
    <w:p w14:paraId="084248A8" w14:textId="4259982A" w:rsidR="00885039" w:rsidRPr="00095E80" w:rsidRDefault="00885039" w:rsidP="00885039">
      <w:pPr>
        <w:ind w:left="176" w:right="963" w:hanging="2"/>
        <w:contextualSpacing/>
      </w:pPr>
      <w:r w:rsidRPr="00095E80">
        <w:rPr>
          <w:b/>
          <w:color w:val="001F5C"/>
        </w:rPr>
        <w:lastRenderedPageBreak/>
        <w:t>TABLE 16. TOP-RATED HOME VISITING SERVICES AMONG CLIENTS  ACROSS SIX REGIONS IN PENNSYLVANIA.</w:t>
      </w:r>
    </w:p>
    <w:p w14:paraId="71E9F77F" w14:textId="77777777" w:rsidR="00885039" w:rsidRPr="00095E80" w:rsidRDefault="00885039" w:rsidP="00885039">
      <w:pPr>
        <w:ind w:left="185"/>
        <w:contextualSpacing/>
        <w:jc w:val="both"/>
      </w:pPr>
      <w:r w:rsidRPr="00095E80">
        <w:t>Please choose the home visiting services that were most useful to you (choose 5).</w:t>
      </w:r>
    </w:p>
    <w:tbl>
      <w:tblPr>
        <w:tblStyle w:val="TableGrid1"/>
        <w:tblW w:w="10066" w:type="dxa"/>
        <w:tblInd w:w="0" w:type="dxa"/>
        <w:tblCellMar>
          <w:top w:w="87" w:type="dxa"/>
          <w:left w:w="72" w:type="dxa"/>
          <w:bottom w:w="102" w:type="dxa"/>
          <w:right w:w="91" w:type="dxa"/>
        </w:tblCellMar>
        <w:tblLook w:val="04A0" w:firstRow="1" w:lastRow="0" w:firstColumn="1" w:lastColumn="0" w:noHBand="0" w:noVBand="1"/>
      </w:tblPr>
      <w:tblGrid>
        <w:gridCol w:w="2620"/>
        <w:gridCol w:w="778"/>
        <w:gridCol w:w="1210"/>
        <w:gridCol w:w="1210"/>
        <w:gridCol w:w="914"/>
        <w:gridCol w:w="914"/>
        <w:gridCol w:w="1210"/>
        <w:gridCol w:w="1210"/>
      </w:tblGrid>
      <w:tr w:rsidR="00885039" w:rsidRPr="00095E80" w14:paraId="72B10928" w14:textId="77777777" w:rsidTr="00E97C28">
        <w:trPr>
          <w:trHeight w:val="667"/>
        </w:trPr>
        <w:tc>
          <w:tcPr>
            <w:tcW w:w="2621" w:type="dxa"/>
            <w:tcBorders>
              <w:top w:val="single" w:sz="8" w:space="0" w:color="001F5C"/>
              <w:left w:val="nil"/>
              <w:bottom w:val="single" w:sz="8" w:space="0" w:color="001F5C"/>
              <w:right w:val="single" w:sz="2" w:space="0" w:color="001F5C"/>
            </w:tcBorders>
          </w:tcPr>
          <w:p w14:paraId="37C8B242" w14:textId="77777777" w:rsidR="00885039" w:rsidRPr="00095E80" w:rsidRDefault="00885039" w:rsidP="00885039">
            <w:pPr>
              <w:contextualSpacing/>
            </w:pPr>
          </w:p>
        </w:tc>
        <w:tc>
          <w:tcPr>
            <w:tcW w:w="778" w:type="dxa"/>
            <w:tcBorders>
              <w:top w:val="single" w:sz="8" w:space="0" w:color="001F5C"/>
              <w:left w:val="single" w:sz="2" w:space="0" w:color="001F5C"/>
              <w:bottom w:val="single" w:sz="8" w:space="0" w:color="001F5C"/>
              <w:right w:val="single" w:sz="2" w:space="0" w:color="001F5C"/>
            </w:tcBorders>
            <w:vAlign w:val="bottom"/>
          </w:tcPr>
          <w:p w14:paraId="296B4FD7" w14:textId="77777777" w:rsidR="00885039" w:rsidRPr="00095E80" w:rsidRDefault="00885039" w:rsidP="00885039">
            <w:pPr>
              <w:contextualSpacing/>
            </w:pPr>
            <w:r w:rsidRPr="00095E80">
              <w:rPr>
                <w:b/>
                <w:sz w:val="18"/>
              </w:rPr>
              <w:t>PA</w:t>
            </w:r>
          </w:p>
        </w:tc>
        <w:tc>
          <w:tcPr>
            <w:tcW w:w="1210" w:type="dxa"/>
            <w:tcBorders>
              <w:top w:val="single" w:sz="8" w:space="0" w:color="001F5C"/>
              <w:left w:val="single" w:sz="2" w:space="0" w:color="001F5C"/>
              <w:bottom w:val="single" w:sz="8" w:space="0" w:color="001F5C"/>
              <w:right w:val="single" w:sz="2" w:space="0" w:color="001F5C"/>
            </w:tcBorders>
            <w:vAlign w:val="bottom"/>
          </w:tcPr>
          <w:p w14:paraId="14E2B7FC" w14:textId="77777777" w:rsidR="00885039" w:rsidRPr="00095E80" w:rsidRDefault="00885039" w:rsidP="00885039">
            <w:pPr>
              <w:contextualSpacing/>
              <w:jc w:val="both"/>
            </w:pPr>
            <w:r w:rsidRPr="00095E80">
              <w:rPr>
                <w:b/>
                <w:sz w:val="18"/>
              </w:rPr>
              <w:t>Northwest</w:t>
            </w:r>
          </w:p>
        </w:tc>
        <w:tc>
          <w:tcPr>
            <w:tcW w:w="1210" w:type="dxa"/>
            <w:tcBorders>
              <w:top w:val="single" w:sz="8" w:space="0" w:color="001F5C"/>
              <w:left w:val="single" w:sz="2" w:space="0" w:color="001F5C"/>
              <w:bottom w:val="single" w:sz="8" w:space="0" w:color="001F5C"/>
              <w:right w:val="single" w:sz="2" w:space="0" w:color="001F5C"/>
            </w:tcBorders>
            <w:vAlign w:val="bottom"/>
          </w:tcPr>
          <w:p w14:paraId="58B8FFF5" w14:textId="77777777" w:rsidR="00885039" w:rsidRPr="00095E80" w:rsidRDefault="00885039" w:rsidP="00885039">
            <w:pPr>
              <w:ind w:left="27"/>
              <w:contextualSpacing/>
              <w:jc w:val="both"/>
            </w:pPr>
            <w:r w:rsidRPr="00095E80">
              <w:rPr>
                <w:b/>
                <w:sz w:val="18"/>
              </w:rPr>
              <w:t>Southwest</w:t>
            </w:r>
          </w:p>
        </w:tc>
        <w:tc>
          <w:tcPr>
            <w:tcW w:w="914" w:type="dxa"/>
            <w:tcBorders>
              <w:top w:val="single" w:sz="8" w:space="0" w:color="001F5C"/>
              <w:left w:val="single" w:sz="2" w:space="0" w:color="001F5C"/>
              <w:bottom w:val="single" w:sz="8" w:space="0" w:color="001F5C"/>
              <w:right w:val="single" w:sz="2" w:space="0" w:color="001F5C"/>
            </w:tcBorders>
          </w:tcPr>
          <w:p w14:paraId="4C4049CC" w14:textId="77777777" w:rsidR="00885039" w:rsidRPr="00095E80" w:rsidRDefault="00885039" w:rsidP="00885039">
            <w:pPr>
              <w:ind w:left="22" w:firstLine="3"/>
              <w:contextualSpacing/>
            </w:pPr>
            <w:r w:rsidRPr="00095E80">
              <w:rPr>
                <w:b/>
                <w:sz w:val="18"/>
              </w:rPr>
              <w:t>North Central</w:t>
            </w:r>
          </w:p>
        </w:tc>
        <w:tc>
          <w:tcPr>
            <w:tcW w:w="914" w:type="dxa"/>
            <w:tcBorders>
              <w:top w:val="single" w:sz="8" w:space="0" w:color="001F5C"/>
              <w:left w:val="single" w:sz="2" w:space="0" w:color="001F5C"/>
              <w:bottom w:val="single" w:sz="8" w:space="0" w:color="001F5C"/>
              <w:right w:val="single" w:sz="2" w:space="0" w:color="001F5C"/>
            </w:tcBorders>
          </w:tcPr>
          <w:p w14:paraId="595BF13F" w14:textId="77777777" w:rsidR="00885039" w:rsidRPr="00095E80" w:rsidRDefault="00885039" w:rsidP="00885039">
            <w:pPr>
              <w:ind w:left="22" w:firstLine="5"/>
              <w:contextualSpacing/>
            </w:pPr>
            <w:r w:rsidRPr="00095E80">
              <w:rPr>
                <w:b/>
                <w:sz w:val="18"/>
              </w:rPr>
              <w:t>South Central</w:t>
            </w:r>
          </w:p>
        </w:tc>
        <w:tc>
          <w:tcPr>
            <w:tcW w:w="1210" w:type="dxa"/>
            <w:tcBorders>
              <w:top w:val="single" w:sz="8" w:space="0" w:color="001F5C"/>
              <w:left w:val="single" w:sz="2" w:space="0" w:color="001F5C"/>
              <w:bottom w:val="single" w:sz="8" w:space="0" w:color="001F5C"/>
              <w:right w:val="single" w:sz="2" w:space="0" w:color="001F5C"/>
            </w:tcBorders>
            <w:vAlign w:val="bottom"/>
          </w:tcPr>
          <w:p w14:paraId="3742EB6F" w14:textId="77777777" w:rsidR="00885039" w:rsidRPr="00095E80" w:rsidRDefault="00885039" w:rsidP="00885039">
            <w:pPr>
              <w:contextualSpacing/>
            </w:pPr>
            <w:r w:rsidRPr="00095E80">
              <w:rPr>
                <w:b/>
                <w:sz w:val="18"/>
              </w:rPr>
              <w:t>Northeast</w:t>
            </w:r>
          </w:p>
        </w:tc>
        <w:tc>
          <w:tcPr>
            <w:tcW w:w="1210" w:type="dxa"/>
            <w:tcBorders>
              <w:top w:val="single" w:sz="8" w:space="0" w:color="001F5C"/>
              <w:left w:val="single" w:sz="2" w:space="0" w:color="001F5C"/>
              <w:bottom w:val="single" w:sz="8" w:space="0" w:color="001F5C"/>
              <w:right w:val="nil"/>
            </w:tcBorders>
            <w:vAlign w:val="bottom"/>
          </w:tcPr>
          <w:p w14:paraId="1D4ECA3B" w14:textId="77777777" w:rsidR="00885039" w:rsidRPr="00095E80" w:rsidRDefault="00885039" w:rsidP="00885039">
            <w:pPr>
              <w:ind w:left="27"/>
              <w:contextualSpacing/>
            </w:pPr>
            <w:r w:rsidRPr="00095E80">
              <w:rPr>
                <w:b/>
                <w:sz w:val="18"/>
              </w:rPr>
              <w:t>Southeast</w:t>
            </w:r>
          </w:p>
        </w:tc>
      </w:tr>
      <w:tr w:rsidR="00885039" w:rsidRPr="00095E80" w14:paraId="12AF26AD" w14:textId="77777777" w:rsidTr="00E97C28">
        <w:trPr>
          <w:trHeight w:val="426"/>
        </w:trPr>
        <w:tc>
          <w:tcPr>
            <w:tcW w:w="2621" w:type="dxa"/>
            <w:vMerge w:val="restart"/>
            <w:tcBorders>
              <w:top w:val="single" w:sz="8" w:space="0" w:color="001F5C"/>
              <w:left w:val="nil"/>
              <w:bottom w:val="single" w:sz="2" w:space="0" w:color="001F5C"/>
              <w:right w:val="single" w:sz="2" w:space="0" w:color="001F5C"/>
            </w:tcBorders>
            <w:vAlign w:val="center"/>
          </w:tcPr>
          <w:p w14:paraId="0CB92790" w14:textId="77777777" w:rsidR="00885039" w:rsidRPr="00095E80" w:rsidRDefault="00885039" w:rsidP="00885039">
            <w:pPr>
              <w:ind w:left="111" w:right="225" w:firstLine="5"/>
              <w:contextualSpacing/>
            </w:pPr>
            <w:r w:rsidRPr="00095E80">
              <w:rPr>
                <w:b/>
                <w:sz w:val="18"/>
              </w:rPr>
              <w:t>Knowing if a child  is growing or developing normally</w:t>
            </w:r>
          </w:p>
        </w:tc>
        <w:tc>
          <w:tcPr>
            <w:tcW w:w="778" w:type="dxa"/>
            <w:tcBorders>
              <w:top w:val="single" w:sz="8" w:space="0" w:color="001F5C"/>
              <w:left w:val="single" w:sz="2" w:space="0" w:color="001F5C"/>
              <w:bottom w:val="single" w:sz="2" w:space="0" w:color="001F5C"/>
              <w:right w:val="single" w:sz="2" w:space="0" w:color="001F5C"/>
            </w:tcBorders>
            <w:vAlign w:val="center"/>
          </w:tcPr>
          <w:p w14:paraId="362F85AC" w14:textId="77777777" w:rsidR="00885039" w:rsidRPr="00095E80" w:rsidRDefault="00885039" w:rsidP="00885039">
            <w:pPr>
              <w:ind w:left="4"/>
              <w:contextualSpacing/>
            </w:pPr>
            <w:r w:rsidRPr="00095E80">
              <w:rPr>
                <w:sz w:val="18"/>
              </w:rPr>
              <w:t>153</w:t>
            </w:r>
          </w:p>
        </w:tc>
        <w:tc>
          <w:tcPr>
            <w:tcW w:w="1210" w:type="dxa"/>
            <w:tcBorders>
              <w:top w:val="single" w:sz="8" w:space="0" w:color="001F5C"/>
              <w:left w:val="single" w:sz="2" w:space="0" w:color="001F5C"/>
              <w:bottom w:val="single" w:sz="2" w:space="0" w:color="001F5C"/>
              <w:right w:val="single" w:sz="2" w:space="0" w:color="001F5C"/>
            </w:tcBorders>
            <w:vAlign w:val="center"/>
          </w:tcPr>
          <w:p w14:paraId="5827E077" w14:textId="77777777" w:rsidR="00885039" w:rsidRPr="00095E80" w:rsidRDefault="00885039" w:rsidP="00885039">
            <w:pPr>
              <w:ind w:left="94"/>
              <w:contextualSpacing/>
            </w:pPr>
            <w:r w:rsidRPr="00095E80">
              <w:rPr>
                <w:sz w:val="18"/>
              </w:rPr>
              <w:t>15</w:t>
            </w:r>
          </w:p>
        </w:tc>
        <w:tc>
          <w:tcPr>
            <w:tcW w:w="1210" w:type="dxa"/>
            <w:tcBorders>
              <w:top w:val="single" w:sz="8" w:space="0" w:color="001F5C"/>
              <w:left w:val="single" w:sz="2" w:space="0" w:color="001F5C"/>
              <w:bottom w:val="single" w:sz="2" w:space="0" w:color="001F5C"/>
              <w:right w:val="single" w:sz="2" w:space="0" w:color="001F5C"/>
            </w:tcBorders>
            <w:vAlign w:val="center"/>
          </w:tcPr>
          <w:p w14:paraId="0CDB0BED" w14:textId="77777777" w:rsidR="00885039" w:rsidRPr="00095E80" w:rsidRDefault="00885039" w:rsidP="00885039">
            <w:pPr>
              <w:ind w:left="104"/>
              <w:contextualSpacing/>
            </w:pPr>
            <w:r w:rsidRPr="00095E80">
              <w:rPr>
                <w:sz w:val="18"/>
              </w:rPr>
              <w:t>29</w:t>
            </w:r>
          </w:p>
        </w:tc>
        <w:tc>
          <w:tcPr>
            <w:tcW w:w="914" w:type="dxa"/>
            <w:tcBorders>
              <w:top w:val="single" w:sz="8" w:space="0" w:color="001F5C"/>
              <w:left w:val="single" w:sz="2" w:space="0" w:color="001F5C"/>
              <w:bottom w:val="single" w:sz="2" w:space="0" w:color="001F5C"/>
              <w:right w:val="single" w:sz="2" w:space="0" w:color="001F5C"/>
            </w:tcBorders>
            <w:vAlign w:val="center"/>
          </w:tcPr>
          <w:p w14:paraId="4A653CA4" w14:textId="77777777" w:rsidR="00885039" w:rsidRPr="00095E80" w:rsidRDefault="00885039" w:rsidP="00885039">
            <w:pPr>
              <w:ind w:left="4"/>
              <w:contextualSpacing/>
            </w:pPr>
            <w:r w:rsidRPr="00095E80">
              <w:rPr>
                <w:sz w:val="18"/>
              </w:rPr>
              <w:t>12</w:t>
            </w:r>
          </w:p>
        </w:tc>
        <w:tc>
          <w:tcPr>
            <w:tcW w:w="914" w:type="dxa"/>
            <w:tcBorders>
              <w:top w:val="single" w:sz="8" w:space="0" w:color="001F5C"/>
              <w:left w:val="single" w:sz="2" w:space="0" w:color="001F5C"/>
              <w:bottom w:val="single" w:sz="2" w:space="0" w:color="001F5C"/>
              <w:right w:val="single" w:sz="2" w:space="0" w:color="001F5C"/>
            </w:tcBorders>
            <w:vAlign w:val="center"/>
          </w:tcPr>
          <w:p w14:paraId="28D44C9A" w14:textId="77777777" w:rsidR="00885039" w:rsidRPr="00095E80" w:rsidRDefault="00885039" w:rsidP="00885039">
            <w:pPr>
              <w:contextualSpacing/>
            </w:pPr>
            <w:r w:rsidRPr="00095E80">
              <w:rPr>
                <w:sz w:val="18"/>
              </w:rPr>
              <w:t>76</w:t>
            </w:r>
          </w:p>
        </w:tc>
        <w:tc>
          <w:tcPr>
            <w:tcW w:w="1210" w:type="dxa"/>
            <w:tcBorders>
              <w:top w:val="single" w:sz="8" w:space="0" w:color="001F5C"/>
              <w:left w:val="single" w:sz="2" w:space="0" w:color="001F5C"/>
              <w:bottom w:val="single" w:sz="2" w:space="0" w:color="001F5C"/>
              <w:right w:val="single" w:sz="2" w:space="0" w:color="001F5C"/>
            </w:tcBorders>
            <w:vAlign w:val="center"/>
          </w:tcPr>
          <w:p w14:paraId="738B6E6F" w14:textId="77777777" w:rsidR="00885039" w:rsidRPr="00095E80" w:rsidRDefault="00885039" w:rsidP="00885039">
            <w:pPr>
              <w:ind w:left="21"/>
              <w:contextualSpacing/>
            </w:pPr>
            <w:r w:rsidRPr="00095E80">
              <w:rPr>
                <w:sz w:val="18"/>
              </w:rPr>
              <w:t>9</w:t>
            </w:r>
          </w:p>
        </w:tc>
        <w:tc>
          <w:tcPr>
            <w:tcW w:w="1210" w:type="dxa"/>
            <w:tcBorders>
              <w:top w:val="single" w:sz="8" w:space="0" w:color="001F5C"/>
              <w:left w:val="single" w:sz="2" w:space="0" w:color="001F5C"/>
              <w:bottom w:val="single" w:sz="2" w:space="0" w:color="001F5C"/>
              <w:right w:val="nil"/>
            </w:tcBorders>
            <w:vAlign w:val="center"/>
          </w:tcPr>
          <w:p w14:paraId="471884E5" w14:textId="77777777" w:rsidR="00885039" w:rsidRPr="00095E80" w:rsidRDefault="00885039" w:rsidP="00885039">
            <w:pPr>
              <w:ind w:left="4"/>
              <w:contextualSpacing/>
            </w:pPr>
            <w:r w:rsidRPr="00095E80">
              <w:rPr>
                <w:sz w:val="18"/>
              </w:rPr>
              <w:t>12</w:t>
            </w:r>
          </w:p>
        </w:tc>
      </w:tr>
      <w:tr w:rsidR="00FB7B64" w:rsidRPr="00095E80" w14:paraId="74F8B412" w14:textId="77777777" w:rsidTr="00E97C28">
        <w:trPr>
          <w:trHeight w:val="440"/>
        </w:trPr>
        <w:tc>
          <w:tcPr>
            <w:tcW w:w="0" w:type="auto"/>
            <w:vMerge/>
            <w:tcBorders>
              <w:top w:val="nil"/>
              <w:left w:val="nil"/>
              <w:bottom w:val="single" w:sz="2" w:space="0" w:color="001F5C"/>
              <w:right w:val="single" w:sz="2" w:space="0" w:color="001F5C"/>
            </w:tcBorders>
          </w:tcPr>
          <w:p w14:paraId="646B7A63" w14:textId="77777777" w:rsidR="00885039" w:rsidRPr="00095E80" w:rsidRDefault="00885039" w:rsidP="00885039">
            <w:pPr>
              <w:contextualSpacing/>
            </w:pPr>
          </w:p>
        </w:tc>
        <w:tc>
          <w:tcPr>
            <w:tcW w:w="77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A430302" w14:textId="77777777" w:rsidR="00885039" w:rsidRPr="00095E80" w:rsidRDefault="00885039" w:rsidP="00885039">
            <w:pPr>
              <w:ind w:left="21"/>
              <w:contextualSpacing/>
            </w:pPr>
            <w:r w:rsidRPr="00095E80">
              <w:rPr>
                <w:sz w:val="18"/>
              </w:rPr>
              <w:t>58%</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7D70B70" w14:textId="77777777" w:rsidR="00885039" w:rsidRPr="00095E80" w:rsidRDefault="00885039" w:rsidP="00885039">
            <w:pPr>
              <w:ind w:left="111"/>
              <w:contextualSpacing/>
            </w:pPr>
            <w:r w:rsidRPr="00095E80">
              <w:rPr>
                <w:sz w:val="18"/>
              </w:rPr>
              <w:t>54%</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FDEABDE" w14:textId="77777777" w:rsidR="00885039" w:rsidRPr="00095E80" w:rsidRDefault="00885039" w:rsidP="00885039">
            <w:pPr>
              <w:ind w:left="111"/>
              <w:contextualSpacing/>
            </w:pPr>
            <w:r w:rsidRPr="00095E80">
              <w:rPr>
                <w:sz w:val="18"/>
              </w:rPr>
              <w:t>52%</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C7437DE" w14:textId="77777777" w:rsidR="00885039" w:rsidRPr="00095E80" w:rsidRDefault="00885039" w:rsidP="00885039">
            <w:pPr>
              <w:ind w:left="21"/>
              <w:contextualSpacing/>
            </w:pPr>
            <w:r w:rsidRPr="00095E80">
              <w:rPr>
                <w:sz w:val="18"/>
              </w:rPr>
              <w:t>55%</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1901FC8" w14:textId="77777777" w:rsidR="00885039" w:rsidRPr="00095E80" w:rsidRDefault="00885039" w:rsidP="00885039">
            <w:pPr>
              <w:ind w:left="22"/>
              <w:contextualSpacing/>
            </w:pPr>
            <w:r w:rsidRPr="00095E80">
              <w:rPr>
                <w:sz w:val="18"/>
              </w:rPr>
              <w:t>64%</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1201739" w14:textId="77777777" w:rsidR="00885039" w:rsidRPr="00095E80" w:rsidRDefault="00885039" w:rsidP="00885039">
            <w:pPr>
              <w:ind w:left="21"/>
              <w:contextualSpacing/>
            </w:pPr>
            <w:r w:rsidRPr="00095E80">
              <w:rPr>
                <w:sz w:val="18"/>
              </w:rPr>
              <w:t>50%</w:t>
            </w:r>
          </w:p>
        </w:tc>
        <w:tc>
          <w:tcPr>
            <w:tcW w:w="1210" w:type="dxa"/>
            <w:tcBorders>
              <w:top w:val="single" w:sz="2" w:space="0" w:color="001F5C"/>
              <w:left w:val="single" w:sz="2" w:space="0" w:color="001F5C"/>
              <w:bottom w:val="single" w:sz="2" w:space="0" w:color="001F5C"/>
              <w:right w:val="nil"/>
            </w:tcBorders>
            <w:shd w:val="clear" w:color="auto" w:fill="ECF3F8"/>
            <w:vAlign w:val="center"/>
          </w:tcPr>
          <w:p w14:paraId="672797D5" w14:textId="77777777" w:rsidR="00885039" w:rsidRPr="00095E80" w:rsidRDefault="00885039" w:rsidP="00885039">
            <w:pPr>
              <w:ind w:left="14"/>
              <w:contextualSpacing/>
            </w:pPr>
            <w:r w:rsidRPr="00095E80">
              <w:rPr>
                <w:sz w:val="18"/>
              </w:rPr>
              <w:t>31%</w:t>
            </w:r>
          </w:p>
        </w:tc>
      </w:tr>
      <w:tr w:rsidR="00885039" w:rsidRPr="00095E80" w14:paraId="5F44FE4B" w14:textId="77777777" w:rsidTr="00E97C28">
        <w:trPr>
          <w:trHeight w:val="426"/>
        </w:trPr>
        <w:tc>
          <w:tcPr>
            <w:tcW w:w="2621" w:type="dxa"/>
            <w:vMerge w:val="restart"/>
            <w:tcBorders>
              <w:top w:val="single" w:sz="2" w:space="0" w:color="001F5C"/>
              <w:left w:val="nil"/>
              <w:bottom w:val="single" w:sz="2" w:space="0" w:color="001F5C"/>
              <w:right w:val="single" w:sz="2" w:space="0" w:color="001F5C"/>
            </w:tcBorders>
            <w:vAlign w:val="center"/>
          </w:tcPr>
          <w:p w14:paraId="042113C0" w14:textId="77777777" w:rsidR="00885039" w:rsidRPr="00095E80" w:rsidRDefault="00885039" w:rsidP="00885039">
            <w:pPr>
              <w:ind w:left="114" w:firstLine="2"/>
              <w:contextualSpacing/>
            </w:pPr>
            <w:r w:rsidRPr="00095E80">
              <w:rPr>
                <w:b/>
                <w:sz w:val="18"/>
              </w:rPr>
              <w:t>Playing to, reading to and teaching children</w:t>
            </w:r>
          </w:p>
        </w:tc>
        <w:tc>
          <w:tcPr>
            <w:tcW w:w="778" w:type="dxa"/>
            <w:tcBorders>
              <w:top w:val="single" w:sz="2" w:space="0" w:color="001F5C"/>
              <w:left w:val="single" w:sz="2" w:space="0" w:color="001F5C"/>
              <w:bottom w:val="single" w:sz="2" w:space="0" w:color="001F5C"/>
              <w:right w:val="single" w:sz="2" w:space="0" w:color="001F5C"/>
            </w:tcBorders>
            <w:vAlign w:val="center"/>
          </w:tcPr>
          <w:p w14:paraId="03FF4DF2" w14:textId="77777777" w:rsidR="00885039" w:rsidRPr="00095E80" w:rsidRDefault="00885039" w:rsidP="00885039">
            <w:pPr>
              <w:ind w:left="4"/>
              <w:contextualSpacing/>
            </w:pPr>
            <w:r w:rsidRPr="00095E80">
              <w:rPr>
                <w:sz w:val="18"/>
              </w:rPr>
              <w:t>137</w:t>
            </w:r>
          </w:p>
        </w:tc>
        <w:tc>
          <w:tcPr>
            <w:tcW w:w="1210" w:type="dxa"/>
            <w:tcBorders>
              <w:top w:val="single" w:sz="2" w:space="0" w:color="001F5C"/>
              <w:left w:val="single" w:sz="2" w:space="0" w:color="001F5C"/>
              <w:bottom w:val="single" w:sz="2" w:space="0" w:color="001F5C"/>
              <w:right w:val="single" w:sz="2" w:space="0" w:color="001F5C"/>
            </w:tcBorders>
            <w:vAlign w:val="center"/>
          </w:tcPr>
          <w:p w14:paraId="745E024B" w14:textId="77777777" w:rsidR="00885039" w:rsidRPr="00095E80" w:rsidRDefault="00885039" w:rsidP="00885039">
            <w:pPr>
              <w:ind w:left="90"/>
              <w:contextualSpacing/>
            </w:pPr>
            <w:r w:rsidRPr="00095E80">
              <w:rPr>
                <w:sz w:val="18"/>
              </w:rPr>
              <w:t>7</w:t>
            </w:r>
          </w:p>
        </w:tc>
        <w:tc>
          <w:tcPr>
            <w:tcW w:w="1210" w:type="dxa"/>
            <w:tcBorders>
              <w:top w:val="single" w:sz="2" w:space="0" w:color="001F5C"/>
              <w:left w:val="single" w:sz="2" w:space="0" w:color="001F5C"/>
              <w:bottom w:val="single" w:sz="2" w:space="0" w:color="001F5C"/>
              <w:right w:val="single" w:sz="2" w:space="0" w:color="001F5C"/>
            </w:tcBorders>
            <w:vAlign w:val="center"/>
          </w:tcPr>
          <w:p w14:paraId="558AFF17" w14:textId="77777777" w:rsidR="00885039" w:rsidRPr="00095E80" w:rsidRDefault="00885039" w:rsidP="00885039">
            <w:pPr>
              <w:ind w:left="104"/>
              <w:contextualSpacing/>
            </w:pPr>
            <w:r w:rsidRPr="00095E80">
              <w:rPr>
                <w:sz w:val="18"/>
              </w:rPr>
              <w:t>22</w:t>
            </w:r>
          </w:p>
        </w:tc>
        <w:tc>
          <w:tcPr>
            <w:tcW w:w="914" w:type="dxa"/>
            <w:tcBorders>
              <w:top w:val="single" w:sz="2" w:space="0" w:color="001F5C"/>
              <w:left w:val="single" w:sz="2" w:space="0" w:color="001F5C"/>
              <w:bottom w:val="single" w:sz="2" w:space="0" w:color="001F5C"/>
              <w:right w:val="single" w:sz="2" w:space="0" w:color="001F5C"/>
            </w:tcBorders>
            <w:vAlign w:val="center"/>
          </w:tcPr>
          <w:p w14:paraId="5068FB55" w14:textId="77777777" w:rsidR="00885039" w:rsidRPr="00095E80" w:rsidRDefault="00885039" w:rsidP="00885039">
            <w:pPr>
              <w:ind w:left="4"/>
              <w:contextualSpacing/>
            </w:pPr>
            <w:r w:rsidRPr="00095E80">
              <w:rPr>
                <w:sz w:val="18"/>
              </w:rPr>
              <w:t>12</w:t>
            </w:r>
          </w:p>
        </w:tc>
        <w:tc>
          <w:tcPr>
            <w:tcW w:w="914" w:type="dxa"/>
            <w:tcBorders>
              <w:top w:val="single" w:sz="2" w:space="0" w:color="001F5C"/>
              <w:left w:val="single" w:sz="2" w:space="0" w:color="001F5C"/>
              <w:bottom w:val="single" w:sz="2" w:space="0" w:color="001F5C"/>
              <w:right w:val="single" w:sz="2" w:space="0" w:color="001F5C"/>
            </w:tcBorders>
            <w:vAlign w:val="center"/>
          </w:tcPr>
          <w:p w14:paraId="667ECDE2" w14:textId="77777777" w:rsidR="00885039" w:rsidRPr="00095E80" w:rsidRDefault="00885039" w:rsidP="00885039">
            <w:pPr>
              <w:contextualSpacing/>
            </w:pPr>
            <w:r w:rsidRPr="00095E80">
              <w:rPr>
                <w:sz w:val="18"/>
              </w:rPr>
              <w:t>78</w:t>
            </w:r>
          </w:p>
        </w:tc>
        <w:tc>
          <w:tcPr>
            <w:tcW w:w="1210" w:type="dxa"/>
            <w:tcBorders>
              <w:top w:val="single" w:sz="2" w:space="0" w:color="001F5C"/>
              <w:left w:val="single" w:sz="2" w:space="0" w:color="001F5C"/>
              <w:bottom w:val="single" w:sz="2" w:space="0" w:color="001F5C"/>
              <w:right w:val="single" w:sz="2" w:space="0" w:color="001F5C"/>
            </w:tcBorders>
            <w:vAlign w:val="center"/>
          </w:tcPr>
          <w:p w14:paraId="29AD476C" w14:textId="77777777" w:rsidR="00885039" w:rsidRPr="00095E80" w:rsidRDefault="00885039" w:rsidP="00885039">
            <w:pPr>
              <w:ind w:left="13"/>
              <w:contextualSpacing/>
            </w:pPr>
            <w:r w:rsidRPr="00095E80">
              <w:rPr>
                <w:sz w:val="18"/>
              </w:rPr>
              <w:t>4</w:t>
            </w:r>
          </w:p>
        </w:tc>
        <w:tc>
          <w:tcPr>
            <w:tcW w:w="1210" w:type="dxa"/>
            <w:tcBorders>
              <w:top w:val="single" w:sz="2" w:space="0" w:color="001F5C"/>
              <w:left w:val="single" w:sz="2" w:space="0" w:color="001F5C"/>
              <w:bottom w:val="single" w:sz="2" w:space="0" w:color="001F5C"/>
              <w:right w:val="nil"/>
            </w:tcBorders>
            <w:vAlign w:val="center"/>
          </w:tcPr>
          <w:p w14:paraId="7799B86C" w14:textId="77777777" w:rsidR="00885039" w:rsidRPr="00095E80" w:rsidRDefault="00885039" w:rsidP="00885039">
            <w:pPr>
              <w:ind w:left="4"/>
              <w:contextualSpacing/>
            </w:pPr>
            <w:r w:rsidRPr="00095E80">
              <w:rPr>
                <w:sz w:val="18"/>
              </w:rPr>
              <w:t>14</w:t>
            </w:r>
          </w:p>
        </w:tc>
      </w:tr>
      <w:tr w:rsidR="00FB7B64" w:rsidRPr="00095E80" w14:paraId="06AAEA2A" w14:textId="77777777" w:rsidTr="00E97C28">
        <w:trPr>
          <w:trHeight w:val="426"/>
        </w:trPr>
        <w:tc>
          <w:tcPr>
            <w:tcW w:w="0" w:type="auto"/>
            <w:vMerge/>
            <w:tcBorders>
              <w:top w:val="nil"/>
              <w:left w:val="nil"/>
              <w:bottom w:val="single" w:sz="2" w:space="0" w:color="001F5C"/>
              <w:right w:val="single" w:sz="2" w:space="0" w:color="001F5C"/>
            </w:tcBorders>
          </w:tcPr>
          <w:p w14:paraId="74DC7536" w14:textId="77777777" w:rsidR="00885039" w:rsidRPr="00095E80" w:rsidRDefault="00885039" w:rsidP="00885039">
            <w:pPr>
              <w:contextualSpacing/>
            </w:pPr>
          </w:p>
        </w:tc>
        <w:tc>
          <w:tcPr>
            <w:tcW w:w="77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8897D05" w14:textId="77777777" w:rsidR="00885039" w:rsidRPr="00095E80" w:rsidRDefault="00885039" w:rsidP="00885039">
            <w:pPr>
              <w:ind w:left="21"/>
              <w:contextualSpacing/>
            </w:pPr>
            <w:r w:rsidRPr="00095E80">
              <w:rPr>
                <w:sz w:val="18"/>
              </w:rPr>
              <w:t>52%</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D8E11F0" w14:textId="77777777" w:rsidR="00885039" w:rsidRPr="00095E80" w:rsidRDefault="00885039" w:rsidP="00885039">
            <w:pPr>
              <w:ind w:left="104"/>
              <w:contextualSpacing/>
            </w:pPr>
            <w:r w:rsidRPr="00095E80">
              <w:rPr>
                <w:sz w:val="18"/>
              </w:rPr>
              <w:t>25%</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E531E52" w14:textId="77777777" w:rsidR="00885039" w:rsidRPr="00095E80" w:rsidRDefault="00885039" w:rsidP="00885039">
            <w:pPr>
              <w:ind w:left="104"/>
              <w:contextualSpacing/>
            </w:pPr>
            <w:r w:rsidRPr="00095E80">
              <w:rPr>
                <w:sz w:val="18"/>
              </w:rPr>
              <w:t>39%</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5BF0C7A" w14:textId="77777777" w:rsidR="00885039" w:rsidRPr="00095E80" w:rsidRDefault="00885039" w:rsidP="00885039">
            <w:pPr>
              <w:ind w:left="21"/>
              <w:contextualSpacing/>
            </w:pPr>
            <w:r w:rsidRPr="00095E80">
              <w:rPr>
                <w:sz w:val="18"/>
              </w:rPr>
              <w:t>55%</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D4E723F" w14:textId="77777777" w:rsidR="00885039" w:rsidRPr="00095E80" w:rsidRDefault="00885039" w:rsidP="00885039">
            <w:pPr>
              <w:ind w:left="22"/>
              <w:contextualSpacing/>
            </w:pPr>
            <w:r w:rsidRPr="00095E80">
              <w:rPr>
                <w:sz w:val="18"/>
              </w:rPr>
              <w:t>66%</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581B121" w14:textId="77777777" w:rsidR="00885039" w:rsidRPr="00095E80" w:rsidRDefault="00885039" w:rsidP="00885039">
            <w:pPr>
              <w:ind w:left="15"/>
              <w:contextualSpacing/>
            </w:pPr>
            <w:r w:rsidRPr="00095E80">
              <w:rPr>
                <w:sz w:val="18"/>
              </w:rPr>
              <w:t>22%</w:t>
            </w:r>
          </w:p>
        </w:tc>
        <w:tc>
          <w:tcPr>
            <w:tcW w:w="1210" w:type="dxa"/>
            <w:tcBorders>
              <w:top w:val="single" w:sz="2" w:space="0" w:color="001F5C"/>
              <w:left w:val="single" w:sz="2" w:space="0" w:color="001F5C"/>
              <w:bottom w:val="single" w:sz="2" w:space="0" w:color="001F5C"/>
              <w:right w:val="nil"/>
            </w:tcBorders>
            <w:shd w:val="clear" w:color="auto" w:fill="ECF3F8"/>
            <w:vAlign w:val="center"/>
          </w:tcPr>
          <w:p w14:paraId="6B751B73" w14:textId="77777777" w:rsidR="00885039" w:rsidRPr="00095E80" w:rsidRDefault="00885039" w:rsidP="00885039">
            <w:pPr>
              <w:ind w:left="14"/>
              <w:contextualSpacing/>
            </w:pPr>
            <w:r w:rsidRPr="00095E80">
              <w:rPr>
                <w:sz w:val="18"/>
              </w:rPr>
              <w:t>36%</w:t>
            </w:r>
          </w:p>
        </w:tc>
      </w:tr>
      <w:tr w:rsidR="00885039" w:rsidRPr="00095E80" w14:paraId="461080E5" w14:textId="77777777" w:rsidTr="00E97C28">
        <w:trPr>
          <w:trHeight w:val="426"/>
        </w:trPr>
        <w:tc>
          <w:tcPr>
            <w:tcW w:w="2621" w:type="dxa"/>
            <w:vMerge w:val="restart"/>
            <w:tcBorders>
              <w:top w:val="single" w:sz="2" w:space="0" w:color="001F5C"/>
              <w:left w:val="nil"/>
              <w:bottom w:val="single" w:sz="2" w:space="0" w:color="001F5C"/>
              <w:right w:val="single" w:sz="2" w:space="0" w:color="001F5C"/>
            </w:tcBorders>
            <w:vAlign w:val="center"/>
          </w:tcPr>
          <w:p w14:paraId="65E60993" w14:textId="2EC05198" w:rsidR="00885039" w:rsidRPr="00095E80" w:rsidRDefault="00885039" w:rsidP="00885039">
            <w:pPr>
              <w:ind w:left="111" w:firstLine="5"/>
              <w:contextualSpacing/>
            </w:pPr>
            <w:r w:rsidRPr="00095E80">
              <w:rPr>
                <w:b/>
                <w:sz w:val="18"/>
              </w:rPr>
              <w:t xml:space="preserve">Pre-K or </w:t>
            </w:r>
            <w:r w:rsidR="00F15929" w:rsidRPr="00095E80">
              <w:rPr>
                <w:b/>
                <w:sz w:val="18"/>
              </w:rPr>
              <w:t>childcare</w:t>
            </w:r>
            <w:r w:rsidRPr="00095E80">
              <w:rPr>
                <w:b/>
                <w:sz w:val="18"/>
              </w:rPr>
              <w:t xml:space="preserve"> education resources</w:t>
            </w:r>
          </w:p>
        </w:tc>
        <w:tc>
          <w:tcPr>
            <w:tcW w:w="778" w:type="dxa"/>
            <w:tcBorders>
              <w:top w:val="single" w:sz="2" w:space="0" w:color="001F5C"/>
              <w:left w:val="single" w:sz="2" w:space="0" w:color="001F5C"/>
              <w:bottom w:val="single" w:sz="2" w:space="0" w:color="001F5C"/>
              <w:right w:val="single" w:sz="2" w:space="0" w:color="001F5C"/>
            </w:tcBorders>
            <w:vAlign w:val="center"/>
          </w:tcPr>
          <w:p w14:paraId="450A2EB5" w14:textId="77777777" w:rsidR="00885039" w:rsidRPr="00095E80" w:rsidRDefault="00885039" w:rsidP="00885039">
            <w:pPr>
              <w:ind w:left="4"/>
              <w:contextualSpacing/>
            </w:pPr>
            <w:r w:rsidRPr="00095E80">
              <w:rPr>
                <w:sz w:val="18"/>
              </w:rPr>
              <w:t>118</w:t>
            </w:r>
          </w:p>
        </w:tc>
        <w:tc>
          <w:tcPr>
            <w:tcW w:w="1210" w:type="dxa"/>
            <w:tcBorders>
              <w:top w:val="single" w:sz="2" w:space="0" w:color="001F5C"/>
              <w:left w:val="single" w:sz="2" w:space="0" w:color="001F5C"/>
              <w:bottom w:val="single" w:sz="2" w:space="0" w:color="001F5C"/>
              <w:right w:val="single" w:sz="2" w:space="0" w:color="001F5C"/>
            </w:tcBorders>
            <w:vAlign w:val="center"/>
          </w:tcPr>
          <w:p w14:paraId="32AEBB95" w14:textId="77777777" w:rsidR="00885039" w:rsidRPr="00095E80" w:rsidRDefault="00885039" w:rsidP="00885039">
            <w:pPr>
              <w:ind w:left="94"/>
              <w:contextualSpacing/>
            </w:pPr>
            <w:r w:rsidRPr="00095E80">
              <w:rPr>
                <w:sz w:val="18"/>
              </w:rPr>
              <w:t>12</w:t>
            </w:r>
          </w:p>
        </w:tc>
        <w:tc>
          <w:tcPr>
            <w:tcW w:w="1210" w:type="dxa"/>
            <w:tcBorders>
              <w:top w:val="single" w:sz="2" w:space="0" w:color="001F5C"/>
              <w:left w:val="single" w:sz="2" w:space="0" w:color="001F5C"/>
              <w:bottom w:val="single" w:sz="2" w:space="0" w:color="001F5C"/>
              <w:right w:val="single" w:sz="2" w:space="0" w:color="001F5C"/>
            </w:tcBorders>
            <w:vAlign w:val="center"/>
          </w:tcPr>
          <w:p w14:paraId="745F1732" w14:textId="77777777" w:rsidR="00885039" w:rsidRPr="00095E80" w:rsidRDefault="00885039" w:rsidP="00885039">
            <w:pPr>
              <w:ind w:left="105"/>
              <w:contextualSpacing/>
            </w:pPr>
            <w:r w:rsidRPr="00095E80">
              <w:rPr>
                <w:sz w:val="18"/>
              </w:rPr>
              <w:t>25</w:t>
            </w:r>
          </w:p>
        </w:tc>
        <w:tc>
          <w:tcPr>
            <w:tcW w:w="914" w:type="dxa"/>
            <w:tcBorders>
              <w:top w:val="single" w:sz="2" w:space="0" w:color="001F5C"/>
              <w:left w:val="single" w:sz="2" w:space="0" w:color="001F5C"/>
              <w:bottom w:val="single" w:sz="2" w:space="0" w:color="001F5C"/>
              <w:right w:val="single" w:sz="2" w:space="0" w:color="001F5C"/>
            </w:tcBorders>
            <w:vAlign w:val="center"/>
          </w:tcPr>
          <w:p w14:paraId="7F09D1B8" w14:textId="77777777" w:rsidR="00885039" w:rsidRPr="00095E80" w:rsidRDefault="00885039" w:rsidP="00885039">
            <w:pPr>
              <w:ind w:left="22"/>
              <w:contextualSpacing/>
            </w:pPr>
            <w:r w:rsidRPr="00095E80">
              <w:rPr>
                <w:sz w:val="18"/>
              </w:rPr>
              <w:t>9</w:t>
            </w:r>
          </w:p>
        </w:tc>
        <w:tc>
          <w:tcPr>
            <w:tcW w:w="914" w:type="dxa"/>
            <w:tcBorders>
              <w:top w:val="single" w:sz="2" w:space="0" w:color="001F5C"/>
              <w:left w:val="single" w:sz="2" w:space="0" w:color="001F5C"/>
              <w:bottom w:val="single" w:sz="2" w:space="0" w:color="001F5C"/>
              <w:right w:val="single" w:sz="2" w:space="0" w:color="001F5C"/>
            </w:tcBorders>
            <w:vAlign w:val="center"/>
          </w:tcPr>
          <w:p w14:paraId="36BF8A16" w14:textId="77777777" w:rsidR="00885039" w:rsidRPr="00095E80" w:rsidRDefault="00885039" w:rsidP="00885039">
            <w:pPr>
              <w:ind w:left="21"/>
              <w:contextualSpacing/>
            </w:pPr>
            <w:r w:rsidRPr="00095E80">
              <w:rPr>
                <w:sz w:val="18"/>
              </w:rPr>
              <w:t>56</w:t>
            </w:r>
          </w:p>
        </w:tc>
        <w:tc>
          <w:tcPr>
            <w:tcW w:w="1210" w:type="dxa"/>
            <w:tcBorders>
              <w:top w:val="single" w:sz="2" w:space="0" w:color="001F5C"/>
              <w:left w:val="single" w:sz="2" w:space="0" w:color="001F5C"/>
              <w:bottom w:val="single" w:sz="2" w:space="0" w:color="001F5C"/>
              <w:right w:val="single" w:sz="2" w:space="0" w:color="001F5C"/>
            </w:tcBorders>
            <w:vAlign w:val="center"/>
          </w:tcPr>
          <w:p w14:paraId="6D214CC6" w14:textId="77777777" w:rsidR="00885039" w:rsidRPr="00095E80" w:rsidRDefault="00885039" w:rsidP="00885039">
            <w:pPr>
              <w:ind w:left="13"/>
              <w:contextualSpacing/>
            </w:pPr>
            <w:r w:rsidRPr="00095E80">
              <w:rPr>
                <w:sz w:val="18"/>
              </w:rPr>
              <w:t>4</w:t>
            </w:r>
          </w:p>
        </w:tc>
        <w:tc>
          <w:tcPr>
            <w:tcW w:w="1210" w:type="dxa"/>
            <w:tcBorders>
              <w:top w:val="single" w:sz="2" w:space="0" w:color="001F5C"/>
              <w:left w:val="single" w:sz="2" w:space="0" w:color="001F5C"/>
              <w:bottom w:val="single" w:sz="2" w:space="0" w:color="001F5C"/>
              <w:right w:val="nil"/>
            </w:tcBorders>
            <w:vAlign w:val="center"/>
          </w:tcPr>
          <w:p w14:paraId="318B3F84" w14:textId="77777777" w:rsidR="00885039" w:rsidRPr="00095E80" w:rsidRDefault="00885039" w:rsidP="00885039">
            <w:pPr>
              <w:ind w:left="4"/>
              <w:contextualSpacing/>
            </w:pPr>
            <w:r w:rsidRPr="00095E80">
              <w:rPr>
                <w:sz w:val="18"/>
              </w:rPr>
              <w:t>12</w:t>
            </w:r>
          </w:p>
        </w:tc>
      </w:tr>
      <w:tr w:rsidR="00FB7B64" w:rsidRPr="00095E80" w14:paraId="3D004739" w14:textId="77777777" w:rsidTr="00E97C28">
        <w:trPr>
          <w:trHeight w:val="426"/>
        </w:trPr>
        <w:tc>
          <w:tcPr>
            <w:tcW w:w="0" w:type="auto"/>
            <w:vMerge/>
            <w:tcBorders>
              <w:top w:val="nil"/>
              <w:left w:val="nil"/>
              <w:bottom w:val="single" w:sz="2" w:space="0" w:color="001F5C"/>
              <w:right w:val="single" w:sz="2" w:space="0" w:color="001F5C"/>
            </w:tcBorders>
          </w:tcPr>
          <w:p w14:paraId="022DB826" w14:textId="77777777" w:rsidR="00885039" w:rsidRPr="00095E80" w:rsidRDefault="00885039" w:rsidP="00885039">
            <w:pPr>
              <w:contextualSpacing/>
            </w:pPr>
          </w:p>
        </w:tc>
        <w:tc>
          <w:tcPr>
            <w:tcW w:w="77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EFE2CF3" w14:textId="77777777" w:rsidR="00885039" w:rsidRPr="00095E80" w:rsidRDefault="00885039" w:rsidP="00885039">
            <w:pPr>
              <w:ind w:left="13"/>
              <w:contextualSpacing/>
            </w:pPr>
            <w:r w:rsidRPr="00095E80">
              <w:rPr>
                <w:sz w:val="18"/>
              </w:rPr>
              <w:t>45%</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80F2105" w14:textId="77777777" w:rsidR="00885039" w:rsidRPr="00095E80" w:rsidRDefault="00885039" w:rsidP="00885039">
            <w:pPr>
              <w:ind w:left="103"/>
              <w:contextualSpacing/>
            </w:pPr>
            <w:r w:rsidRPr="00095E80">
              <w:rPr>
                <w:sz w:val="18"/>
              </w:rPr>
              <w:t>43%</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772BD3F" w14:textId="77777777" w:rsidR="00885039" w:rsidRPr="00095E80" w:rsidRDefault="00885039" w:rsidP="00885039">
            <w:pPr>
              <w:ind w:left="103"/>
              <w:contextualSpacing/>
            </w:pPr>
            <w:r w:rsidRPr="00095E80">
              <w:rPr>
                <w:sz w:val="18"/>
              </w:rPr>
              <w:t>45%</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7D2DA19" w14:textId="77777777" w:rsidR="00885039" w:rsidRPr="00095E80" w:rsidRDefault="00885039" w:rsidP="00885039">
            <w:pPr>
              <w:ind w:left="13"/>
              <w:contextualSpacing/>
            </w:pPr>
            <w:r w:rsidRPr="00095E80">
              <w:rPr>
                <w:sz w:val="18"/>
              </w:rPr>
              <w:t>41%</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F05E478" w14:textId="77777777" w:rsidR="00885039" w:rsidRPr="00095E80" w:rsidRDefault="00885039" w:rsidP="00885039">
            <w:pPr>
              <w:ind w:left="13"/>
              <w:contextualSpacing/>
            </w:pPr>
            <w:r w:rsidRPr="00095E80">
              <w:rPr>
                <w:sz w:val="18"/>
              </w:rPr>
              <w:t>47%</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01AC54E" w14:textId="77777777" w:rsidR="00885039" w:rsidRPr="00095E80" w:rsidRDefault="00885039" w:rsidP="00885039">
            <w:pPr>
              <w:ind w:left="15"/>
              <w:contextualSpacing/>
            </w:pPr>
            <w:r w:rsidRPr="00095E80">
              <w:rPr>
                <w:sz w:val="18"/>
              </w:rPr>
              <w:t>22%</w:t>
            </w:r>
          </w:p>
        </w:tc>
        <w:tc>
          <w:tcPr>
            <w:tcW w:w="1210" w:type="dxa"/>
            <w:tcBorders>
              <w:top w:val="single" w:sz="2" w:space="0" w:color="001F5C"/>
              <w:left w:val="single" w:sz="2" w:space="0" w:color="001F5C"/>
              <w:bottom w:val="single" w:sz="2" w:space="0" w:color="001F5C"/>
              <w:right w:val="nil"/>
            </w:tcBorders>
            <w:shd w:val="clear" w:color="auto" w:fill="ECF3F8"/>
            <w:vAlign w:val="center"/>
          </w:tcPr>
          <w:p w14:paraId="2E1028F7" w14:textId="77777777" w:rsidR="00885039" w:rsidRPr="00095E80" w:rsidRDefault="00885039" w:rsidP="00885039">
            <w:pPr>
              <w:ind w:left="14"/>
              <w:contextualSpacing/>
            </w:pPr>
            <w:r w:rsidRPr="00095E80">
              <w:rPr>
                <w:sz w:val="18"/>
              </w:rPr>
              <w:t>31%</w:t>
            </w:r>
          </w:p>
        </w:tc>
      </w:tr>
      <w:tr w:rsidR="00885039" w:rsidRPr="00095E80" w14:paraId="05AA206D" w14:textId="77777777" w:rsidTr="00E97C28">
        <w:trPr>
          <w:trHeight w:val="426"/>
        </w:trPr>
        <w:tc>
          <w:tcPr>
            <w:tcW w:w="2621" w:type="dxa"/>
            <w:vMerge w:val="restart"/>
            <w:tcBorders>
              <w:top w:val="single" w:sz="2" w:space="0" w:color="001F5C"/>
              <w:left w:val="nil"/>
              <w:bottom w:val="single" w:sz="2" w:space="0" w:color="001F5C"/>
              <w:right w:val="single" w:sz="2" w:space="0" w:color="001F5C"/>
            </w:tcBorders>
            <w:vAlign w:val="center"/>
          </w:tcPr>
          <w:p w14:paraId="4EB93816" w14:textId="77777777" w:rsidR="00885039" w:rsidRPr="00095E80" w:rsidRDefault="00885039" w:rsidP="00885039">
            <w:pPr>
              <w:ind w:left="115" w:right="169" w:firstLine="1"/>
              <w:contextualSpacing/>
            </w:pPr>
            <w:r w:rsidRPr="00095E80">
              <w:rPr>
                <w:b/>
                <w:sz w:val="18"/>
              </w:rPr>
              <w:t>Having a healthy relationship with  my baby or child</w:t>
            </w:r>
          </w:p>
        </w:tc>
        <w:tc>
          <w:tcPr>
            <w:tcW w:w="778" w:type="dxa"/>
            <w:tcBorders>
              <w:top w:val="single" w:sz="2" w:space="0" w:color="001F5C"/>
              <w:left w:val="single" w:sz="2" w:space="0" w:color="001F5C"/>
              <w:bottom w:val="single" w:sz="2" w:space="0" w:color="001F5C"/>
              <w:right w:val="single" w:sz="2" w:space="0" w:color="001F5C"/>
            </w:tcBorders>
            <w:vAlign w:val="center"/>
          </w:tcPr>
          <w:p w14:paraId="32A990CA" w14:textId="77777777" w:rsidR="00885039" w:rsidRPr="00095E80" w:rsidRDefault="00885039" w:rsidP="00885039">
            <w:pPr>
              <w:ind w:left="94"/>
              <w:contextualSpacing/>
            </w:pPr>
            <w:r w:rsidRPr="00095E80">
              <w:rPr>
                <w:sz w:val="18"/>
              </w:rPr>
              <w:t>103</w:t>
            </w:r>
          </w:p>
        </w:tc>
        <w:tc>
          <w:tcPr>
            <w:tcW w:w="1210" w:type="dxa"/>
            <w:tcBorders>
              <w:top w:val="single" w:sz="2" w:space="0" w:color="001F5C"/>
              <w:left w:val="single" w:sz="2" w:space="0" w:color="001F5C"/>
              <w:bottom w:val="single" w:sz="2" w:space="0" w:color="001F5C"/>
              <w:right w:val="single" w:sz="2" w:space="0" w:color="001F5C"/>
            </w:tcBorders>
            <w:vAlign w:val="center"/>
          </w:tcPr>
          <w:p w14:paraId="2E246555" w14:textId="77777777" w:rsidR="00885039" w:rsidRPr="00095E80" w:rsidRDefault="00885039" w:rsidP="00885039">
            <w:pPr>
              <w:ind w:left="90"/>
              <w:contextualSpacing/>
            </w:pPr>
            <w:r w:rsidRPr="00095E80">
              <w:rPr>
                <w:sz w:val="18"/>
              </w:rPr>
              <w:t>7</w:t>
            </w:r>
          </w:p>
        </w:tc>
        <w:tc>
          <w:tcPr>
            <w:tcW w:w="1210" w:type="dxa"/>
            <w:tcBorders>
              <w:top w:val="single" w:sz="2" w:space="0" w:color="001F5C"/>
              <w:left w:val="single" w:sz="2" w:space="0" w:color="001F5C"/>
              <w:bottom w:val="single" w:sz="2" w:space="0" w:color="001F5C"/>
              <w:right w:val="single" w:sz="2" w:space="0" w:color="001F5C"/>
            </w:tcBorders>
            <w:vAlign w:val="center"/>
          </w:tcPr>
          <w:p w14:paraId="45504073" w14:textId="77777777" w:rsidR="00885039" w:rsidRPr="00095E80" w:rsidRDefault="00885039" w:rsidP="00885039">
            <w:pPr>
              <w:ind w:left="105"/>
              <w:contextualSpacing/>
            </w:pPr>
            <w:r w:rsidRPr="00095E80">
              <w:rPr>
                <w:sz w:val="18"/>
              </w:rPr>
              <w:t>20</w:t>
            </w:r>
          </w:p>
        </w:tc>
        <w:tc>
          <w:tcPr>
            <w:tcW w:w="914" w:type="dxa"/>
            <w:tcBorders>
              <w:top w:val="single" w:sz="2" w:space="0" w:color="001F5C"/>
              <w:left w:val="single" w:sz="2" w:space="0" w:color="001F5C"/>
              <w:bottom w:val="single" w:sz="2" w:space="0" w:color="001F5C"/>
              <w:right w:val="single" w:sz="2" w:space="0" w:color="001F5C"/>
            </w:tcBorders>
            <w:vAlign w:val="center"/>
          </w:tcPr>
          <w:p w14:paraId="32C55C10" w14:textId="77777777" w:rsidR="00885039" w:rsidRPr="00095E80" w:rsidRDefault="00885039" w:rsidP="00885039">
            <w:pPr>
              <w:ind w:left="21"/>
              <w:contextualSpacing/>
            </w:pPr>
            <w:r w:rsidRPr="00095E80">
              <w:rPr>
                <w:sz w:val="18"/>
              </w:rPr>
              <w:t>5</w:t>
            </w:r>
          </w:p>
        </w:tc>
        <w:tc>
          <w:tcPr>
            <w:tcW w:w="914" w:type="dxa"/>
            <w:tcBorders>
              <w:top w:val="single" w:sz="2" w:space="0" w:color="001F5C"/>
              <w:left w:val="single" w:sz="2" w:space="0" w:color="001F5C"/>
              <w:bottom w:val="single" w:sz="2" w:space="0" w:color="001F5C"/>
              <w:right w:val="single" w:sz="2" w:space="0" w:color="001F5C"/>
            </w:tcBorders>
            <w:vAlign w:val="center"/>
          </w:tcPr>
          <w:p w14:paraId="586994F2" w14:textId="77777777" w:rsidR="00885039" w:rsidRPr="00095E80" w:rsidRDefault="00885039" w:rsidP="00885039">
            <w:pPr>
              <w:ind w:left="21"/>
              <w:contextualSpacing/>
            </w:pPr>
            <w:r w:rsidRPr="00095E80">
              <w:rPr>
                <w:sz w:val="18"/>
              </w:rPr>
              <w:t>57</w:t>
            </w:r>
          </w:p>
        </w:tc>
        <w:tc>
          <w:tcPr>
            <w:tcW w:w="1210" w:type="dxa"/>
            <w:tcBorders>
              <w:top w:val="single" w:sz="2" w:space="0" w:color="001F5C"/>
              <w:left w:val="single" w:sz="2" w:space="0" w:color="001F5C"/>
              <w:bottom w:val="single" w:sz="2" w:space="0" w:color="001F5C"/>
              <w:right w:val="single" w:sz="2" w:space="0" w:color="001F5C"/>
            </w:tcBorders>
            <w:vAlign w:val="center"/>
          </w:tcPr>
          <w:p w14:paraId="6583FE86" w14:textId="77777777" w:rsidR="00885039" w:rsidRPr="00095E80" w:rsidRDefault="00885039" w:rsidP="00885039">
            <w:pPr>
              <w:ind w:left="14"/>
              <w:contextualSpacing/>
            </w:pPr>
            <w:r w:rsidRPr="00095E80">
              <w:rPr>
                <w:sz w:val="18"/>
              </w:rPr>
              <w:t>3</w:t>
            </w:r>
          </w:p>
        </w:tc>
        <w:tc>
          <w:tcPr>
            <w:tcW w:w="1210" w:type="dxa"/>
            <w:tcBorders>
              <w:top w:val="single" w:sz="2" w:space="0" w:color="001F5C"/>
              <w:left w:val="single" w:sz="2" w:space="0" w:color="001F5C"/>
              <w:bottom w:val="single" w:sz="2" w:space="0" w:color="001F5C"/>
              <w:right w:val="nil"/>
            </w:tcBorders>
            <w:vAlign w:val="center"/>
          </w:tcPr>
          <w:p w14:paraId="13C84921" w14:textId="77777777" w:rsidR="00885039" w:rsidRPr="00095E80" w:rsidRDefault="00885039" w:rsidP="00885039">
            <w:pPr>
              <w:ind w:left="4"/>
              <w:contextualSpacing/>
            </w:pPr>
            <w:r w:rsidRPr="00095E80">
              <w:rPr>
                <w:sz w:val="18"/>
              </w:rPr>
              <w:t>11</w:t>
            </w:r>
          </w:p>
        </w:tc>
      </w:tr>
      <w:tr w:rsidR="00FB7B64" w:rsidRPr="00095E80" w14:paraId="61BBB113" w14:textId="77777777" w:rsidTr="00E97C28">
        <w:trPr>
          <w:trHeight w:val="440"/>
        </w:trPr>
        <w:tc>
          <w:tcPr>
            <w:tcW w:w="0" w:type="auto"/>
            <w:vMerge/>
            <w:tcBorders>
              <w:top w:val="nil"/>
              <w:left w:val="nil"/>
              <w:bottom w:val="single" w:sz="2" w:space="0" w:color="001F5C"/>
              <w:right w:val="single" w:sz="2" w:space="0" w:color="001F5C"/>
            </w:tcBorders>
          </w:tcPr>
          <w:p w14:paraId="6AAABA3B" w14:textId="77777777" w:rsidR="00885039" w:rsidRPr="00095E80" w:rsidRDefault="00885039" w:rsidP="00885039">
            <w:pPr>
              <w:contextualSpacing/>
            </w:pPr>
          </w:p>
        </w:tc>
        <w:tc>
          <w:tcPr>
            <w:tcW w:w="77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2B751F6" w14:textId="77777777" w:rsidR="00885039" w:rsidRPr="00095E80" w:rsidRDefault="00885039" w:rsidP="00885039">
            <w:pPr>
              <w:ind w:left="104"/>
              <w:contextualSpacing/>
            </w:pPr>
            <w:r w:rsidRPr="00095E80">
              <w:rPr>
                <w:sz w:val="18"/>
              </w:rPr>
              <w:t>39%</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DD00CC1" w14:textId="77777777" w:rsidR="00885039" w:rsidRPr="00095E80" w:rsidRDefault="00885039" w:rsidP="00885039">
            <w:pPr>
              <w:ind w:left="105"/>
              <w:contextualSpacing/>
            </w:pPr>
            <w:r w:rsidRPr="00095E80">
              <w:rPr>
                <w:sz w:val="18"/>
              </w:rPr>
              <w:t>25%</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1861F67" w14:textId="77777777" w:rsidR="00885039" w:rsidRPr="00095E80" w:rsidRDefault="00885039" w:rsidP="00885039">
            <w:pPr>
              <w:ind w:left="104"/>
              <w:contextualSpacing/>
            </w:pPr>
            <w:r w:rsidRPr="00095E80">
              <w:rPr>
                <w:sz w:val="18"/>
              </w:rPr>
              <w:t>36%</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16FA3B6" w14:textId="77777777" w:rsidR="00885039" w:rsidRPr="00095E80" w:rsidRDefault="00885039" w:rsidP="00885039">
            <w:pPr>
              <w:ind w:left="15"/>
              <w:contextualSpacing/>
            </w:pPr>
            <w:r w:rsidRPr="00095E80">
              <w:rPr>
                <w:sz w:val="18"/>
              </w:rPr>
              <w:t>23%</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2E8492B" w14:textId="77777777" w:rsidR="00885039" w:rsidRPr="00095E80" w:rsidRDefault="00885039" w:rsidP="00885039">
            <w:pPr>
              <w:ind w:left="13"/>
              <w:contextualSpacing/>
            </w:pPr>
            <w:r w:rsidRPr="00095E80">
              <w:rPr>
                <w:sz w:val="18"/>
              </w:rPr>
              <w:t>48%</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44BDE79" w14:textId="77777777" w:rsidR="00885039" w:rsidRPr="00095E80" w:rsidRDefault="00885039" w:rsidP="00885039">
            <w:pPr>
              <w:ind w:left="4"/>
              <w:contextualSpacing/>
            </w:pPr>
            <w:r w:rsidRPr="00095E80">
              <w:rPr>
                <w:sz w:val="18"/>
              </w:rPr>
              <w:t>17%</w:t>
            </w:r>
          </w:p>
        </w:tc>
        <w:tc>
          <w:tcPr>
            <w:tcW w:w="1210" w:type="dxa"/>
            <w:tcBorders>
              <w:top w:val="single" w:sz="2" w:space="0" w:color="001F5C"/>
              <w:left w:val="single" w:sz="2" w:space="0" w:color="001F5C"/>
              <w:bottom w:val="single" w:sz="2" w:space="0" w:color="001F5C"/>
              <w:right w:val="nil"/>
            </w:tcBorders>
            <w:shd w:val="clear" w:color="auto" w:fill="ECF3F8"/>
            <w:vAlign w:val="center"/>
          </w:tcPr>
          <w:p w14:paraId="7DA2985A" w14:textId="77777777" w:rsidR="00885039" w:rsidRPr="00095E80" w:rsidRDefault="00885039" w:rsidP="00885039">
            <w:pPr>
              <w:ind w:left="15"/>
              <w:contextualSpacing/>
            </w:pPr>
            <w:r w:rsidRPr="00095E80">
              <w:rPr>
                <w:sz w:val="18"/>
              </w:rPr>
              <w:t>28%</w:t>
            </w:r>
          </w:p>
        </w:tc>
      </w:tr>
      <w:tr w:rsidR="00885039" w:rsidRPr="00095E80" w14:paraId="5DC95C9B" w14:textId="77777777" w:rsidTr="00E97C28">
        <w:trPr>
          <w:trHeight w:val="426"/>
        </w:trPr>
        <w:tc>
          <w:tcPr>
            <w:tcW w:w="2621" w:type="dxa"/>
            <w:vMerge w:val="restart"/>
            <w:tcBorders>
              <w:top w:val="single" w:sz="2" w:space="0" w:color="001F5C"/>
              <w:left w:val="nil"/>
              <w:bottom w:val="single" w:sz="2" w:space="0" w:color="001F5C"/>
              <w:right w:val="single" w:sz="2" w:space="0" w:color="001F5C"/>
            </w:tcBorders>
            <w:vAlign w:val="center"/>
          </w:tcPr>
          <w:p w14:paraId="788513D2" w14:textId="77777777" w:rsidR="00885039" w:rsidRPr="00095E80" w:rsidRDefault="00885039" w:rsidP="00885039">
            <w:pPr>
              <w:ind w:left="115" w:hanging="2"/>
              <w:contextualSpacing/>
            </w:pPr>
            <w:r w:rsidRPr="00095E80">
              <w:rPr>
                <w:b/>
                <w:sz w:val="18"/>
              </w:rPr>
              <w:t>Child safety and preventing injuries</w:t>
            </w:r>
          </w:p>
        </w:tc>
        <w:tc>
          <w:tcPr>
            <w:tcW w:w="778" w:type="dxa"/>
            <w:tcBorders>
              <w:top w:val="single" w:sz="2" w:space="0" w:color="001F5C"/>
              <w:left w:val="single" w:sz="2" w:space="0" w:color="001F5C"/>
              <w:bottom w:val="single" w:sz="2" w:space="0" w:color="001F5C"/>
              <w:right w:val="single" w:sz="2" w:space="0" w:color="001F5C"/>
            </w:tcBorders>
            <w:vAlign w:val="center"/>
          </w:tcPr>
          <w:p w14:paraId="24564B0A" w14:textId="77777777" w:rsidR="00885039" w:rsidRPr="00095E80" w:rsidRDefault="00885039" w:rsidP="00885039">
            <w:pPr>
              <w:ind w:left="114"/>
              <w:contextualSpacing/>
            </w:pPr>
            <w:r w:rsidRPr="00095E80">
              <w:rPr>
                <w:sz w:val="18"/>
              </w:rPr>
              <w:t>89</w:t>
            </w:r>
          </w:p>
        </w:tc>
        <w:tc>
          <w:tcPr>
            <w:tcW w:w="1210" w:type="dxa"/>
            <w:tcBorders>
              <w:top w:val="single" w:sz="2" w:space="0" w:color="001F5C"/>
              <w:left w:val="single" w:sz="2" w:space="0" w:color="001F5C"/>
              <w:bottom w:val="single" w:sz="2" w:space="0" w:color="001F5C"/>
              <w:right w:val="single" w:sz="2" w:space="0" w:color="001F5C"/>
            </w:tcBorders>
            <w:vAlign w:val="center"/>
          </w:tcPr>
          <w:p w14:paraId="1D8979C1" w14:textId="77777777" w:rsidR="00885039" w:rsidRPr="00095E80" w:rsidRDefault="00885039" w:rsidP="00885039">
            <w:pPr>
              <w:ind w:left="113"/>
              <w:contextualSpacing/>
            </w:pPr>
            <w:r w:rsidRPr="00095E80">
              <w:rPr>
                <w:sz w:val="18"/>
              </w:rPr>
              <w:t>6</w:t>
            </w:r>
          </w:p>
        </w:tc>
        <w:tc>
          <w:tcPr>
            <w:tcW w:w="1210" w:type="dxa"/>
            <w:tcBorders>
              <w:top w:val="single" w:sz="2" w:space="0" w:color="001F5C"/>
              <w:left w:val="single" w:sz="2" w:space="0" w:color="001F5C"/>
              <w:bottom w:val="single" w:sz="2" w:space="0" w:color="001F5C"/>
              <w:right w:val="single" w:sz="2" w:space="0" w:color="001F5C"/>
            </w:tcBorders>
            <w:vAlign w:val="center"/>
          </w:tcPr>
          <w:p w14:paraId="3E10A0A7" w14:textId="77777777" w:rsidR="00885039" w:rsidRPr="00095E80" w:rsidRDefault="00885039" w:rsidP="00885039">
            <w:pPr>
              <w:ind w:left="112"/>
              <w:contextualSpacing/>
            </w:pPr>
            <w:r w:rsidRPr="00095E80">
              <w:rPr>
                <w:sz w:val="18"/>
              </w:rPr>
              <w:t>9</w:t>
            </w:r>
          </w:p>
        </w:tc>
        <w:tc>
          <w:tcPr>
            <w:tcW w:w="914" w:type="dxa"/>
            <w:tcBorders>
              <w:top w:val="single" w:sz="2" w:space="0" w:color="001F5C"/>
              <w:left w:val="single" w:sz="2" w:space="0" w:color="001F5C"/>
              <w:bottom w:val="single" w:sz="2" w:space="0" w:color="001F5C"/>
              <w:right w:val="single" w:sz="2" w:space="0" w:color="001F5C"/>
            </w:tcBorders>
            <w:vAlign w:val="center"/>
          </w:tcPr>
          <w:p w14:paraId="1EF001B5" w14:textId="77777777" w:rsidR="00885039" w:rsidRPr="00095E80" w:rsidRDefault="00885039" w:rsidP="00885039">
            <w:pPr>
              <w:contextualSpacing/>
            </w:pPr>
            <w:r w:rsidRPr="00095E80">
              <w:rPr>
                <w:sz w:val="18"/>
              </w:rPr>
              <w:t>7</w:t>
            </w:r>
          </w:p>
        </w:tc>
        <w:tc>
          <w:tcPr>
            <w:tcW w:w="914" w:type="dxa"/>
            <w:tcBorders>
              <w:top w:val="single" w:sz="2" w:space="0" w:color="001F5C"/>
              <w:left w:val="single" w:sz="2" w:space="0" w:color="001F5C"/>
              <w:bottom w:val="single" w:sz="2" w:space="0" w:color="001F5C"/>
              <w:right w:val="single" w:sz="2" w:space="0" w:color="001F5C"/>
            </w:tcBorders>
            <w:vAlign w:val="center"/>
          </w:tcPr>
          <w:p w14:paraId="787E4AD3" w14:textId="77777777" w:rsidR="00885039" w:rsidRPr="00095E80" w:rsidRDefault="00885039" w:rsidP="00885039">
            <w:pPr>
              <w:ind w:left="21"/>
              <w:contextualSpacing/>
            </w:pPr>
            <w:r w:rsidRPr="00095E80">
              <w:rPr>
                <w:sz w:val="18"/>
              </w:rPr>
              <w:t>56</w:t>
            </w:r>
          </w:p>
        </w:tc>
        <w:tc>
          <w:tcPr>
            <w:tcW w:w="1210" w:type="dxa"/>
            <w:tcBorders>
              <w:top w:val="single" w:sz="2" w:space="0" w:color="001F5C"/>
              <w:left w:val="single" w:sz="2" w:space="0" w:color="001F5C"/>
              <w:bottom w:val="single" w:sz="2" w:space="0" w:color="001F5C"/>
              <w:right w:val="single" w:sz="2" w:space="0" w:color="001F5C"/>
            </w:tcBorders>
            <w:vAlign w:val="center"/>
          </w:tcPr>
          <w:p w14:paraId="20098B32" w14:textId="77777777" w:rsidR="00885039" w:rsidRPr="00095E80" w:rsidRDefault="00885039" w:rsidP="00885039">
            <w:pPr>
              <w:ind w:left="15"/>
              <w:contextualSpacing/>
            </w:pPr>
            <w:r w:rsidRPr="00095E80">
              <w:rPr>
                <w:sz w:val="18"/>
              </w:rPr>
              <w:t>2</w:t>
            </w:r>
          </w:p>
        </w:tc>
        <w:tc>
          <w:tcPr>
            <w:tcW w:w="1210" w:type="dxa"/>
            <w:tcBorders>
              <w:top w:val="single" w:sz="2" w:space="0" w:color="001F5C"/>
              <w:left w:val="single" w:sz="2" w:space="0" w:color="001F5C"/>
              <w:bottom w:val="single" w:sz="2" w:space="0" w:color="001F5C"/>
              <w:right w:val="nil"/>
            </w:tcBorders>
            <w:vAlign w:val="center"/>
          </w:tcPr>
          <w:p w14:paraId="292DD176" w14:textId="77777777" w:rsidR="00885039" w:rsidRPr="00095E80" w:rsidRDefault="00885039" w:rsidP="00885039">
            <w:pPr>
              <w:ind w:left="22"/>
              <w:contextualSpacing/>
            </w:pPr>
            <w:r w:rsidRPr="00095E80">
              <w:rPr>
                <w:sz w:val="18"/>
              </w:rPr>
              <w:t>9</w:t>
            </w:r>
          </w:p>
        </w:tc>
      </w:tr>
      <w:tr w:rsidR="00FB7B64" w:rsidRPr="00095E80" w14:paraId="4E46B2CB" w14:textId="77777777" w:rsidTr="00E97C28">
        <w:trPr>
          <w:trHeight w:val="426"/>
        </w:trPr>
        <w:tc>
          <w:tcPr>
            <w:tcW w:w="0" w:type="auto"/>
            <w:vMerge/>
            <w:tcBorders>
              <w:top w:val="nil"/>
              <w:left w:val="nil"/>
              <w:bottom w:val="single" w:sz="2" w:space="0" w:color="001F5C"/>
              <w:right w:val="single" w:sz="2" w:space="0" w:color="001F5C"/>
            </w:tcBorders>
          </w:tcPr>
          <w:p w14:paraId="10F27DC1" w14:textId="77777777" w:rsidR="00885039" w:rsidRPr="00095E80" w:rsidRDefault="00885039" w:rsidP="00885039">
            <w:pPr>
              <w:contextualSpacing/>
            </w:pPr>
          </w:p>
        </w:tc>
        <w:tc>
          <w:tcPr>
            <w:tcW w:w="77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1CF079D" w14:textId="77777777" w:rsidR="00885039" w:rsidRPr="00095E80" w:rsidRDefault="00885039" w:rsidP="00885039">
            <w:pPr>
              <w:ind w:left="104"/>
              <w:contextualSpacing/>
            </w:pPr>
            <w:r w:rsidRPr="00095E80">
              <w:rPr>
                <w:sz w:val="18"/>
              </w:rPr>
              <w:t>34%</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3E63FC35" w14:textId="77777777" w:rsidR="00885039" w:rsidRPr="00095E80" w:rsidRDefault="00885039" w:rsidP="00885039">
            <w:pPr>
              <w:ind w:left="105"/>
              <w:contextualSpacing/>
            </w:pPr>
            <w:r w:rsidRPr="00095E80">
              <w:rPr>
                <w:sz w:val="18"/>
              </w:rPr>
              <w:t>21%</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CCF65DB" w14:textId="77777777" w:rsidR="00885039" w:rsidRPr="00095E80" w:rsidRDefault="00885039" w:rsidP="00885039">
            <w:pPr>
              <w:ind w:left="94"/>
              <w:contextualSpacing/>
            </w:pPr>
            <w:r w:rsidRPr="00095E80">
              <w:rPr>
                <w:sz w:val="18"/>
              </w:rPr>
              <w:t>16%</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B834BE9" w14:textId="77777777" w:rsidR="00885039" w:rsidRPr="00095E80" w:rsidRDefault="00885039" w:rsidP="00885039">
            <w:pPr>
              <w:ind w:left="14"/>
              <w:contextualSpacing/>
            </w:pPr>
            <w:r w:rsidRPr="00095E80">
              <w:rPr>
                <w:sz w:val="18"/>
              </w:rPr>
              <w:t>32%</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704232D" w14:textId="77777777" w:rsidR="00885039" w:rsidRPr="00095E80" w:rsidRDefault="00885039" w:rsidP="00885039">
            <w:pPr>
              <w:ind w:left="13"/>
              <w:contextualSpacing/>
            </w:pPr>
            <w:r w:rsidRPr="00095E80">
              <w:rPr>
                <w:sz w:val="18"/>
              </w:rPr>
              <w:t>47%</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4C66703" w14:textId="77777777" w:rsidR="00885039" w:rsidRPr="00095E80" w:rsidRDefault="00885039" w:rsidP="00885039">
            <w:pPr>
              <w:ind w:left="4"/>
              <w:contextualSpacing/>
            </w:pPr>
            <w:r w:rsidRPr="00095E80">
              <w:rPr>
                <w:sz w:val="18"/>
              </w:rPr>
              <w:t>11%</w:t>
            </w:r>
          </w:p>
        </w:tc>
        <w:tc>
          <w:tcPr>
            <w:tcW w:w="1210" w:type="dxa"/>
            <w:tcBorders>
              <w:top w:val="single" w:sz="2" w:space="0" w:color="001F5C"/>
              <w:left w:val="single" w:sz="2" w:space="0" w:color="001F5C"/>
              <w:bottom w:val="single" w:sz="2" w:space="0" w:color="001F5C"/>
              <w:right w:val="nil"/>
            </w:tcBorders>
            <w:shd w:val="clear" w:color="auto" w:fill="ECF3F8"/>
            <w:vAlign w:val="center"/>
          </w:tcPr>
          <w:p w14:paraId="5A6ACCFC" w14:textId="77777777" w:rsidR="00885039" w:rsidRPr="00095E80" w:rsidRDefault="00885039" w:rsidP="00885039">
            <w:pPr>
              <w:ind w:left="15"/>
              <w:contextualSpacing/>
            </w:pPr>
            <w:r w:rsidRPr="00095E80">
              <w:rPr>
                <w:sz w:val="18"/>
              </w:rPr>
              <w:t>23%</w:t>
            </w:r>
          </w:p>
        </w:tc>
      </w:tr>
      <w:tr w:rsidR="00885039" w:rsidRPr="00095E80" w14:paraId="0BA093E6" w14:textId="77777777" w:rsidTr="00E97C28">
        <w:trPr>
          <w:trHeight w:val="426"/>
        </w:trPr>
        <w:tc>
          <w:tcPr>
            <w:tcW w:w="2621" w:type="dxa"/>
            <w:vMerge w:val="restart"/>
            <w:tcBorders>
              <w:top w:val="single" w:sz="2" w:space="0" w:color="001F5C"/>
              <w:left w:val="nil"/>
              <w:bottom w:val="single" w:sz="2" w:space="0" w:color="001F5C"/>
              <w:right w:val="single" w:sz="2" w:space="0" w:color="001F5C"/>
            </w:tcBorders>
            <w:vAlign w:val="center"/>
          </w:tcPr>
          <w:p w14:paraId="0945E805" w14:textId="77777777" w:rsidR="00885039" w:rsidRPr="00095E80" w:rsidRDefault="00885039" w:rsidP="00885039">
            <w:pPr>
              <w:ind w:left="121" w:right="256"/>
              <w:contextualSpacing/>
            </w:pPr>
            <w:r w:rsidRPr="00095E80">
              <w:rPr>
                <w:b/>
                <w:sz w:val="18"/>
              </w:rPr>
              <w:t xml:space="preserve">Getting services  for a child with </w:t>
            </w:r>
          </w:p>
          <w:p w14:paraId="59E2CC3A" w14:textId="77777777" w:rsidR="00885039" w:rsidRPr="00095E80" w:rsidRDefault="00885039" w:rsidP="00885039">
            <w:pPr>
              <w:ind w:left="111"/>
              <w:contextualSpacing/>
            </w:pPr>
            <w:r w:rsidRPr="00095E80">
              <w:rPr>
                <w:b/>
                <w:sz w:val="18"/>
              </w:rPr>
              <w:t xml:space="preserve">disabilities or special </w:t>
            </w:r>
          </w:p>
          <w:p w14:paraId="6CC1A0B0" w14:textId="77777777" w:rsidR="00885039" w:rsidRPr="00095E80" w:rsidRDefault="00885039" w:rsidP="00885039">
            <w:pPr>
              <w:ind w:left="118"/>
              <w:contextualSpacing/>
            </w:pPr>
            <w:r w:rsidRPr="00095E80">
              <w:rPr>
                <w:b/>
                <w:sz w:val="18"/>
              </w:rPr>
              <w:t>health care needs</w:t>
            </w:r>
          </w:p>
        </w:tc>
        <w:tc>
          <w:tcPr>
            <w:tcW w:w="778" w:type="dxa"/>
            <w:tcBorders>
              <w:top w:val="single" w:sz="2" w:space="0" w:color="001F5C"/>
              <w:left w:val="single" w:sz="2" w:space="0" w:color="001F5C"/>
              <w:bottom w:val="single" w:sz="2" w:space="0" w:color="001F5C"/>
              <w:right w:val="single" w:sz="2" w:space="0" w:color="001F5C"/>
            </w:tcBorders>
            <w:vAlign w:val="center"/>
          </w:tcPr>
          <w:p w14:paraId="5B3E750D" w14:textId="77777777" w:rsidR="00885039" w:rsidRPr="00095E80" w:rsidRDefault="00885039" w:rsidP="00885039">
            <w:pPr>
              <w:ind w:left="103"/>
              <w:contextualSpacing/>
            </w:pPr>
            <w:r w:rsidRPr="00095E80">
              <w:rPr>
                <w:sz w:val="18"/>
              </w:rPr>
              <w:t>49</w:t>
            </w:r>
          </w:p>
        </w:tc>
        <w:tc>
          <w:tcPr>
            <w:tcW w:w="1210" w:type="dxa"/>
            <w:tcBorders>
              <w:top w:val="single" w:sz="2" w:space="0" w:color="001F5C"/>
              <w:left w:val="single" w:sz="2" w:space="0" w:color="001F5C"/>
              <w:bottom w:val="single" w:sz="2" w:space="0" w:color="001F5C"/>
              <w:right w:val="single" w:sz="2" w:space="0" w:color="001F5C"/>
            </w:tcBorders>
            <w:vAlign w:val="center"/>
          </w:tcPr>
          <w:p w14:paraId="061D49F8" w14:textId="77777777" w:rsidR="00885039" w:rsidRPr="00095E80" w:rsidRDefault="00885039" w:rsidP="00885039">
            <w:pPr>
              <w:ind w:left="113"/>
              <w:contextualSpacing/>
            </w:pPr>
            <w:r w:rsidRPr="00095E80">
              <w:rPr>
                <w:sz w:val="18"/>
              </w:rPr>
              <w:t>6</w:t>
            </w:r>
          </w:p>
        </w:tc>
        <w:tc>
          <w:tcPr>
            <w:tcW w:w="1210" w:type="dxa"/>
            <w:tcBorders>
              <w:top w:val="single" w:sz="2" w:space="0" w:color="001F5C"/>
              <w:left w:val="single" w:sz="2" w:space="0" w:color="001F5C"/>
              <w:bottom w:val="single" w:sz="2" w:space="0" w:color="001F5C"/>
              <w:right w:val="single" w:sz="2" w:space="0" w:color="001F5C"/>
            </w:tcBorders>
            <w:vAlign w:val="center"/>
          </w:tcPr>
          <w:p w14:paraId="2CAB6532" w14:textId="77777777" w:rsidR="00885039" w:rsidRPr="00095E80" w:rsidRDefault="00885039" w:rsidP="00885039">
            <w:pPr>
              <w:ind w:left="94"/>
              <w:contextualSpacing/>
            </w:pPr>
            <w:r w:rsidRPr="00095E80">
              <w:rPr>
                <w:sz w:val="18"/>
              </w:rPr>
              <w:t>10</w:t>
            </w:r>
          </w:p>
        </w:tc>
        <w:tc>
          <w:tcPr>
            <w:tcW w:w="914" w:type="dxa"/>
            <w:tcBorders>
              <w:top w:val="single" w:sz="2" w:space="0" w:color="001F5C"/>
              <w:left w:val="single" w:sz="2" w:space="0" w:color="001F5C"/>
              <w:bottom w:val="single" w:sz="2" w:space="0" w:color="001F5C"/>
              <w:right w:val="single" w:sz="2" w:space="0" w:color="001F5C"/>
            </w:tcBorders>
            <w:vAlign w:val="center"/>
          </w:tcPr>
          <w:p w14:paraId="4655E82F" w14:textId="77777777" w:rsidR="00885039" w:rsidRPr="00095E80" w:rsidRDefault="00885039" w:rsidP="00885039">
            <w:pPr>
              <w:ind w:left="13"/>
              <w:contextualSpacing/>
            </w:pPr>
            <w:r w:rsidRPr="00095E80">
              <w:rPr>
                <w:sz w:val="18"/>
              </w:rPr>
              <w:t>4</w:t>
            </w:r>
          </w:p>
        </w:tc>
        <w:tc>
          <w:tcPr>
            <w:tcW w:w="914" w:type="dxa"/>
            <w:tcBorders>
              <w:top w:val="single" w:sz="2" w:space="0" w:color="001F5C"/>
              <w:left w:val="single" w:sz="2" w:space="0" w:color="001F5C"/>
              <w:bottom w:val="single" w:sz="2" w:space="0" w:color="001F5C"/>
              <w:right w:val="single" w:sz="2" w:space="0" w:color="001F5C"/>
            </w:tcBorders>
            <w:vAlign w:val="center"/>
          </w:tcPr>
          <w:p w14:paraId="68B935AD" w14:textId="77777777" w:rsidR="00885039" w:rsidRPr="00095E80" w:rsidRDefault="00885039" w:rsidP="00885039">
            <w:pPr>
              <w:ind w:left="4"/>
              <w:contextualSpacing/>
            </w:pPr>
            <w:r w:rsidRPr="00095E80">
              <w:rPr>
                <w:sz w:val="18"/>
              </w:rPr>
              <w:t>14</w:t>
            </w:r>
          </w:p>
        </w:tc>
        <w:tc>
          <w:tcPr>
            <w:tcW w:w="1210" w:type="dxa"/>
            <w:tcBorders>
              <w:top w:val="single" w:sz="2" w:space="0" w:color="001F5C"/>
              <w:left w:val="single" w:sz="2" w:space="0" w:color="001F5C"/>
              <w:bottom w:val="single" w:sz="2" w:space="0" w:color="001F5C"/>
              <w:right w:val="single" w:sz="2" w:space="0" w:color="001F5C"/>
            </w:tcBorders>
            <w:vAlign w:val="center"/>
          </w:tcPr>
          <w:p w14:paraId="244D2F8D" w14:textId="77777777" w:rsidR="00885039" w:rsidRPr="00095E80" w:rsidRDefault="00885039" w:rsidP="00885039">
            <w:pPr>
              <w:ind w:left="13"/>
              <w:contextualSpacing/>
            </w:pPr>
            <w:r w:rsidRPr="00095E80">
              <w:rPr>
                <w:sz w:val="18"/>
              </w:rPr>
              <w:t>4</w:t>
            </w:r>
          </w:p>
        </w:tc>
        <w:tc>
          <w:tcPr>
            <w:tcW w:w="1210" w:type="dxa"/>
            <w:tcBorders>
              <w:top w:val="single" w:sz="2" w:space="0" w:color="001F5C"/>
              <w:left w:val="single" w:sz="2" w:space="0" w:color="001F5C"/>
              <w:bottom w:val="single" w:sz="2" w:space="0" w:color="001F5C"/>
              <w:right w:val="nil"/>
            </w:tcBorders>
            <w:vAlign w:val="center"/>
          </w:tcPr>
          <w:p w14:paraId="4025F7CF" w14:textId="77777777" w:rsidR="00885039" w:rsidRPr="00095E80" w:rsidRDefault="00885039" w:rsidP="00885039">
            <w:pPr>
              <w:ind w:left="4"/>
              <w:contextualSpacing/>
            </w:pPr>
            <w:r w:rsidRPr="00095E80">
              <w:rPr>
                <w:sz w:val="18"/>
              </w:rPr>
              <w:t>11</w:t>
            </w:r>
          </w:p>
        </w:tc>
      </w:tr>
      <w:tr w:rsidR="00FB7B64" w:rsidRPr="00095E80" w14:paraId="1A85FCA7" w14:textId="77777777" w:rsidTr="00E97C28">
        <w:trPr>
          <w:trHeight w:val="660"/>
        </w:trPr>
        <w:tc>
          <w:tcPr>
            <w:tcW w:w="0" w:type="auto"/>
            <w:vMerge/>
            <w:tcBorders>
              <w:top w:val="nil"/>
              <w:left w:val="nil"/>
              <w:bottom w:val="single" w:sz="2" w:space="0" w:color="001F5C"/>
              <w:right w:val="single" w:sz="2" w:space="0" w:color="001F5C"/>
            </w:tcBorders>
          </w:tcPr>
          <w:p w14:paraId="2A568DE9" w14:textId="77777777" w:rsidR="00885039" w:rsidRPr="00095E80" w:rsidRDefault="00885039" w:rsidP="00885039">
            <w:pPr>
              <w:contextualSpacing/>
            </w:pPr>
          </w:p>
        </w:tc>
        <w:tc>
          <w:tcPr>
            <w:tcW w:w="77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58EF5B1" w14:textId="77777777" w:rsidR="00885039" w:rsidRPr="00095E80" w:rsidRDefault="00885039" w:rsidP="00885039">
            <w:pPr>
              <w:ind w:left="94"/>
              <w:contextualSpacing/>
            </w:pPr>
            <w:r w:rsidRPr="00095E80">
              <w:rPr>
                <w:sz w:val="18"/>
              </w:rPr>
              <w:t>19%</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8745D2B" w14:textId="77777777" w:rsidR="00885039" w:rsidRPr="00095E80" w:rsidRDefault="00885039" w:rsidP="00885039">
            <w:pPr>
              <w:ind w:left="105"/>
              <w:contextualSpacing/>
            </w:pPr>
            <w:r w:rsidRPr="00095E80">
              <w:rPr>
                <w:sz w:val="18"/>
              </w:rPr>
              <w:t>21%</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3271A9A" w14:textId="77777777" w:rsidR="00885039" w:rsidRPr="00095E80" w:rsidRDefault="00885039" w:rsidP="00885039">
            <w:pPr>
              <w:ind w:left="94"/>
              <w:contextualSpacing/>
            </w:pPr>
            <w:r w:rsidRPr="00095E80">
              <w:rPr>
                <w:sz w:val="18"/>
              </w:rPr>
              <w:t>18%</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1E3479F0" w14:textId="77777777" w:rsidR="00885039" w:rsidRPr="00095E80" w:rsidRDefault="00885039" w:rsidP="00885039">
            <w:pPr>
              <w:ind w:left="4"/>
              <w:contextualSpacing/>
            </w:pPr>
            <w:r w:rsidRPr="00095E80">
              <w:rPr>
                <w:sz w:val="18"/>
              </w:rPr>
              <w:t>18%</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5E36A68E" w14:textId="77777777" w:rsidR="00885039" w:rsidRPr="00095E80" w:rsidRDefault="00885039" w:rsidP="00885039">
            <w:pPr>
              <w:ind w:left="4"/>
              <w:contextualSpacing/>
            </w:pPr>
            <w:r w:rsidRPr="00095E80">
              <w:rPr>
                <w:sz w:val="18"/>
              </w:rPr>
              <w:t>12%</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1A08287" w14:textId="77777777" w:rsidR="00885039" w:rsidRPr="00095E80" w:rsidRDefault="00885039" w:rsidP="00885039">
            <w:pPr>
              <w:ind w:left="15"/>
              <w:contextualSpacing/>
            </w:pPr>
            <w:r w:rsidRPr="00095E80">
              <w:rPr>
                <w:sz w:val="18"/>
              </w:rPr>
              <w:t>22%</w:t>
            </w:r>
          </w:p>
        </w:tc>
        <w:tc>
          <w:tcPr>
            <w:tcW w:w="1210" w:type="dxa"/>
            <w:tcBorders>
              <w:top w:val="single" w:sz="2" w:space="0" w:color="001F5C"/>
              <w:left w:val="single" w:sz="2" w:space="0" w:color="001F5C"/>
              <w:bottom w:val="single" w:sz="2" w:space="0" w:color="001F5C"/>
              <w:right w:val="nil"/>
            </w:tcBorders>
            <w:shd w:val="clear" w:color="auto" w:fill="ECF3F8"/>
            <w:vAlign w:val="center"/>
          </w:tcPr>
          <w:p w14:paraId="35BC794B" w14:textId="77777777" w:rsidR="00885039" w:rsidRPr="00095E80" w:rsidRDefault="00885039" w:rsidP="00885039">
            <w:pPr>
              <w:ind w:left="15"/>
              <w:contextualSpacing/>
            </w:pPr>
            <w:r w:rsidRPr="00095E80">
              <w:rPr>
                <w:sz w:val="18"/>
              </w:rPr>
              <w:t>28%</w:t>
            </w:r>
          </w:p>
        </w:tc>
      </w:tr>
      <w:tr w:rsidR="00885039" w:rsidRPr="00095E80" w14:paraId="633FE921" w14:textId="77777777" w:rsidTr="00E97C28">
        <w:trPr>
          <w:trHeight w:val="426"/>
        </w:trPr>
        <w:tc>
          <w:tcPr>
            <w:tcW w:w="2621" w:type="dxa"/>
            <w:vMerge w:val="restart"/>
            <w:tcBorders>
              <w:top w:val="single" w:sz="2" w:space="0" w:color="001F5C"/>
              <w:left w:val="nil"/>
              <w:bottom w:val="single" w:sz="2" w:space="0" w:color="001F5C"/>
              <w:right w:val="single" w:sz="2" w:space="0" w:color="001F5C"/>
            </w:tcBorders>
            <w:vAlign w:val="center"/>
          </w:tcPr>
          <w:p w14:paraId="213A544F" w14:textId="77777777" w:rsidR="00885039" w:rsidRPr="00095E80" w:rsidRDefault="00885039" w:rsidP="00885039">
            <w:pPr>
              <w:ind w:left="115" w:hanging="9"/>
              <w:contextualSpacing/>
            </w:pPr>
            <w:r w:rsidRPr="00095E80">
              <w:rPr>
                <w:b/>
                <w:sz w:val="18"/>
              </w:rPr>
              <w:t>Taking care of a newborn</w:t>
            </w:r>
          </w:p>
        </w:tc>
        <w:tc>
          <w:tcPr>
            <w:tcW w:w="778" w:type="dxa"/>
            <w:tcBorders>
              <w:top w:val="single" w:sz="2" w:space="0" w:color="001F5C"/>
              <w:left w:val="single" w:sz="2" w:space="0" w:color="001F5C"/>
              <w:bottom w:val="single" w:sz="2" w:space="0" w:color="001F5C"/>
              <w:right w:val="single" w:sz="2" w:space="0" w:color="001F5C"/>
            </w:tcBorders>
            <w:vAlign w:val="center"/>
          </w:tcPr>
          <w:p w14:paraId="55C112AB" w14:textId="77777777" w:rsidR="00885039" w:rsidRPr="00095E80" w:rsidRDefault="00885039" w:rsidP="00885039">
            <w:pPr>
              <w:ind w:left="103"/>
              <w:contextualSpacing/>
            </w:pPr>
            <w:r w:rsidRPr="00095E80">
              <w:rPr>
                <w:sz w:val="18"/>
              </w:rPr>
              <w:t>45</w:t>
            </w:r>
          </w:p>
        </w:tc>
        <w:tc>
          <w:tcPr>
            <w:tcW w:w="1210" w:type="dxa"/>
            <w:tcBorders>
              <w:top w:val="single" w:sz="2" w:space="0" w:color="001F5C"/>
              <w:left w:val="single" w:sz="2" w:space="0" w:color="001F5C"/>
              <w:bottom w:val="single" w:sz="2" w:space="0" w:color="001F5C"/>
              <w:right w:val="single" w:sz="2" w:space="0" w:color="001F5C"/>
            </w:tcBorders>
            <w:vAlign w:val="center"/>
          </w:tcPr>
          <w:p w14:paraId="6AF61E42" w14:textId="77777777" w:rsidR="00885039" w:rsidRPr="00095E80" w:rsidRDefault="00885039" w:rsidP="00885039">
            <w:pPr>
              <w:ind w:left="114"/>
              <w:contextualSpacing/>
            </w:pPr>
            <w:r w:rsidRPr="00095E80">
              <w:rPr>
                <w:sz w:val="18"/>
              </w:rPr>
              <w:t>8</w:t>
            </w:r>
          </w:p>
        </w:tc>
        <w:tc>
          <w:tcPr>
            <w:tcW w:w="1210" w:type="dxa"/>
            <w:tcBorders>
              <w:top w:val="single" w:sz="2" w:space="0" w:color="001F5C"/>
              <w:left w:val="single" w:sz="2" w:space="0" w:color="001F5C"/>
              <w:bottom w:val="single" w:sz="2" w:space="0" w:color="001F5C"/>
              <w:right w:val="single" w:sz="2" w:space="0" w:color="001F5C"/>
            </w:tcBorders>
            <w:vAlign w:val="center"/>
          </w:tcPr>
          <w:p w14:paraId="7EF3B8A4" w14:textId="77777777" w:rsidR="00885039" w:rsidRPr="00095E80" w:rsidRDefault="00885039" w:rsidP="00885039">
            <w:pPr>
              <w:ind w:left="112"/>
              <w:contextualSpacing/>
            </w:pPr>
            <w:r w:rsidRPr="00095E80">
              <w:rPr>
                <w:sz w:val="18"/>
              </w:rPr>
              <w:t>9</w:t>
            </w:r>
          </w:p>
        </w:tc>
        <w:tc>
          <w:tcPr>
            <w:tcW w:w="914" w:type="dxa"/>
            <w:tcBorders>
              <w:top w:val="single" w:sz="2" w:space="0" w:color="001F5C"/>
              <w:left w:val="single" w:sz="2" w:space="0" w:color="001F5C"/>
              <w:bottom w:val="single" w:sz="2" w:space="0" w:color="001F5C"/>
              <w:right w:val="single" w:sz="2" w:space="0" w:color="001F5C"/>
            </w:tcBorders>
            <w:vAlign w:val="center"/>
          </w:tcPr>
          <w:p w14:paraId="66FF76B8" w14:textId="77777777" w:rsidR="00885039" w:rsidRPr="00095E80" w:rsidRDefault="00885039" w:rsidP="00885039">
            <w:pPr>
              <w:ind w:left="4"/>
              <w:contextualSpacing/>
            </w:pPr>
            <w:r w:rsidRPr="00095E80">
              <w:rPr>
                <w:sz w:val="18"/>
              </w:rPr>
              <w:t>1</w:t>
            </w:r>
          </w:p>
        </w:tc>
        <w:tc>
          <w:tcPr>
            <w:tcW w:w="914" w:type="dxa"/>
            <w:tcBorders>
              <w:top w:val="single" w:sz="2" w:space="0" w:color="001F5C"/>
              <w:left w:val="single" w:sz="2" w:space="0" w:color="001F5C"/>
              <w:bottom w:val="single" w:sz="2" w:space="0" w:color="001F5C"/>
              <w:right w:val="single" w:sz="2" w:space="0" w:color="001F5C"/>
            </w:tcBorders>
            <w:vAlign w:val="center"/>
          </w:tcPr>
          <w:p w14:paraId="717A5685" w14:textId="77777777" w:rsidR="00885039" w:rsidRPr="00095E80" w:rsidRDefault="00885039" w:rsidP="00885039">
            <w:pPr>
              <w:ind w:left="4"/>
              <w:contextualSpacing/>
            </w:pPr>
            <w:r w:rsidRPr="00095E80">
              <w:rPr>
                <w:sz w:val="18"/>
              </w:rPr>
              <w:t>18</w:t>
            </w:r>
          </w:p>
        </w:tc>
        <w:tc>
          <w:tcPr>
            <w:tcW w:w="1210" w:type="dxa"/>
            <w:tcBorders>
              <w:top w:val="single" w:sz="2" w:space="0" w:color="001F5C"/>
              <w:left w:val="single" w:sz="2" w:space="0" w:color="001F5C"/>
              <w:bottom w:val="single" w:sz="2" w:space="0" w:color="001F5C"/>
              <w:right w:val="single" w:sz="2" w:space="0" w:color="001F5C"/>
            </w:tcBorders>
            <w:vAlign w:val="center"/>
          </w:tcPr>
          <w:p w14:paraId="7D5618CF" w14:textId="77777777" w:rsidR="00885039" w:rsidRPr="00095E80" w:rsidRDefault="00885039" w:rsidP="00885039">
            <w:pPr>
              <w:ind w:left="15"/>
              <w:contextualSpacing/>
            </w:pPr>
            <w:r w:rsidRPr="00095E80">
              <w:rPr>
                <w:sz w:val="18"/>
              </w:rPr>
              <w:t>2</w:t>
            </w:r>
          </w:p>
        </w:tc>
        <w:tc>
          <w:tcPr>
            <w:tcW w:w="1210" w:type="dxa"/>
            <w:tcBorders>
              <w:top w:val="single" w:sz="2" w:space="0" w:color="001F5C"/>
              <w:left w:val="single" w:sz="2" w:space="0" w:color="001F5C"/>
              <w:bottom w:val="single" w:sz="2" w:space="0" w:color="001F5C"/>
              <w:right w:val="nil"/>
            </w:tcBorders>
            <w:vAlign w:val="center"/>
          </w:tcPr>
          <w:p w14:paraId="6B02BE00" w14:textId="77777777" w:rsidR="00885039" w:rsidRPr="00095E80" w:rsidRDefault="00885039" w:rsidP="00885039">
            <w:pPr>
              <w:contextualSpacing/>
            </w:pPr>
            <w:r w:rsidRPr="00095E80">
              <w:rPr>
                <w:sz w:val="18"/>
              </w:rPr>
              <w:t>7</w:t>
            </w:r>
          </w:p>
        </w:tc>
      </w:tr>
      <w:tr w:rsidR="00FB7B64" w:rsidRPr="00095E80" w14:paraId="66873967" w14:textId="77777777" w:rsidTr="00E97C28">
        <w:trPr>
          <w:trHeight w:val="426"/>
        </w:trPr>
        <w:tc>
          <w:tcPr>
            <w:tcW w:w="0" w:type="auto"/>
            <w:vMerge/>
            <w:tcBorders>
              <w:top w:val="nil"/>
              <w:left w:val="nil"/>
              <w:bottom w:val="single" w:sz="2" w:space="0" w:color="001F5C"/>
              <w:right w:val="single" w:sz="2" w:space="0" w:color="001F5C"/>
            </w:tcBorders>
          </w:tcPr>
          <w:p w14:paraId="25DF7CD1" w14:textId="77777777" w:rsidR="00885039" w:rsidRPr="00095E80" w:rsidRDefault="00885039" w:rsidP="00885039">
            <w:pPr>
              <w:contextualSpacing/>
            </w:pPr>
          </w:p>
        </w:tc>
        <w:tc>
          <w:tcPr>
            <w:tcW w:w="778"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09C43200" w14:textId="77777777" w:rsidR="00885039" w:rsidRPr="00095E80" w:rsidRDefault="00885039" w:rsidP="00885039">
            <w:pPr>
              <w:ind w:left="94"/>
              <w:contextualSpacing/>
            </w:pPr>
            <w:r w:rsidRPr="00095E80">
              <w:rPr>
                <w:sz w:val="18"/>
              </w:rPr>
              <w:t>17%</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6BED5D5" w14:textId="77777777" w:rsidR="00885039" w:rsidRPr="00095E80" w:rsidRDefault="00885039" w:rsidP="00885039">
            <w:pPr>
              <w:ind w:left="105"/>
              <w:contextualSpacing/>
            </w:pPr>
            <w:r w:rsidRPr="00095E80">
              <w:rPr>
                <w:sz w:val="18"/>
              </w:rPr>
              <w:t>29%</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221E302F" w14:textId="77777777" w:rsidR="00885039" w:rsidRPr="00095E80" w:rsidRDefault="00885039" w:rsidP="00885039">
            <w:pPr>
              <w:ind w:left="94"/>
              <w:contextualSpacing/>
            </w:pPr>
            <w:r w:rsidRPr="00095E80">
              <w:rPr>
                <w:sz w:val="18"/>
              </w:rPr>
              <w:t>16%</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7B2B52D0" w14:textId="77777777" w:rsidR="00885039" w:rsidRPr="00095E80" w:rsidRDefault="00885039" w:rsidP="00885039">
            <w:pPr>
              <w:ind w:left="21"/>
              <w:contextualSpacing/>
            </w:pPr>
            <w:r w:rsidRPr="00095E80">
              <w:rPr>
                <w:sz w:val="18"/>
              </w:rPr>
              <w:t>5%</w:t>
            </w:r>
          </w:p>
        </w:tc>
        <w:tc>
          <w:tcPr>
            <w:tcW w:w="914"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4814EA4D" w14:textId="77777777" w:rsidR="00885039" w:rsidRPr="00095E80" w:rsidRDefault="00885039" w:rsidP="00885039">
            <w:pPr>
              <w:ind w:left="4"/>
              <w:contextualSpacing/>
            </w:pPr>
            <w:r w:rsidRPr="00095E80">
              <w:rPr>
                <w:sz w:val="18"/>
              </w:rPr>
              <w:t>15%</w:t>
            </w:r>
          </w:p>
        </w:tc>
        <w:tc>
          <w:tcPr>
            <w:tcW w:w="1210" w:type="dxa"/>
            <w:tcBorders>
              <w:top w:val="single" w:sz="2" w:space="0" w:color="001F5C"/>
              <w:left w:val="single" w:sz="2" w:space="0" w:color="001F5C"/>
              <w:bottom w:val="single" w:sz="2" w:space="0" w:color="001F5C"/>
              <w:right w:val="single" w:sz="2" w:space="0" w:color="001F5C"/>
            </w:tcBorders>
            <w:shd w:val="clear" w:color="auto" w:fill="ECF3F8"/>
            <w:vAlign w:val="center"/>
          </w:tcPr>
          <w:p w14:paraId="656D65A9" w14:textId="77777777" w:rsidR="00885039" w:rsidRPr="00095E80" w:rsidRDefault="00885039" w:rsidP="00885039">
            <w:pPr>
              <w:ind w:left="4"/>
              <w:contextualSpacing/>
            </w:pPr>
            <w:r w:rsidRPr="00095E80">
              <w:rPr>
                <w:sz w:val="18"/>
              </w:rPr>
              <w:t>11%</w:t>
            </w:r>
          </w:p>
        </w:tc>
        <w:tc>
          <w:tcPr>
            <w:tcW w:w="1210" w:type="dxa"/>
            <w:tcBorders>
              <w:top w:val="single" w:sz="2" w:space="0" w:color="001F5C"/>
              <w:left w:val="single" w:sz="2" w:space="0" w:color="001F5C"/>
              <w:bottom w:val="single" w:sz="2" w:space="0" w:color="001F5C"/>
              <w:right w:val="nil"/>
            </w:tcBorders>
            <w:shd w:val="clear" w:color="auto" w:fill="ECF3F8"/>
            <w:vAlign w:val="center"/>
          </w:tcPr>
          <w:p w14:paraId="30E1EE7F" w14:textId="77777777" w:rsidR="00885039" w:rsidRPr="00095E80" w:rsidRDefault="00885039" w:rsidP="00885039">
            <w:pPr>
              <w:ind w:left="4"/>
              <w:contextualSpacing/>
            </w:pPr>
            <w:r w:rsidRPr="00095E80">
              <w:rPr>
                <w:sz w:val="18"/>
              </w:rPr>
              <w:t>18%</w:t>
            </w:r>
          </w:p>
        </w:tc>
      </w:tr>
    </w:tbl>
    <w:p w14:paraId="44478EE9" w14:textId="77777777" w:rsidR="00885039" w:rsidRPr="00095E80" w:rsidRDefault="00885039" w:rsidP="00885039">
      <w:pPr>
        <w:pStyle w:val="NormalWeb"/>
        <w:spacing w:before="0" w:beforeAutospacing="0" w:after="0" w:afterAutospacing="0"/>
        <w:contextualSpacing/>
        <w:jc w:val="both"/>
      </w:pPr>
    </w:p>
    <w:p w14:paraId="270A40F5" w14:textId="77777777" w:rsidR="00071E51" w:rsidRPr="00095E80" w:rsidRDefault="00071E51" w:rsidP="00071E51">
      <w:pPr>
        <w:pStyle w:val="NormalWeb"/>
        <w:spacing w:before="0" w:beforeAutospacing="0" w:after="0" w:afterAutospacing="0"/>
        <w:contextualSpacing/>
        <w:rPr>
          <w:rFonts w:ascii="Verdana" w:hAnsi="Verdana"/>
          <w:b/>
          <w:bCs/>
          <w:color w:val="001E5B"/>
          <w:sz w:val="20"/>
          <w:szCs w:val="20"/>
        </w:rPr>
        <w:sectPr w:rsidR="00071E51" w:rsidRPr="00095E80" w:rsidSect="00D963A5">
          <w:pgSz w:w="12240" w:h="15840"/>
          <w:pgMar w:top="1440" w:right="1440" w:bottom="1440" w:left="1440" w:header="720" w:footer="720" w:gutter="0"/>
          <w:cols w:space="720"/>
          <w:docGrid w:linePitch="360"/>
        </w:sectPr>
      </w:pPr>
    </w:p>
    <w:p w14:paraId="0BCCBEC0" w14:textId="09157FBD" w:rsidR="00071E51" w:rsidRPr="00095E80" w:rsidRDefault="008C65D5" w:rsidP="00071E51">
      <w:pPr>
        <w:pStyle w:val="NormalWeb"/>
        <w:spacing w:before="0" w:beforeAutospacing="0" w:after="0" w:afterAutospacing="0"/>
        <w:contextualSpacing/>
        <w:rPr>
          <w:rFonts w:ascii="Verdana" w:hAnsi="Verdana"/>
          <w:b/>
          <w:bCs/>
          <w:color w:val="001E5B"/>
          <w:sz w:val="20"/>
          <w:szCs w:val="20"/>
        </w:rPr>
      </w:pPr>
      <w:r w:rsidRPr="00095E80">
        <w:rPr>
          <w:rFonts w:ascii="Verdana" w:hAnsi="Verdana"/>
          <w:b/>
          <w:bCs/>
          <w:color w:val="001E5B"/>
          <w:sz w:val="20"/>
          <w:szCs w:val="20"/>
        </w:rPr>
        <w:lastRenderedPageBreak/>
        <w:t xml:space="preserve">2020 </w:t>
      </w:r>
      <w:r w:rsidR="00071E51" w:rsidRPr="00095E80">
        <w:rPr>
          <w:rFonts w:ascii="Verdana" w:hAnsi="Verdana"/>
          <w:b/>
          <w:bCs/>
          <w:color w:val="001E5B"/>
          <w:sz w:val="20"/>
          <w:szCs w:val="20"/>
        </w:rPr>
        <w:t>Overall Health of Mothers and Children</w:t>
      </w:r>
    </w:p>
    <w:p w14:paraId="3E66A18F" w14:textId="77777777" w:rsidR="00A01C3A" w:rsidRPr="00095E80" w:rsidRDefault="00071E51" w:rsidP="00A01C3A">
      <w:pPr>
        <w:pStyle w:val="NormalWeb"/>
        <w:spacing w:after="0"/>
        <w:contextualSpacing/>
        <w:jc w:val="both"/>
      </w:pPr>
      <w:r w:rsidRPr="00095E80">
        <w:t>When asked to rank the overall health of mothers and children in their community, over half of all respondents selected either good or excellent health. The perception of availability and quality of services appears to drive perceptions of overall maternal and child health. Similar to prior questions, the southern regions ranked the state of maternal and child health in their community</w:t>
      </w:r>
      <w:r w:rsidR="00A01C3A" w:rsidRPr="00095E80">
        <w:t xml:space="preserve"> higher than the northern regions (see Figure 11). For example, 52% of respondents from the</w:t>
      </w:r>
    </w:p>
    <w:p w14:paraId="717BF329" w14:textId="5EC058A8" w:rsidR="00B47FA8" w:rsidRPr="00095E80" w:rsidRDefault="00A01C3A" w:rsidP="00A01C3A">
      <w:pPr>
        <w:pStyle w:val="NormalWeb"/>
        <w:spacing w:before="0" w:beforeAutospacing="0" w:after="0" w:afterAutospacing="0"/>
        <w:contextualSpacing/>
        <w:jc w:val="both"/>
      </w:pPr>
      <w:r w:rsidRPr="00095E80">
        <w:t>northwest, where service availability and quality was perceived to be lower, also rated maternal and child health as fair or poor conditions. In the southeast, where services were reported to be perceived as more prevalent and of higher quality, only 39% of respondents rated maternal and child health as fair or poor.</w:t>
      </w:r>
    </w:p>
    <w:tbl>
      <w:tblPr>
        <w:tblStyle w:val="TableGrid1"/>
        <w:tblW w:w="10000" w:type="dxa"/>
        <w:tblInd w:w="0" w:type="dxa"/>
        <w:tblLook w:val="04A0" w:firstRow="1" w:lastRow="0" w:firstColumn="1" w:lastColumn="0" w:noHBand="0" w:noVBand="1"/>
      </w:tblPr>
      <w:tblGrid>
        <w:gridCol w:w="10089"/>
      </w:tblGrid>
      <w:tr w:rsidR="00B47FA8" w:rsidRPr="00095E80" w14:paraId="647A564B" w14:textId="77777777" w:rsidTr="00B47FA8">
        <w:trPr>
          <w:trHeight w:val="803"/>
        </w:trPr>
        <w:tc>
          <w:tcPr>
            <w:tcW w:w="10000" w:type="dxa"/>
            <w:tcBorders>
              <w:top w:val="nil"/>
              <w:left w:val="nil"/>
              <w:bottom w:val="nil"/>
              <w:right w:val="nil"/>
            </w:tcBorders>
          </w:tcPr>
          <w:p w14:paraId="2828D8BD" w14:textId="77777777" w:rsidR="00B47FA8" w:rsidRPr="00095E80" w:rsidRDefault="00B47FA8" w:rsidP="00B47FA8">
            <w:pPr>
              <w:spacing w:after="132" w:line="259" w:lineRule="auto"/>
              <w:ind w:left="6"/>
            </w:pPr>
            <w:r w:rsidRPr="00095E80">
              <w:rPr>
                <w:rFonts w:ascii="Calibri" w:eastAsia="Calibri" w:hAnsi="Calibri" w:cs="Calibri"/>
                <w:noProof/>
                <w:color w:val="2B579A"/>
                <w:sz w:val="22"/>
                <w:shd w:val="clear" w:color="auto" w:fill="E6E6E6"/>
              </w:rPr>
              <mc:AlternateContent>
                <mc:Choice Requires="wpg">
                  <w:drawing>
                    <wp:inline distT="0" distB="0" distL="0" distR="0" wp14:anchorId="444D5DDA" wp14:editId="67164F88">
                      <wp:extent cx="6400800" cy="12700"/>
                      <wp:effectExtent l="0" t="0" r="0" b="0"/>
                      <wp:docPr id="203541" name="Group 203541"/>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19728" name="Shape 19728"/>
                              <wps:cNvSpPr/>
                              <wps:spPr>
                                <a:xfrm>
                                  <a:off x="0" y="0"/>
                                  <a:ext cx="3200400" cy="0"/>
                                </a:xfrm>
                                <a:custGeom>
                                  <a:avLst/>
                                  <a:gdLst/>
                                  <a:ahLst/>
                                  <a:cxnLst/>
                                  <a:rect l="0" t="0" r="0" b="0"/>
                                  <a:pathLst>
                                    <a:path w="3200400">
                                      <a:moveTo>
                                        <a:pt x="0" y="0"/>
                                      </a:moveTo>
                                      <a:lnTo>
                                        <a:pt x="3200400" y="0"/>
                                      </a:lnTo>
                                    </a:path>
                                  </a:pathLst>
                                </a:custGeom>
                                <a:ln w="12700" cap="flat">
                                  <a:miter lim="127000"/>
                                </a:ln>
                              </wps:spPr>
                              <wps:style>
                                <a:lnRef idx="1">
                                  <a:srgbClr val="001F5C"/>
                                </a:lnRef>
                                <a:fillRef idx="0">
                                  <a:srgbClr val="000000">
                                    <a:alpha val="0"/>
                                  </a:srgbClr>
                                </a:fillRef>
                                <a:effectRef idx="0">
                                  <a:scrgbClr r="0" g="0" b="0"/>
                                </a:effectRef>
                                <a:fontRef idx="none"/>
                              </wps:style>
                              <wps:bodyPr/>
                            </wps:wsp>
                            <wps:wsp>
                              <wps:cNvPr id="19729" name="Shape 19729"/>
                              <wps:cNvSpPr/>
                              <wps:spPr>
                                <a:xfrm>
                                  <a:off x="3200400" y="0"/>
                                  <a:ext cx="3200400" cy="0"/>
                                </a:xfrm>
                                <a:custGeom>
                                  <a:avLst/>
                                  <a:gdLst/>
                                  <a:ahLst/>
                                  <a:cxnLst/>
                                  <a:rect l="0" t="0" r="0" b="0"/>
                                  <a:pathLst>
                                    <a:path w="3200400">
                                      <a:moveTo>
                                        <a:pt x="0" y="0"/>
                                      </a:moveTo>
                                      <a:lnTo>
                                        <a:pt x="3200400" y="0"/>
                                      </a:lnTo>
                                    </a:path>
                                  </a:pathLst>
                                </a:custGeom>
                                <a:ln w="12700" cap="flat">
                                  <a:miter lim="127000"/>
                                </a:ln>
                              </wps:spPr>
                              <wps:style>
                                <a:lnRef idx="1">
                                  <a:srgbClr val="001F5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w14:anchorId="2441C24E">
                    <v:group id="Group 203541" style="width:7in;height:1pt;mso-position-horizontal-relative:char;mso-position-vertical-relative:line" coordsize="64008,127" o:spid="_x0000_s1026" w14:anchorId="248C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K9kgIAAM4IAAAOAAAAZHJzL2Uyb0RvYy54bWzsVsFu2zAMvQ/YPwi+L3ayrW2MOD20ay7D&#10;VqzdByiyZBuQJUFS4uTvR9GW6yVbN3TATs3BoSWRenzio7y6PrSS7Ll1jVZFMp9lCeGK6bJRVZF8&#10;f7x7d5UQ56kqqdSKF8mRu+R6/fbNqjM5X+hay5JbAkGUyztTJLX3Jk9Tx2reUjfThiuYFNq21MOr&#10;rdLS0g6itzJdZNlF2mlbGqsZdw5Gb/vJZI3xheDMfxXCcU9kkQA2j0+Lz214pusVzStLTd2wAQZ9&#10;AYqWNgo2HUPdUk/JzjZnodqGWe208DOm21QL0TCOOUA28+wkm43VO4O5VHlXmZEmoPaEpxeHZV/2&#10;G2sezL0FJjpTARf4FnI5CNuGf0BJDkjZcaSMHzxhMHjxIcuuMmCWwdx8cQkmUspq4P3Mi9WfnvVL&#10;46bpT1A6A8XhnvJ3/5b/Q00NR1pdDvnfW9KUAH55uYBiVbSFMsUlpB9CYnDlSJPLHTD2txy9h0IF&#10;mnqOkJ8xT5qznfMbrpFouv/sfF+RZbRoHS12UNG0UNfPVrShPvgFhMEkXZFEFGGs1Xv+qHHWnxwS&#10;QHualWq6KkYgsQxgbb8CjLDNejUYuDXY0+SkCij6EiGMgtaFpB5F0zYemoBs2mE+ciQVRAyH37ON&#10;lj9KHoBL9Y0LODiowTkGcbba3khL9jRIPZvffbwJpYgYYWnwEY2Uo1f2K68MfjhOpanpEGsIM2yA&#10;IYdIISjHLnMalg1o+lYDgoXjjw0HII1OCEsrP/oraJO44STbYG51eUSRIiGghiDX/ySL5bkslgFj&#10;AAAC+rMszioHGBgawTgVGkg8+Nh5pvXzKo5ePJGjV3H0reA34sAbBC5NlOtwwYdbefoO9vQzZP0D&#10;AAD//wMAUEsDBBQABgAIAAAAIQAzu5tY3gAAAAkBAAAPAAAAZHJzL2Rvd25yZXYueG1sTI/NasMw&#10;EITvhbyD2EBvjeSUluBYDiH9OYVCk0LpTbE2tom1MpZiO2/fTS/pZWAYdna+bDW6RvTYhdqThmSm&#10;QCAV3tZUavjavz0sQIRoyJrGE2q4YIBVPrnLTGr9QJ/Y72IpuIRCajRUMbaplKGo0Jkw8y0SZ0ff&#10;ORPZdqW0nRm43DVyrtSzdKYm/lCZFjcVFqfd2Wl4H8ywfkxe++3puLn87J8+vrcJan0/HV+WLOsl&#10;iIhjvF3AlYH3Q87DDv5MNohGA9PEP71mSi3YHzTMFcg8k/8J8l8AAAD//wMAUEsBAi0AFAAGAAgA&#10;AAAhALaDOJL+AAAA4QEAABMAAAAAAAAAAAAAAAAAAAAAAFtDb250ZW50X1R5cGVzXS54bWxQSwEC&#10;LQAUAAYACAAAACEAOP0h/9YAAACUAQAACwAAAAAAAAAAAAAAAAAvAQAAX3JlbHMvLnJlbHNQSwEC&#10;LQAUAAYACAAAACEAs9YyvZICAADOCAAADgAAAAAAAAAAAAAAAAAuAgAAZHJzL2Uyb0RvYy54bWxQ&#10;SwECLQAUAAYACAAAACEAM7ubWN4AAAAJAQAADwAAAAAAAAAAAAAAAADsBAAAZHJzL2Rvd25yZXYu&#10;eG1sUEsFBgAAAAAEAAQA8wAAAPcFAAAAAA==&#10;">
                      <v:shape id="Shape 19728" style="position:absolute;width:32004;height:0;visibility:visible;mso-wrap-style:square;v-text-anchor:top" coordsize="3200400,0" o:spid="_x0000_s1027" filled="f" strokecolor="#001f5c" strokeweight="1pt" path="m,l3200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BhywAAAOMAAAAPAAAAZHJzL2Rvd25yZXYueG1sRI9Pa8Mw&#10;DMXvg34Ho8Juq9Mc9ietW0pLtx7GYNkoPYpYS8JiOdhOk3376TDY5aHHQz/prbeT69SVQmw9G1gu&#10;MlDElbct1wY+P453j6BiQrbYeSYDPxRhu5ndrLGwfuR3upapVgLhWKCBJqW+0DpWDTmMC98TS/bl&#10;g8MkNtTaBhwF7jqdZ9m9dtiyXGiwp31D1Xc5OAPnU2nf8jA+v178UGWH3XCsX8iY2/l0WInsVqAS&#10;Tel/4w9xstLh6SGXp6WTzKA3vwAAAP//AwBQSwECLQAUAAYACAAAACEA2+H2y+4AAACFAQAAEwAA&#10;AAAAAAAAAAAAAAAAAAAAW0NvbnRlbnRfVHlwZXNdLnhtbFBLAQItABQABgAIAAAAIQBa9CxbvwAA&#10;ABUBAAALAAAAAAAAAAAAAAAAAB8BAABfcmVscy8ucmVsc1BLAQItABQABgAIAAAAIQCq6xBhywAA&#10;AOMAAAAPAAAAAAAAAAAAAAAAAAcCAABkcnMvZG93bnJldi54bWxQSwUGAAAAAAMAAwC3AAAA/wIA&#10;AAAA&#10;">
                        <v:stroke miterlimit="83231f" joinstyle="miter"/>
                        <v:path textboxrect="0,0,3200400,0" arrowok="t"/>
                      </v:shape>
                      <v:shape id="Shape 19729" style="position:absolute;left:32004;width:32004;height:0;visibility:visible;mso-wrap-style:square;v-text-anchor:top" coordsize="3200400,0" o:spid="_x0000_s1028" filled="f" strokecolor="#001f5c" strokeweight="1pt" path="m,l3200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X6ygAAAOMAAAAPAAAAZHJzL2Rvd25yZXYueG1sRI/BasJA&#10;EIbvBd9hmYK3umkOVaOriGL1UATTUnocstMkNDsbdjcmvn1XELwMM/z83/At14NpxIWcry0reJ0k&#10;IIgLq2suFXx97l9mIHxA1thYJgVX8rBejZ6WmGnb85kueShFhLDPUEEVQptJ6YuKDPqJbYlj9mud&#10;wRBPV0rtsI9w08g0Sd6kwZrjhwpb2lZU/OWdUfB9zPUpdf37x4/timS36fblgZQaPw+7RRybBYhA&#10;Q3g07oijjg7zaTqHm1PcQa7+AQAA//8DAFBLAQItABQABgAIAAAAIQDb4fbL7gAAAIUBAAATAAAA&#10;AAAAAAAAAAAAAAAAAABbQ29udGVudF9UeXBlc10ueG1sUEsBAi0AFAAGAAgAAAAhAFr0LFu/AAAA&#10;FQEAAAsAAAAAAAAAAAAAAAAAHwEAAF9yZWxzLy5yZWxzUEsBAi0AFAAGAAgAAAAhAMWntfrKAAAA&#10;4wAAAA8AAAAAAAAAAAAAAAAABwIAAGRycy9kb3ducmV2LnhtbFBLBQYAAAAAAwADALcAAAD+AgAA&#10;AAA=&#10;">
                        <v:stroke miterlimit="83231f" joinstyle="miter"/>
                        <v:path textboxrect="0,0,3200400,0" arrowok="t"/>
                      </v:shape>
                      <w10:anchorlock/>
                    </v:group>
                  </w:pict>
                </mc:Fallback>
              </mc:AlternateContent>
            </w:r>
          </w:p>
          <w:p w14:paraId="420F80FC" w14:textId="77777777" w:rsidR="00B47FA8" w:rsidRPr="00095E80" w:rsidRDefault="00B47FA8" w:rsidP="00B47FA8">
            <w:pPr>
              <w:spacing w:line="276" w:lineRule="auto"/>
              <w:ind w:left="3" w:right="334" w:firstLine="9"/>
            </w:pPr>
            <w:r w:rsidRPr="00095E80">
              <w:rPr>
                <w:b/>
                <w:color w:val="001F5C"/>
              </w:rPr>
              <w:t xml:space="preserve">FIGURE 11. OVERALL RATINGS OF HEALTH OF PREGNANT WOMEN, CHILDREN  AND FAMILIES </w:t>
            </w:r>
          </w:p>
          <w:p w14:paraId="67D41178" w14:textId="77777777" w:rsidR="00B47FA8" w:rsidRPr="00095E80" w:rsidRDefault="00B47FA8" w:rsidP="00B47FA8">
            <w:pPr>
              <w:spacing w:line="259" w:lineRule="auto"/>
              <w:ind w:left="11"/>
            </w:pPr>
            <w:r w:rsidRPr="00095E80">
              <w:t xml:space="preserve">Please rate the overall health of pregnant women, children and families in your community. </w:t>
            </w:r>
          </w:p>
          <w:p w14:paraId="4DAF2533" w14:textId="77777777" w:rsidR="00B47FA8" w:rsidRPr="00095E80" w:rsidRDefault="00B47FA8" w:rsidP="00B47FA8">
            <w:pPr>
              <w:spacing w:after="158" w:line="259" w:lineRule="auto"/>
            </w:pPr>
            <w:r w:rsidRPr="00095E80">
              <w:rPr>
                <w:noProof/>
                <w:color w:val="2B579A"/>
                <w:shd w:val="clear" w:color="auto" w:fill="E6E6E6"/>
              </w:rPr>
              <w:drawing>
                <wp:inline distT="0" distB="0" distL="0" distR="0" wp14:anchorId="5DF5FE5A" wp14:editId="412BBCC1">
                  <wp:extent cx="6406897" cy="3639312"/>
                  <wp:effectExtent l="0" t="0" r="0" b="0"/>
                  <wp:docPr id="206994" name="Picture 206994" descr="A screenshot of a computer scre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6994" name="Picture 206994" descr="A screenshot of a computer screen&#10;&#10;Description automatically generated with medium confidence"/>
                          <pic:cNvPicPr/>
                        </pic:nvPicPr>
                        <pic:blipFill>
                          <a:blip r:embed="rId28"/>
                          <a:stretch>
                            <a:fillRect/>
                          </a:stretch>
                        </pic:blipFill>
                        <pic:spPr>
                          <a:xfrm>
                            <a:off x="0" y="0"/>
                            <a:ext cx="6406897" cy="3639312"/>
                          </a:xfrm>
                          <a:prstGeom prst="rect">
                            <a:avLst/>
                          </a:prstGeom>
                        </pic:spPr>
                      </pic:pic>
                    </a:graphicData>
                  </a:graphic>
                </wp:inline>
              </w:drawing>
            </w:r>
          </w:p>
          <w:p w14:paraId="5332F1FD" w14:textId="77777777" w:rsidR="00B47FA8" w:rsidRPr="00095E80" w:rsidRDefault="00B47FA8" w:rsidP="00B47FA8">
            <w:pPr>
              <w:spacing w:line="259" w:lineRule="auto"/>
            </w:pPr>
            <w:r w:rsidRPr="00095E80">
              <w:rPr>
                <w:noProof/>
                <w:color w:val="2B579A"/>
                <w:shd w:val="clear" w:color="auto" w:fill="E6E6E6"/>
              </w:rPr>
              <w:drawing>
                <wp:inline distT="0" distB="0" distL="0" distR="0" wp14:anchorId="45F50DD5" wp14:editId="6520766C">
                  <wp:extent cx="6406897" cy="1280161"/>
                  <wp:effectExtent l="0" t="0" r="0" b="0"/>
                  <wp:docPr id="206996" name="Picture 206996"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06996" name="Picture 206996" descr="A screenshot of a computer&#10;&#10;Description automatically generated with low confidence"/>
                          <pic:cNvPicPr/>
                        </pic:nvPicPr>
                        <pic:blipFill>
                          <a:blip r:embed="rId29"/>
                          <a:stretch>
                            <a:fillRect/>
                          </a:stretch>
                        </pic:blipFill>
                        <pic:spPr>
                          <a:xfrm>
                            <a:off x="0" y="0"/>
                            <a:ext cx="6406897" cy="1280161"/>
                          </a:xfrm>
                          <a:prstGeom prst="rect">
                            <a:avLst/>
                          </a:prstGeom>
                        </pic:spPr>
                      </pic:pic>
                    </a:graphicData>
                  </a:graphic>
                </wp:inline>
              </w:drawing>
            </w:r>
          </w:p>
        </w:tc>
      </w:tr>
    </w:tbl>
    <w:p w14:paraId="752A1448" w14:textId="77777777" w:rsidR="00951B00" w:rsidRPr="00095E80" w:rsidRDefault="00951B00" w:rsidP="00A01C3A">
      <w:pPr>
        <w:pStyle w:val="NormalWeb"/>
        <w:spacing w:before="0" w:beforeAutospacing="0" w:after="0" w:afterAutospacing="0"/>
        <w:contextualSpacing/>
        <w:jc w:val="both"/>
        <w:sectPr w:rsidR="00951B00" w:rsidRPr="00095E80" w:rsidSect="00D963A5">
          <w:pgSz w:w="12240" w:h="15840"/>
          <w:pgMar w:top="1440" w:right="1440" w:bottom="1440" w:left="1440" w:header="720" w:footer="720" w:gutter="0"/>
          <w:cols w:space="720"/>
          <w:docGrid w:linePitch="360"/>
        </w:sectPr>
      </w:pPr>
    </w:p>
    <w:p w14:paraId="65022A9D" w14:textId="1E8ED78D" w:rsidR="002876A8" w:rsidRPr="00095E80" w:rsidRDefault="002876A8" w:rsidP="00951B00">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lastRenderedPageBreak/>
        <w:t xml:space="preserve">2023 </w:t>
      </w:r>
      <w:r w:rsidR="00F6463B" w:rsidRPr="00095E80">
        <w:rPr>
          <w:rFonts w:ascii="Verdana" w:hAnsi="Verdana"/>
          <w:b/>
          <w:bCs/>
          <w:color w:val="AF236D"/>
          <w:sz w:val="32"/>
          <w:szCs w:val="32"/>
        </w:rPr>
        <w:t>Need (Risk) Factors</w:t>
      </w:r>
    </w:p>
    <w:p w14:paraId="6B5A34CD" w14:textId="7386E3CD" w:rsidR="00CD278E" w:rsidRPr="00095E80" w:rsidRDefault="000A7F09" w:rsidP="00CD278E">
      <w:pPr>
        <w:ind w:left="26" w:right="112" w:hanging="8"/>
        <w:contextualSpacing/>
        <w:jc w:val="both"/>
        <w:rPr>
          <w:color w:val="001F5C"/>
        </w:rPr>
      </w:pPr>
      <w:r w:rsidRPr="00095E80">
        <w:rPr>
          <w:color w:val="001F5C"/>
        </w:rPr>
        <w:t>To provide an updated analysis of the counties that were determined ineligible for MIECHV funding due to the results of the 2020 Needs Assessment</w:t>
      </w:r>
      <w:r w:rsidR="00116886" w:rsidRPr="00095E80">
        <w:rPr>
          <w:color w:val="001F5C"/>
        </w:rPr>
        <w:t>,</w:t>
      </w:r>
      <w:r w:rsidRPr="00095E80">
        <w:rPr>
          <w:color w:val="001F5C"/>
        </w:rPr>
        <w:t xml:space="preserve"> Pennsylvania utilized the recommended data points provided by HRSA and included a few additional need (risk) factors based on publicly available data. These data points included: Percent of </w:t>
      </w:r>
      <w:r w:rsidR="00116886" w:rsidRPr="00095E80">
        <w:rPr>
          <w:color w:val="001F5C"/>
        </w:rPr>
        <w:t>c</w:t>
      </w:r>
      <w:r w:rsidRPr="00095E80">
        <w:rPr>
          <w:color w:val="001F5C"/>
        </w:rPr>
        <w:t xml:space="preserve">hildren </w:t>
      </w:r>
      <w:r w:rsidR="00116886" w:rsidRPr="00095E80">
        <w:rPr>
          <w:color w:val="001F5C"/>
        </w:rPr>
        <w:t>u</w:t>
      </w:r>
      <w:r w:rsidRPr="00095E80">
        <w:rPr>
          <w:color w:val="001F5C"/>
        </w:rPr>
        <w:t xml:space="preserve">nserved by EBHV who are under 200% the Federal Poverty Level, </w:t>
      </w:r>
      <w:r w:rsidR="00116886" w:rsidRPr="00095E80">
        <w:rPr>
          <w:color w:val="001F5C"/>
        </w:rPr>
        <w:t>l</w:t>
      </w:r>
      <w:r w:rsidRPr="00095E80">
        <w:rPr>
          <w:color w:val="001F5C"/>
        </w:rPr>
        <w:t xml:space="preserve">ow </w:t>
      </w:r>
      <w:r w:rsidR="00116886" w:rsidRPr="00095E80">
        <w:rPr>
          <w:color w:val="001F5C"/>
        </w:rPr>
        <w:t>b</w:t>
      </w:r>
      <w:r w:rsidRPr="00095E80">
        <w:rPr>
          <w:color w:val="001F5C"/>
        </w:rPr>
        <w:t xml:space="preserve">irth </w:t>
      </w:r>
      <w:r w:rsidR="00116886" w:rsidRPr="00095E80">
        <w:rPr>
          <w:color w:val="001F5C"/>
        </w:rPr>
        <w:t>w</w:t>
      </w:r>
      <w:r w:rsidRPr="00095E80">
        <w:rPr>
          <w:color w:val="001F5C"/>
        </w:rPr>
        <w:t xml:space="preserve">eights, </w:t>
      </w:r>
      <w:r w:rsidR="00116886" w:rsidRPr="00095E80">
        <w:rPr>
          <w:color w:val="001F5C"/>
        </w:rPr>
        <w:t>i</w:t>
      </w:r>
      <w:r w:rsidRPr="00095E80">
        <w:rPr>
          <w:color w:val="001F5C"/>
        </w:rPr>
        <w:t xml:space="preserve">nfant </w:t>
      </w:r>
      <w:r w:rsidR="00116886" w:rsidRPr="00095E80">
        <w:rPr>
          <w:color w:val="001F5C"/>
        </w:rPr>
        <w:t>m</w:t>
      </w:r>
      <w:r w:rsidRPr="00095E80">
        <w:rPr>
          <w:color w:val="001F5C"/>
        </w:rPr>
        <w:t xml:space="preserve">ortality, </w:t>
      </w:r>
      <w:r w:rsidR="00116886" w:rsidRPr="00095E80">
        <w:rPr>
          <w:color w:val="001F5C"/>
        </w:rPr>
        <w:t>c</w:t>
      </w:r>
      <w:r w:rsidRPr="00095E80">
        <w:rPr>
          <w:color w:val="001F5C"/>
        </w:rPr>
        <w:t xml:space="preserve">hild </w:t>
      </w:r>
      <w:r w:rsidR="00116886" w:rsidRPr="00095E80">
        <w:rPr>
          <w:color w:val="001F5C"/>
        </w:rPr>
        <w:t>d</w:t>
      </w:r>
      <w:r w:rsidRPr="00095E80">
        <w:rPr>
          <w:color w:val="001F5C"/>
        </w:rPr>
        <w:t xml:space="preserve">eath </w:t>
      </w:r>
      <w:r w:rsidR="00116886" w:rsidRPr="00095E80">
        <w:rPr>
          <w:color w:val="001F5C"/>
        </w:rPr>
        <w:t>d</w:t>
      </w:r>
      <w:r w:rsidRPr="00095E80">
        <w:rPr>
          <w:color w:val="001F5C"/>
        </w:rPr>
        <w:t xml:space="preserve">ue to </w:t>
      </w:r>
      <w:r w:rsidR="00116886" w:rsidRPr="00095E80">
        <w:rPr>
          <w:color w:val="001F5C"/>
        </w:rPr>
        <w:t>n</w:t>
      </w:r>
      <w:r w:rsidRPr="00095E80">
        <w:rPr>
          <w:color w:val="001F5C"/>
        </w:rPr>
        <w:t>eglect</w:t>
      </w:r>
      <w:r w:rsidR="00CD278E" w:rsidRPr="00095E80">
        <w:rPr>
          <w:color w:val="001F5C"/>
        </w:rPr>
        <w:t xml:space="preserve">, </w:t>
      </w:r>
      <w:r w:rsidRPr="00095E80">
        <w:rPr>
          <w:color w:val="001F5C"/>
        </w:rPr>
        <w:t xml:space="preserve">pregnant women with early and adequate prenatal care, women giving birth who did not smoke during pregnancy, pregnant women who quit smoking by third trimester, and healthy birthweight of birthing parent. County Health Quality of </w:t>
      </w:r>
      <w:r w:rsidR="4D295D4F" w:rsidRPr="00095E80">
        <w:rPr>
          <w:color w:val="001F5C"/>
        </w:rPr>
        <w:t>L</w:t>
      </w:r>
      <w:r w:rsidRPr="00095E80">
        <w:rPr>
          <w:color w:val="001F5C"/>
        </w:rPr>
        <w:t>ife factors</w:t>
      </w:r>
      <w:r w:rsidR="00116886" w:rsidRPr="00095E80">
        <w:rPr>
          <w:color w:val="001F5C"/>
        </w:rPr>
        <w:t xml:space="preserve"> included</w:t>
      </w:r>
      <w:r w:rsidRPr="00095E80">
        <w:rPr>
          <w:color w:val="001F5C"/>
        </w:rPr>
        <w:t xml:space="preserve"> </w:t>
      </w:r>
      <w:r w:rsidR="00116886" w:rsidRPr="00095E80">
        <w:rPr>
          <w:color w:val="001F5C"/>
        </w:rPr>
        <w:t>c</w:t>
      </w:r>
      <w:r w:rsidRPr="00095E80">
        <w:rPr>
          <w:color w:val="001F5C"/>
        </w:rPr>
        <w:t xml:space="preserve">hild death rate, </w:t>
      </w:r>
      <w:r w:rsidR="00116886" w:rsidRPr="00095E80">
        <w:rPr>
          <w:color w:val="001F5C"/>
        </w:rPr>
        <w:t>p</w:t>
      </w:r>
      <w:r w:rsidRPr="00095E80">
        <w:rPr>
          <w:color w:val="001F5C"/>
        </w:rPr>
        <w:t>reterm births</w:t>
      </w:r>
      <w:r w:rsidR="00116886" w:rsidRPr="00095E80">
        <w:rPr>
          <w:color w:val="001F5C"/>
        </w:rPr>
        <w:t>,</w:t>
      </w:r>
      <w:r w:rsidR="00CD278E" w:rsidRPr="00095E80">
        <w:rPr>
          <w:color w:val="001F5C"/>
        </w:rPr>
        <w:t xml:space="preserve"> </w:t>
      </w:r>
      <w:r w:rsidR="00116886" w:rsidRPr="00095E80">
        <w:rPr>
          <w:color w:val="001F5C"/>
        </w:rPr>
        <w:t>c</w:t>
      </w:r>
      <w:r w:rsidRPr="00095E80">
        <w:rPr>
          <w:color w:val="001F5C"/>
        </w:rPr>
        <w:t>esarean section births</w:t>
      </w:r>
      <w:r w:rsidR="006D3833" w:rsidRPr="00095E80">
        <w:rPr>
          <w:color w:val="001F5C"/>
        </w:rPr>
        <w:t>,</w:t>
      </w:r>
      <w:r w:rsidRPr="00095E80">
        <w:rPr>
          <w:color w:val="001F5C"/>
        </w:rPr>
        <w:t xml:space="preserve"> </w:t>
      </w:r>
      <w:r w:rsidR="006D3833" w:rsidRPr="00095E80">
        <w:rPr>
          <w:color w:val="001F5C"/>
        </w:rPr>
        <w:t>p</w:t>
      </w:r>
      <w:r w:rsidRPr="00095E80">
        <w:rPr>
          <w:color w:val="001F5C"/>
        </w:rPr>
        <w:t xml:space="preserve">overty rate, crime, domestic violence deaths, high school dropouts, unemployment, child maltreatment (both total cases and substantiated cases), drug use disorder, drug overdose deaths, </w:t>
      </w:r>
      <w:r w:rsidR="006D3833" w:rsidRPr="00095E80">
        <w:rPr>
          <w:color w:val="001F5C"/>
        </w:rPr>
        <w:t xml:space="preserve">and </w:t>
      </w:r>
      <w:r w:rsidRPr="00095E80">
        <w:rPr>
          <w:color w:val="001F5C"/>
        </w:rPr>
        <w:t>substance use treatment facilities.</w:t>
      </w:r>
      <w:r w:rsidR="00791EEA" w:rsidRPr="00095E80">
        <w:rPr>
          <w:color w:val="001F5C"/>
        </w:rPr>
        <w:t xml:space="preserve"> These Need (Risk) Factors were analyzed for the </w:t>
      </w:r>
      <w:r w:rsidR="00F2111F" w:rsidRPr="00095E80">
        <w:rPr>
          <w:color w:val="001F5C"/>
        </w:rPr>
        <w:t>22</w:t>
      </w:r>
      <w:r w:rsidR="00791EEA" w:rsidRPr="00095E80">
        <w:rPr>
          <w:color w:val="001F5C"/>
        </w:rPr>
        <w:t xml:space="preserve"> counties not currently eligible for MIECHV funding and were compared to all </w:t>
      </w:r>
      <w:r w:rsidR="00F2111F" w:rsidRPr="00095E80">
        <w:rPr>
          <w:color w:val="001F5C"/>
        </w:rPr>
        <w:t>67</w:t>
      </w:r>
      <w:r w:rsidR="00791EEA" w:rsidRPr="00095E80">
        <w:rPr>
          <w:color w:val="001F5C"/>
        </w:rPr>
        <w:t xml:space="preserve"> counties in Pennsylvania to determine where each county may have one or more identified need (risk) areas. </w:t>
      </w:r>
    </w:p>
    <w:p w14:paraId="751B492D" w14:textId="77777777" w:rsidR="00CD278E" w:rsidRPr="00095E80" w:rsidRDefault="00CD278E" w:rsidP="00CD278E">
      <w:pPr>
        <w:ind w:right="112"/>
        <w:contextualSpacing/>
        <w:jc w:val="both"/>
        <w:rPr>
          <w:rFonts w:ascii="Verdana" w:hAnsi="Verdana"/>
          <w:bCs/>
          <w:color w:val="001F5C"/>
          <w:sz w:val="20"/>
        </w:rPr>
      </w:pPr>
    </w:p>
    <w:p w14:paraId="38818D9D" w14:textId="60785ADD" w:rsidR="008F5ECE" w:rsidRPr="00095E80" w:rsidRDefault="001E15FC" w:rsidP="00951B00">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t xml:space="preserve">2023 Summary of Overall Need for Additional </w:t>
      </w:r>
      <w:r w:rsidR="00791EEA" w:rsidRPr="00095E80">
        <w:rPr>
          <w:rFonts w:ascii="Verdana" w:hAnsi="Verdana"/>
          <w:b/>
          <w:bCs/>
          <w:color w:val="AF236D"/>
          <w:sz w:val="32"/>
          <w:szCs w:val="32"/>
        </w:rPr>
        <w:t xml:space="preserve">22 </w:t>
      </w:r>
      <w:r w:rsidRPr="00095E80">
        <w:rPr>
          <w:rFonts w:ascii="Verdana" w:hAnsi="Verdana"/>
          <w:b/>
          <w:bCs/>
          <w:color w:val="AF236D"/>
          <w:sz w:val="32"/>
          <w:szCs w:val="32"/>
        </w:rPr>
        <w:t>Counties</w:t>
      </w:r>
    </w:p>
    <w:tbl>
      <w:tblPr>
        <w:tblW w:w="5000" w:type="pct"/>
        <w:tblLook w:val="04A0" w:firstRow="1" w:lastRow="0" w:firstColumn="1" w:lastColumn="0" w:noHBand="0" w:noVBand="1"/>
      </w:tblPr>
      <w:tblGrid>
        <w:gridCol w:w="3009"/>
        <w:gridCol w:w="1040"/>
        <w:gridCol w:w="1662"/>
        <w:gridCol w:w="3639"/>
      </w:tblGrid>
      <w:tr w:rsidR="008F5ECE" w:rsidRPr="00095E80" w14:paraId="54399EAB" w14:textId="77777777" w:rsidTr="0026267A">
        <w:trPr>
          <w:trHeight w:val="386"/>
        </w:trPr>
        <w:tc>
          <w:tcPr>
            <w:tcW w:w="160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AEB0C2F" w14:textId="102507D8" w:rsidR="00BF517F" w:rsidRPr="00095E80" w:rsidRDefault="00BF517F" w:rsidP="0026267A">
            <w:pPr>
              <w:rPr>
                <w:rFonts w:ascii="Verdana" w:hAnsi="Verdana" w:cs="Calibri"/>
                <w:b/>
                <w:bCs/>
                <w:color w:val="000000"/>
                <w:sz w:val="13"/>
                <w:szCs w:val="13"/>
              </w:rPr>
            </w:pPr>
            <w:r w:rsidRPr="00095E80">
              <w:rPr>
                <w:rFonts w:ascii="Verdana" w:hAnsi="Verdana" w:cs="Calibri"/>
                <w:b/>
                <w:bCs/>
                <w:color w:val="000000"/>
                <w:sz w:val="13"/>
                <w:szCs w:val="13"/>
              </w:rPr>
              <w:t>Count</w:t>
            </w:r>
            <w:r w:rsidR="008F5ECE" w:rsidRPr="00095E80">
              <w:rPr>
                <w:rFonts w:ascii="Verdana" w:hAnsi="Verdana" w:cs="Calibri"/>
                <w:b/>
                <w:bCs/>
                <w:color w:val="000000"/>
                <w:sz w:val="13"/>
                <w:szCs w:val="13"/>
              </w:rPr>
              <w:t>ies not Currently eligible for MIECHV Funding per the 2020 Needs Assessment</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263F71EB" w14:textId="7F3405AE" w:rsidR="00BF517F" w:rsidRPr="00095E80" w:rsidRDefault="00BF517F" w:rsidP="0026267A">
            <w:pPr>
              <w:rPr>
                <w:rFonts w:ascii="Verdana" w:hAnsi="Verdana" w:cs="Calibri"/>
                <w:b/>
                <w:bCs/>
                <w:color w:val="000000"/>
                <w:sz w:val="13"/>
                <w:szCs w:val="13"/>
              </w:rPr>
            </w:pPr>
            <w:r w:rsidRPr="00095E80">
              <w:rPr>
                <w:rFonts w:ascii="Verdana" w:hAnsi="Verdana" w:cs="Calibri"/>
                <w:b/>
                <w:color w:val="000000" w:themeColor="text1"/>
                <w:sz w:val="13"/>
                <w:szCs w:val="13"/>
              </w:rPr>
              <w:t xml:space="preserve">Average </w:t>
            </w:r>
            <w:r w:rsidR="354806DA" w:rsidRPr="00095E80">
              <w:rPr>
                <w:rFonts w:ascii="Verdana" w:hAnsi="Verdana" w:cs="Calibri"/>
                <w:b/>
                <w:bCs/>
                <w:color w:val="000000" w:themeColor="text1"/>
                <w:sz w:val="13"/>
                <w:szCs w:val="13"/>
              </w:rPr>
              <w:t>Need (</w:t>
            </w:r>
            <w:r w:rsidRPr="00095E80">
              <w:rPr>
                <w:rFonts w:ascii="Verdana" w:hAnsi="Verdana" w:cs="Calibri"/>
                <w:b/>
                <w:color w:val="000000" w:themeColor="text1"/>
                <w:sz w:val="13"/>
                <w:szCs w:val="13"/>
              </w:rPr>
              <w:t>Risk</w:t>
            </w:r>
            <w:r w:rsidR="354806DA" w:rsidRPr="00095E80">
              <w:rPr>
                <w:rFonts w:ascii="Verdana" w:hAnsi="Verdana" w:cs="Calibri"/>
                <w:b/>
                <w:bCs/>
                <w:color w:val="000000" w:themeColor="text1"/>
                <w:sz w:val="13"/>
                <w:szCs w:val="13"/>
              </w:rPr>
              <w:t>)</w:t>
            </w:r>
            <w:r w:rsidRPr="00095E80">
              <w:rPr>
                <w:rFonts w:ascii="Verdana" w:hAnsi="Verdana" w:cs="Calibri"/>
                <w:b/>
                <w:color w:val="000000" w:themeColor="text1"/>
                <w:sz w:val="13"/>
                <w:szCs w:val="13"/>
              </w:rPr>
              <w:t xml:space="preserve"> Level</w:t>
            </w:r>
          </w:p>
        </w:tc>
        <w:tc>
          <w:tcPr>
            <w:tcW w:w="88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020E2C" w14:textId="05FD4999" w:rsidR="00BF517F" w:rsidRPr="00095E80" w:rsidRDefault="00BF517F" w:rsidP="0026267A">
            <w:pPr>
              <w:rPr>
                <w:rFonts w:ascii="Verdana" w:hAnsi="Verdana" w:cs="Calibri"/>
                <w:b/>
                <w:bCs/>
                <w:color w:val="000000"/>
                <w:sz w:val="13"/>
                <w:szCs w:val="13"/>
              </w:rPr>
            </w:pPr>
            <w:r w:rsidRPr="00095E80">
              <w:rPr>
                <w:rFonts w:ascii="Verdana" w:hAnsi="Verdana" w:cs="Calibri"/>
                <w:b/>
                <w:color w:val="000000" w:themeColor="text1"/>
                <w:sz w:val="13"/>
                <w:szCs w:val="13"/>
              </w:rPr>
              <w:t xml:space="preserve">Count of </w:t>
            </w:r>
            <w:r w:rsidR="507E324F" w:rsidRPr="00095E80">
              <w:rPr>
                <w:rFonts w:ascii="Verdana" w:hAnsi="Verdana" w:cs="Calibri"/>
                <w:b/>
                <w:bCs/>
                <w:color w:val="000000" w:themeColor="text1"/>
                <w:sz w:val="13"/>
                <w:szCs w:val="13"/>
              </w:rPr>
              <w:t>Need (</w:t>
            </w:r>
            <w:r w:rsidRPr="00095E80">
              <w:rPr>
                <w:rFonts w:ascii="Verdana" w:hAnsi="Verdana" w:cs="Calibri"/>
                <w:b/>
                <w:color w:val="000000" w:themeColor="text1"/>
                <w:sz w:val="13"/>
                <w:szCs w:val="13"/>
              </w:rPr>
              <w:t>Risk</w:t>
            </w:r>
            <w:r w:rsidR="03E9E351" w:rsidRPr="00095E80">
              <w:rPr>
                <w:rFonts w:ascii="Verdana" w:hAnsi="Verdana" w:cs="Calibri"/>
                <w:b/>
                <w:bCs/>
                <w:color w:val="000000" w:themeColor="text1"/>
                <w:sz w:val="13"/>
                <w:szCs w:val="13"/>
              </w:rPr>
              <w:t>) Factors</w:t>
            </w:r>
            <w:r w:rsidR="68EB39DF" w:rsidRPr="00095E80">
              <w:rPr>
                <w:rFonts w:ascii="Verdana" w:hAnsi="Verdana" w:cs="Calibri"/>
                <w:b/>
                <w:bCs/>
                <w:color w:val="000000" w:themeColor="text1"/>
                <w:sz w:val="13"/>
                <w:szCs w:val="13"/>
              </w:rPr>
              <w:t xml:space="preserve"> above Median</w:t>
            </w:r>
          </w:p>
        </w:tc>
        <w:tc>
          <w:tcPr>
            <w:tcW w:w="1946" w:type="pct"/>
            <w:tcBorders>
              <w:top w:val="single" w:sz="4" w:space="0" w:color="auto"/>
              <w:left w:val="nil"/>
              <w:bottom w:val="single" w:sz="4" w:space="0" w:color="auto"/>
              <w:right w:val="single" w:sz="4" w:space="0" w:color="auto"/>
            </w:tcBorders>
            <w:shd w:val="clear" w:color="auto" w:fill="auto"/>
            <w:vAlign w:val="center"/>
            <w:hideMark/>
          </w:tcPr>
          <w:p w14:paraId="48E6AAF7" w14:textId="43CD2BF2" w:rsidR="00BF517F" w:rsidRPr="00095E80" w:rsidRDefault="00BF517F" w:rsidP="0026267A">
            <w:pPr>
              <w:rPr>
                <w:rFonts w:ascii="Verdana" w:hAnsi="Verdana" w:cs="Calibri"/>
                <w:b/>
                <w:bCs/>
                <w:color w:val="000000"/>
                <w:sz w:val="13"/>
                <w:szCs w:val="13"/>
              </w:rPr>
            </w:pPr>
            <w:r w:rsidRPr="00095E80">
              <w:rPr>
                <w:rFonts w:ascii="Verdana" w:hAnsi="Verdana" w:cs="Calibri"/>
                <w:b/>
                <w:color w:val="000000" w:themeColor="text1"/>
                <w:sz w:val="13"/>
                <w:szCs w:val="13"/>
              </w:rPr>
              <w:t xml:space="preserve">Percentage of </w:t>
            </w:r>
            <w:r w:rsidR="62ADB4DD" w:rsidRPr="00095E80">
              <w:rPr>
                <w:rFonts w:ascii="Verdana" w:hAnsi="Verdana" w:cs="Calibri"/>
                <w:b/>
                <w:bCs/>
                <w:color w:val="000000" w:themeColor="text1"/>
                <w:sz w:val="13"/>
                <w:szCs w:val="13"/>
              </w:rPr>
              <w:t>Need (</w:t>
            </w:r>
            <w:r w:rsidRPr="00095E80">
              <w:rPr>
                <w:rFonts w:ascii="Verdana" w:hAnsi="Verdana" w:cs="Calibri"/>
                <w:b/>
                <w:color w:val="000000" w:themeColor="text1"/>
                <w:sz w:val="13"/>
                <w:szCs w:val="13"/>
              </w:rPr>
              <w:t>Risk</w:t>
            </w:r>
            <w:r w:rsidR="1CEC11E3" w:rsidRPr="00095E80">
              <w:rPr>
                <w:rFonts w:ascii="Verdana" w:hAnsi="Verdana" w:cs="Calibri"/>
                <w:b/>
                <w:bCs/>
                <w:color w:val="000000" w:themeColor="text1"/>
                <w:sz w:val="13"/>
                <w:szCs w:val="13"/>
              </w:rPr>
              <w:t>)</w:t>
            </w:r>
            <w:r w:rsidRPr="00095E80">
              <w:rPr>
                <w:rFonts w:ascii="Verdana" w:hAnsi="Verdana" w:cs="Calibri"/>
                <w:b/>
                <w:bCs/>
                <w:color w:val="000000" w:themeColor="text1"/>
                <w:sz w:val="13"/>
                <w:szCs w:val="13"/>
              </w:rPr>
              <w:t xml:space="preserve"> </w:t>
            </w:r>
            <w:r w:rsidR="04954D08" w:rsidRPr="00095E80">
              <w:rPr>
                <w:rFonts w:ascii="Verdana" w:hAnsi="Verdana" w:cs="Calibri"/>
                <w:b/>
                <w:bCs/>
                <w:color w:val="000000" w:themeColor="text1"/>
                <w:sz w:val="13"/>
                <w:szCs w:val="13"/>
              </w:rPr>
              <w:t>Factors</w:t>
            </w:r>
            <w:r w:rsidR="6AE1FC29" w:rsidRPr="00095E80">
              <w:rPr>
                <w:rFonts w:ascii="Verdana" w:hAnsi="Verdana" w:cs="Calibri"/>
                <w:b/>
                <w:bCs/>
                <w:color w:val="000000" w:themeColor="text1"/>
                <w:sz w:val="13"/>
                <w:szCs w:val="13"/>
              </w:rPr>
              <w:t xml:space="preserve"> above Median</w:t>
            </w:r>
          </w:p>
        </w:tc>
      </w:tr>
      <w:tr w:rsidR="008F5ECE" w:rsidRPr="00095E80" w14:paraId="4A54C44B" w14:textId="77777777" w:rsidTr="0026267A">
        <w:trPr>
          <w:trHeight w:val="320"/>
        </w:trPr>
        <w:tc>
          <w:tcPr>
            <w:tcW w:w="1609" w:type="pct"/>
            <w:tcBorders>
              <w:top w:val="single" w:sz="4" w:space="0" w:color="auto"/>
              <w:left w:val="single" w:sz="8" w:space="0" w:color="auto"/>
              <w:bottom w:val="single" w:sz="4" w:space="0" w:color="auto"/>
              <w:right w:val="nil"/>
            </w:tcBorders>
            <w:shd w:val="clear" w:color="auto" w:fill="FFFF00"/>
            <w:noWrap/>
            <w:vAlign w:val="center"/>
            <w:hideMark/>
          </w:tcPr>
          <w:p w14:paraId="4188F743"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York </w:t>
            </w:r>
          </w:p>
        </w:tc>
        <w:tc>
          <w:tcPr>
            <w:tcW w:w="55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E82A9D2"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2.67</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35B9A705"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14</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2E493A77"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66.67%</w:t>
            </w:r>
          </w:p>
        </w:tc>
      </w:tr>
      <w:tr w:rsidR="008F5ECE" w:rsidRPr="00095E80" w14:paraId="610527A5"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30FB3BA7"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Wayne </w:t>
            </w:r>
          </w:p>
        </w:tc>
        <w:tc>
          <w:tcPr>
            <w:tcW w:w="55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12C374E"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2.72</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085289AD"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12</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61785942"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63.16%</w:t>
            </w:r>
          </w:p>
        </w:tc>
      </w:tr>
      <w:tr w:rsidR="008F5ECE" w:rsidRPr="00095E80" w14:paraId="62FA847B"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1DCEC9A6"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Berks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11A9D94"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2.42</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151BFA0E"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12</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6D54A2E8"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57.14%</w:t>
            </w:r>
          </w:p>
        </w:tc>
      </w:tr>
      <w:tr w:rsidR="008F5ECE" w:rsidRPr="00095E80" w14:paraId="1D6F0D45"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3FB95998"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Delaware </w:t>
            </w:r>
          </w:p>
        </w:tc>
        <w:tc>
          <w:tcPr>
            <w:tcW w:w="55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44AF002C"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2.53</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08A67DAA"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12</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62FA8E3"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57.14%</w:t>
            </w:r>
          </w:p>
        </w:tc>
      </w:tr>
      <w:tr w:rsidR="008F5ECE" w:rsidRPr="00095E80" w14:paraId="7B8531EE"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485CCCD5"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Somerset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B2AED22"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2.45</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28D7FE74"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11</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1497E76"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55.00%</w:t>
            </w:r>
          </w:p>
        </w:tc>
      </w:tr>
      <w:tr w:rsidR="008F5ECE" w:rsidRPr="00095E80" w14:paraId="741CA1B9"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3FD97917"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Fulton </w:t>
            </w:r>
          </w:p>
        </w:tc>
        <w:tc>
          <w:tcPr>
            <w:tcW w:w="55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15072F84"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2.50</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4FB68B5B"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10</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290D08F0"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52.63%</w:t>
            </w:r>
          </w:p>
        </w:tc>
      </w:tr>
      <w:tr w:rsidR="008F5ECE" w:rsidRPr="00095E80" w14:paraId="0CA76CCA"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09751B70"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Wyoming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6CAA5A72"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2.39</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5E5CC18C"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10</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2779F48C"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52.63%</w:t>
            </w:r>
          </w:p>
        </w:tc>
      </w:tr>
      <w:tr w:rsidR="008F5ECE" w:rsidRPr="00095E80" w14:paraId="16337878"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0E053144"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Northampton </w:t>
            </w:r>
          </w:p>
        </w:tc>
        <w:tc>
          <w:tcPr>
            <w:tcW w:w="55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83FB3CC"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2.50</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3EE19EDB"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11</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0981A3D"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52.38%</w:t>
            </w:r>
          </w:p>
        </w:tc>
      </w:tr>
      <w:tr w:rsidR="008F5ECE" w:rsidRPr="00095E80" w14:paraId="46610D4E"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4FA1530F"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Franklin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AFC3A84"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2.41</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395DD283"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11</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F61CF78"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50.00%</w:t>
            </w:r>
          </w:p>
        </w:tc>
      </w:tr>
      <w:tr w:rsidR="008F5ECE" w:rsidRPr="00095E80" w14:paraId="13CB44B1"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14483398"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Elk </w:t>
            </w:r>
          </w:p>
        </w:tc>
        <w:tc>
          <w:tcPr>
            <w:tcW w:w="55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0F001EC"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2.53</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02867AF4"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10</w:t>
            </w:r>
          </w:p>
        </w:tc>
        <w:tc>
          <w:tcPr>
            <w:tcW w:w="194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C27894D" w14:textId="77777777" w:rsidR="00BF517F" w:rsidRPr="00095E80" w:rsidRDefault="00BF517F" w:rsidP="0026267A">
            <w:pPr>
              <w:rPr>
                <w:rFonts w:ascii="Verdana" w:hAnsi="Verdana" w:cs="Calibri"/>
                <w:color w:val="9C0006"/>
                <w:sz w:val="13"/>
                <w:szCs w:val="13"/>
              </w:rPr>
            </w:pPr>
            <w:r w:rsidRPr="00095E80">
              <w:rPr>
                <w:rFonts w:ascii="Verdana" w:hAnsi="Verdana" w:cs="Calibri"/>
                <w:color w:val="9C0006"/>
                <w:sz w:val="13"/>
                <w:szCs w:val="13"/>
              </w:rPr>
              <w:t>50.00%</w:t>
            </w:r>
          </w:p>
        </w:tc>
      </w:tr>
      <w:tr w:rsidR="008F5ECE" w:rsidRPr="00095E80" w14:paraId="1744FD0C"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7816EC20"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Cumberland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26D7FD0"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2.36</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5DCD0F86"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10</w:t>
            </w:r>
          </w:p>
        </w:tc>
        <w:tc>
          <w:tcPr>
            <w:tcW w:w="1946" w:type="pct"/>
            <w:tcBorders>
              <w:top w:val="nil"/>
              <w:left w:val="nil"/>
              <w:bottom w:val="single" w:sz="4" w:space="0" w:color="auto"/>
              <w:right w:val="single" w:sz="4" w:space="0" w:color="auto"/>
            </w:tcBorders>
            <w:shd w:val="clear" w:color="auto" w:fill="F8CBAD"/>
            <w:noWrap/>
            <w:vAlign w:val="center"/>
            <w:hideMark/>
          </w:tcPr>
          <w:p w14:paraId="1ED97407"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47.62%</w:t>
            </w:r>
          </w:p>
        </w:tc>
      </w:tr>
      <w:tr w:rsidR="008F5ECE" w:rsidRPr="00095E80" w14:paraId="35680463"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4CAC7A4B"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Lebanon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0FDC6D49"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2.28</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16593B6D"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9</w:t>
            </w:r>
          </w:p>
        </w:tc>
        <w:tc>
          <w:tcPr>
            <w:tcW w:w="1946" w:type="pct"/>
            <w:tcBorders>
              <w:top w:val="nil"/>
              <w:left w:val="nil"/>
              <w:bottom w:val="single" w:sz="4" w:space="0" w:color="auto"/>
              <w:right w:val="single" w:sz="4" w:space="0" w:color="auto"/>
            </w:tcBorders>
            <w:shd w:val="clear" w:color="auto" w:fill="F8CBAD"/>
            <w:noWrap/>
            <w:vAlign w:val="center"/>
            <w:hideMark/>
          </w:tcPr>
          <w:p w14:paraId="78497705"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47.37%</w:t>
            </w:r>
          </w:p>
        </w:tc>
      </w:tr>
      <w:tr w:rsidR="008F5ECE" w:rsidRPr="00095E80" w14:paraId="674BAFF0"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727D1052"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Montour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42E80922"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2.34</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5AB3340B"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9</w:t>
            </w:r>
          </w:p>
        </w:tc>
        <w:tc>
          <w:tcPr>
            <w:tcW w:w="1946" w:type="pct"/>
            <w:tcBorders>
              <w:top w:val="nil"/>
              <w:left w:val="nil"/>
              <w:bottom w:val="single" w:sz="4" w:space="0" w:color="auto"/>
              <w:right w:val="single" w:sz="4" w:space="0" w:color="auto"/>
            </w:tcBorders>
            <w:shd w:val="clear" w:color="auto" w:fill="F8CBAD"/>
            <w:noWrap/>
            <w:vAlign w:val="center"/>
            <w:hideMark/>
          </w:tcPr>
          <w:p w14:paraId="27E069E8"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47.37%</w:t>
            </w:r>
          </w:p>
        </w:tc>
      </w:tr>
      <w:tr w:rsidR="008F5ECE" w:rsidRPr="00095E80" w14:paraId="399974A8"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5DA96F0A"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Lancaster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4815BF34"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2.35</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05550F4D"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10</w:t>
            </w:r>
          </w:p>
        </w:tc>
        <w:tc>
          <w:tcPr>
            <w:tcW w:w="1946" w:type="pct"/>
            <w:tcBorders>
              <w:top w:val="nil"/>
              <w:left w:val="nil"/>
              <w:bottom w:val="single" w:sz="4" w:space="0" w:color="auto"/>
              <w:right w:val="single" w:sz="4" w:space="0" w:color="auto"/>
            </w:tcBorders>
            <w:shd w:val="clear" w:color="auto" w:fill="F8CBAD"/>
            <w:noWrap/>
            <w:vAlign w:val="center"/>
            <w:hideMark/>
          </w:tcPr>
          <w:p w14:paraId="2B38B58C"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45.45%</w:t>
            </w:r>
          </w:p>
        </w:tc>
      </w:tr>
      <w:tr w:rsidR="008F5ECE" w:rsidRPr="00095E80" w14:paraId="74FBBDFA"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4F1D1EBB"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Bradford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B30D3A3"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2.43</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0B33D6AE"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9</w:t>
            </w:r>
          </w:p>
        </w:tc>
        <w:tc>
          <w:tcPr>
            <w:tcW w:w="1946" w:type="pct"/>
            <w:tcBorders>
              <w:top w:val="nil"/>
              <w:left w:val="nil"/>
              <w:bottom w:val="single" w:sz="4" w:space="0" w:color="auto"/>
              <w:right w:val="single" w:sz="4" w:space="0" w:color="auto"/>
            </w:tcBorders>
            <w:shd w:val="clear" w:color="auto" w:fill="F8CBAD"/>
            <w:noWrap/>
            <w:vAlign w:val="center"/>
            <w:hideMark/>
          </w:tcPr>
          <w:p w14:paraId="5EBF891B"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45.00%</w:t>
            </w:r>
          </w:p>
        </w:tc>
      </w:tr>
      <w:tr w:rsidR="008F5ECE" w:rsidRPr="00095E80" w14:paraId="03D4B071"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78B4129B"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Chester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2F3ACF01"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2.06</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7E24153A"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8</w:t>
            </w:r>
          </w:p>
        </w:tc>
        <w:tc>
          <w:tcPr>
            <w:tcW w:w="1946" w:type="pct"/>
            <w:tcBorders>
              <w:top w:val="nil"/>
              <w:left w:val="nil"/>
              <w:bottom w:val="single" w:sz="4" w:space="0" w:color="auto"/>
              <w:right w:val="single" w:sz="4" w:space="0" w:color="auto"/>
            </w:tcBorders>
            <w:shd w:val="clear" w:color="auto" w:fill="F8CBAD"/>
            <w:noWrap/>
            <w:vAlign w:val="center"/>
            <w:hideMark/>
          </w:tcPr>
          <w:p w14:paraId="494F574B"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38.10%</w:t>
            </w:r>
          </w:p>
        </w:tc>
      </w:tr>
      <w:tr w:rsidR="008F5ECE" w:rsidRPr="00095E80" w14:paraId="04373B6F"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11818A83"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Westmoreland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31AB848E"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2.47</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1C090192"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8</w:t>
            </w:r>
          </w:p>
        </w:tc>
        <w:tc>
          <w:tcPr>
            <w:tcW w:w="1946" w:type="pct"/>
            <w:tcBorders>
              <w:top w:val="nil"/>
              <w:left w:val="nil"/>
              <w:bottom w:val="single" w:sz="4" w:space="0" w:color="auto"/>
              <w:right w:val="single" w:sz="4" w:space="0" w:color="auto"/>
            </w:tcBorders>
            <w:shd w:val="clear" w:color="auto" w:fill="F8CBAD"/>
            <w:noWrap/>
            <w:vAlign w:val="center"/>
            <w:hideMark/>
          </w:tcPr>
          <w:p w14:paraId="208E0A8B"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38.10%</w:t>
            </w:r>
          </w:p>
        </w:tc>
      </w:tr>
      <w:tr w:rsidR="008F5ECE" w:rsidRPr="00095E80" w14:paraId="6C947198"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55EFC8FF"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Washington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6AFEB6E6"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2.14</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48BB94B5"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7</w:t>
            </w:r>
          </w:p>
        </w:tc>
        <w:tc>
          <w:tcPr>
            <w:tcW w:w="1946" w:type="pct"/>
            <w:tcBorders>
              <w:top w:val="nil"/>
              <w:left w:val="nil"/>
              <w:bottom w:val="single" w:sz="4" w:space="0" w:color="auto"/>
              <w:right w:val="single" w:sz="4" w:space="0" w:color="auto"/>
            </w:tcBorders>
            <w:shd w:val="clear" w:color="auto" w:fill="F8CBAD"/>
            <w:noWrap/>
            <w:vAlign w:val="center"/>
            <w:hideMark/>
          </w:tcPr>
          <w:p w14:paraId="5F44C708"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36.84%</w:t>
            </w:r>
          </w:p>
        </w:tc>
      </w:tr>
      <w:tr w:rsidR="008F5ECE" w:rsidRPr="00095E80" w14:paraId="0B0FEFC2"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15D6BF72"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Adams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6A7B2931"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2.02</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11E82029"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6</w:t>
            </w:r>
          </w:p>
        </w:tc>
        <w:tc>
          <w:tcPr>
            <w:tcW w:w="1946" w:type="pct"/>
            <w:tcBorders>
              <w:top w:val="nil"/>
              <w:left w:val="nil"/>
              <w:bottom w:val="single" w:sz="4" w:space="0" w:color="auto"/>
              <w:right w:val="single" w:sz="4" w:space="0" w:color="auto"/>
            </w:tcBorders>
            <w:shd w:val="clear" w:color="auto" w:fill="FFF2CC" w:themeFill="accent4" w:themeFillTint="33"/>
            <w:noWrap/>
            <w:vAlign w:val="center"/>
            <w:hideMark/>
          </w:tcPr>
          <w:p w14:paraId="112672D4"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30.00%</w:t>
            </w:r>
          </w:p>
        </w:tc>
      </w:tr>
      <w:tr w:rsidR="008F5ECE" w:rsidRPr="00095E80" w14:paraId="43C04DF7"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7D6D968D"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Montgomery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0359E73"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1.96</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540C8BF3"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6</w:t>
            </w:r>
          </w:p>
        </w:tc>
        <w:tc>
          <w:tcPr>
            <w:tcW w:w="1946" w:type="pct"/>
            <w:tcBorders>
              <w:top w:val="nil"/>
              <w:left w:val="nil"/>
              <w:bottom w:val="single" w:sz="4" w:space="0" w:color="auto"/>
              <w:right w:val="single" w:sz="4" w:space="0" w:color="auto"/>
            </w:tcBorders>
            <w:shd w:val="clear" w:color="auto" w:fill="FFF2CC" w:themeFill="accent4" w:themeFillTint="33"/>
            <w:noWrap/>
            <w:vAlign w:val="center"/>
            <w:hideMark/>
          </w:tcPr>
          <w:p w14:paraId="0061D1F5"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28.57%</w:t>
            </w:r>
          </w:p>
        </w:tc>
      </w:tr>
      <w:tr w:rsidR="008F5ECE" w:rsidRPr="00095E80" w14:paraId="15C91B90"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437BCBC8"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 xml:space="preserve">Centre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7F4591B7"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1.74</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2AF4266C"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4</w:t>
            </w:r>
          </w:p>
        </w:tc>
        <w:tc>
          <w:tcPr>
            <w:tcW w:w="1946" w:type="pct"/>
            <w:tcBorders>
              <w:top w:val="nil"/>
              <w:left w:val="nil"/>
              <w:bottom w:val="single" w:sz="4" w:space="0" w:color="auto"/>
              <w:right w:val="single" w:sz="4" w:space="0" w:color="auto"/>
            </w:tcBorders>
            <w:shd w:val="clear" w:color="auto" w:fill="FFF2CC" w:themeFill="accent4" w:themeFillTint="33"/>
            <w:noWrap/>
            <w:vAlign w:val="center"/>
            <w:hideMark/>
          </w:tcPr>
          <w:p w14:paraId="7372CA55"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19.05%</w:t>
            </w:r>
          </w:p>
        </w:tc>
      </w:tr>
      <w:tr w:rsidR="008F5ECE" w:rsidRPr="00095E80" w14:paraId="65E0DED7" w14:textId="77777777" w:rsidTr="0026267A">
        <w:trPr>
          <w:trHeight w:val="320"/>
        </w:trPr>
        <w:tc>
          <w:tcPr>
            <w:tcW w:w="1609" w:type="pct"/>
            <w:tcBorders>
              <w:top w:val="nil"/>
              <w:left w:val="single" w:sz="8" w:space="0" w:color="auto"/>
              <w:bottom w:val="single" w:sz="4" w:space="0" w:color="auto"/>
              <w:right w:val="nil"/>
            </w:tcBorders>
            <w:shd w:val="clear" w:color="auto" w:fill="FFFF00"/>
            <w:noWrap/>
            <w:vAlign w:val="center"/>
            <w:hideMark/>
          </w:tcPr>
          <w:p w14:paraId="5F332061"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lastRenderedPageBreak/>
              <w:t xml:space="preserve">Butler </w:t>
            </w:r>
          </w:p>
        </w:tc>
        <w:tc>
          <w:tcPr>
            <w:tcW w:w="556" w:type="pct"/>
            <w:tcBorders>
              <w:top w:val="nil"/>
              <w:left w:val="single" w:sz="4" w:space="0" w:color="auto"/>
              <w:bottom w:val="single" w:sz="4" w:space="0" w:color="auto"/>
              <w:right w:val="single" w:sz="4" w:space="0" w:color="auto"/>
            </w:tcBorders>
            <w:shd w:val="clear" w:color="auto" w:fill="auto"/>
            <w:noWrap/>
            <w:vAlign w:val="center"/>
            <w:hideMark/>
          </w:tcPr>
          <w:p w14:paraId="476E0480"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1.73</w:t>
            </w:r>
          </w:p>
        </w:tc>
        <w:tc>
          <w:tcPr>
            <w:tcW w:w="889" w:type="pct"/>
            <w:tcBorders>
              <w:top w:val="nil"/>
              <w:left w:val="nil"/>
              <w:bottom w:val="single" w:sz="4" w:space="0" w:color="auto"/>
              <w:right w:val="single" w:sz="4" w:space="0" w:color="auto"/>
            </w:tcBorders>
            <w:shd w:val="clear" w:color="auto" w:fill="F2F2F2" w:themeFill="background1" w:themeFillShade="F2"/>
            <w:noWrap/>
            <w:vAlign w:val="center"/>
            <w:hideMark/>
          </w:tcPr>
          <w:p w14:paraId="62AF857A"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3</w:t>
            </w:r>
          </w:p>
        </w:tc>
        <w:tc>
          <w:tcPr>
            <w:tcW w:w="1946" w:type="pct"/>
            <w:tcBorders>
              <w:top w:val="nil"/>
              <w:left w:val="nil"/>
              <w:bottom w:val="single" w:sz="4" w:space="0" w:color="auto"/>
              <w:right w:val="single" w:sz="4" w:space="0" w:color="auto"/>
            </w:tcBorders>
            <w:shd w:val="clear" w:color="auto" w:fill="FFF2CC" w:themeFill="accent4" w:themeFillTint="33"/>
            <w:noWrap/>
            <w:vAlign w:val="center"/>
            <w:hideMark/>
          </w:tcPr>
          <w:p w14:paraId="02A09781" w14:textId="77777777" w:rsidR="00BF517F" w:rsidRPr="00095E80" w:rsidRDefault="00BF517F" w:rsidP="0026267A">
            <w:pPr>
              <w:rPr>
                <w:rFonts w:ascii="Verdana" w:hAnsi="Verdana" w:cs="Calibri"/>
                <w:color w:val="000000"/>
                <w:sz w:val="13"/>
                <w:szCs w:val="13"/>
              </w:rPr>
            </w:pPr>
            <w:r w:rsidRPr="00095E80">
              <w:rPr>
                <w:rFonts w:ascii="Verdana" w:hAnsi="Verdana" w:cs="Calibri"/>
                <w:color w:val="000000"/>
                <w:sz w:val="13"/>
                <w:szCs w:val="13"/>
              </w:rPr>
              <w:t>15.00%</w:t>
            </w:r>
          </w:p>
        </w:tc>
      </w:tr>
    </w:tbl>
    <w:p w14:paraId="555A857E" w14:textId="77777777" w:rsidR="00294E89" w:rsidRPr="00095E80" w:rsidRDefault="00294E89" w:rsidP="00951B00">
      <w:pPr>
        <w:pStyle w:val="NormalWeb"/>
        <w:spacing w:before="0" w:beforeAutospacing="0" w:after="0" w:afterAutospacing="0"/>
        <w:contextualSpacing/>
      </w:pPr>
    </w:p>
    <w:p w14:paraId="520114CB" w14:textId="7CFCA5BE" w:rsidR="00EF2FEA" w:rsidRPr="00095E80" w:rsidRDefault="00EF2FEA" w:rsidP="3D8DCD13">
      <w:pPr>
        <w:pStyle w:val="NormalWeb"/>
        <w:spacing w:before="0" w:beforeAutospacing="0" w:after="0" w:afterAutospacing="0"/>
        <w:contextualSpacing/>
      </w:pPr>
      <w:r w:rsidRPr="00095E80">
        <w:t>T</w:t>
      </w:r>
      <w:r w:rsidR="606A357B" w:rsidRPr="00095E80">
        <w:t xml:space="preserve">he following counties demonstrated elevated need, above that of Pennsylvania as a whole, by average need (risk) level, </w:t>
      </w:r>
      <w:r w:rsidR="2DAC41EB" w:rsidRPr="00095E80">
        <w:t xml:space="preserve">or </w:t>
      </w:r>
      <w:r w:rsidR="007E5CB7" w:rsidRPr="00095E80">
        <w:t>50%</w:t>
      </w:r>
      <w:r w:rsidR="2DAC41EB" w:rsidRPr="00095E80">
        <w:t xml:space="preserve"> or more of need (risk) factors being above the median for all Pennsylvania counties: Berks, Delawa</w:t>
      </w:r>
      <w:r w:rsidR="2DA35846" w:rsidRPr="00095E80">
        <w:t xml:space="preserve">re, Elk, Franklin, Fulton, Northampton, Somerset, Wayne, Wyoming, </w:t>
      </w:r>
      <w:r w:rsidR="2240C59A" w:rsidRPr="00095E80">
        <w:t xml:space="preserve">and </w:t>
      </w:r>
      <w:r w:rsidR="2DA35846" w:rsidRPr="00095E80">
        <w:t xml:space="preserve">York. </w:t>
      </w:r>
    </w:p>
    <w:p w14:paraId="73282EB8" w14:textId="77777777" w:rsidR="002F6BDE" w:rsidRPr="00095E80" w:rsidRDefault="002F6BDE" w:rsidP="4EDF574E">
      <w:pPr>
        <w:pStyle w:val="NormalWeb"/>
        <w:spacing w:before="0" w:beforeAutospacing="0" w:after="0" w:afterAutospacing="0"/>
        <w:contextualSpacing/>
      </w:pPr>
    </w:p>
    <w:p w14:paraId="73FF21A0" w14:textId="56957B10" w:rsidR="00EF2FEA" w:rsidRPr="00095E80" w:rsidRDefault="741ED40A" w:rsidP="3D8DCD13">
      <w:pPr>
        <w:pStyle w:val="NormalWeb"/>
        <w:spacing w:before="0" w:beforeAutospacing="0" w:after="0" w:afterAutospacing="0"/>
        <w:contextualSpacing/>
      </w:pPr>
      <w:r w:rsidRPr="00095E80">
        <w:t xml:space="preserve">In addition, the following counties demonstrated elevated need, above that of Pennsylvania as a whole, in between </w:t>
      </w:r>
      <w:r w:rsidR="00064627" w:rsidRPr="00095E80">
        <w:t>33%</w:t>
      </w:r>
      <w:r w:rsidRPr="00095E80">
        <w:t xml:space="preserve"> and </w:t>
      </w:r>
      <w:r w:rsidR="00064627" w:rsidRPr="00095E80">
        <w:t xml:space="preserve">50% </w:t>
      </w:r>
      <w:r w:rsidRPr="00095E80">
        <w:t>of ne</w:t>
      </w:r>
      <w:r w:rsidR="7F5E04E8" w:rsidRPr="00095E80">
        <w:t xml:space="preserve">ed (risk) </w:t>
      </w:r>
      <w:r w:rsidR="24AF43FA" w:rsidRPr="00095E80">
        <w:t>factors:</w:t>
      </w:r>
      <w:r w:rsidR="5432A160" w:rsidRPr="00095E80">
        <w:t xml:space="preserve"> Bradford, Chester,</w:t>
      </w:r>
      <w:r w:rsidR="24AF43FA" w:rsidRPr="00095E80">
        <w:t xml:space="preserve"> </w:t>
      </w:r>
      <w:r w:rsidR="5432A160" w:rsidRPr="00095E80">
        <w:t xml:space="preserve">Cumberland, Lancaster, Lebanon, Montour, Washington, </w:t>
      </w:r>
      <w:r w:rsidR="3B21BB18" w:rsidRPr="00095E80">
        <w:t xml:space="preserve">and </w:t>
      </w:r>
      <w:r w:rsidR="5432A160" w:rsidRPr="00095E80">
        <w:t>Westmoreland.</w:t>
      </w:r>
      <w:r w:rsidR="7F5E04E8" w:rsidRPr="00095E80">
        <w:t xml:space="preserve"> </w:t>
      </w:r>
      <w:r w:rsidR="2DAC41EB" w:rsidRPr="00095E80">
        <w:t xml:space="preserve"> </w:t>
      </w:r>
      <w:r w:rsidR="00E27782" w:rsidRPr="00095E80">
        <w:t xml:space="preserve">  </w:t>
      </w:r>
    </w:p>
    <w:p w14:paraId="68E27270" w14:textId="77777777" w:rsidR="002F6BDE" w:rsidRPr="00095E80" w:rsidRDefault="002F6BDE" w:rsidP="40F1E71B">
      <w:pPr>
        <w:pStyle w:val="NormalWeb"/>
        <w:spacing w:before="0" w:beforeAutospacing="0" w:after="0" w:afterAutospacing="0"/>
        <w:contextualSpacing/>
      </w:pPr>
    </w:p>
    <w:p w14:paraId="0BE69B59" w14:textId="0EB73262" w:rsidR="00C20F9C" w:rsidRPr="00095E80" w:rsidRDefault="6704E009" w:rsidP="3D8DCD13">
      <w:pPr>
        <w:pStyle w:val="NormalWeb"/>
        <w:spacing w:before="0" w:beforeAutospacing="0" w:after="0" w:afterAutospacing="0"/>
        <w:contextualSpacing/>
      </w:pPr>
      <w:r w:rsidRPr="00095E80">
        <w:t xml:space="preserve">The following counties demonstrated elevated need, above that of Pennsylvania as a whole, in </w:t>
      </w:r>
      <w:r w:rsidR="00B73254" w:rsidRPr="00095E80">
        <w:t>30%</w:t>
      </w:r>
      <w:r w:rsidRPr="00095E80">
        <w:t xml:space="preserve"> or less of need (risk) factors, while not demonstrating elevated need overall: Adams, Butler, Centre, </w:t>
      </w:r>
      <w:r w:rsidR="142D5FC5" w:rsidRPr="00095E80">
        <w:t xml:space="preserve">and </w:t>
      </w:r>
      <w:r w:rsidRPr="00095E80">
        <w:t xml:space="preserve">Montgomery. </w:t>
      </w:r>
      <w:r w:rsidR="278E39FF" w:rsidRPr="00095E80">
        <w:t xml:space="preserve">The specific need (risk) factors in which these counties demonstrated need are shown in the table below. </w:t>
      </w:r>
      <w:r w:rsidRPr="00095E80">
        <w:t xml:space="preserve"> </w:t>
      </w:r>
    </w:p>
    <w:p w14:paraId="470AB6B8" w14:textId="6B5889A3" w:rsidR="40F1E71B" w:rsidRPr="00095E80" w:rsidRDefault="40F1E71B" w:rsidP="40F1E71B">
      <w:pPr>
        <w:pStyle w:val="NormalWeb"/>
        <w:spacing w:before="0" w:beforeAutospacing="0" w:after="0" w:afterAutospacing="0"/>
        <w:contextualSpacing/>
      </w:pPr>
    </w:p>
    <w:tbl>
      <w:tblPr>
        <w:tblW w:w="9345" w:type="dxa"/>
        <w:tblLook w:val="04A0" w:firstRow="1" w:lastRow="0" w:firstColumn="1" w:lastColumn="0" w:noHBand="0" w:noVBand="1"/>
      </w:tblPr>
      <w:tblGrid>
        <w:gridCol w:w="1440"/>
        <w:gridCol w:w="1267"/>
        <w:gridCol w:w="1369"/>
        <w:gridCol w:w="1384"/>
        <w:gridCol w:w="1020"/>
        <w:gridCol w:w="1365"/>
        <w:gridCol w:w="1500"/>
      </w:tblGrid>
      <w:tr w:rsidR="002F6BDE" w:rsidRPr="00095E80" w14:paraId="699A0250" w14:textId="77777777" w:rsidTr="3D8DCD13">
        <w:trPr>
          <w:trHeight w:val="1295"/>
        </w:trPr>
        <w:tc>
          <w:tcPr>
            <w:tcW w:w="1440" w:type="dxa"/>
            <w:tcBorders>
              <w:top w:val="single" w:sz="4" w:space="0" w:color="auto"/>
              <w:left w:val="single" w:sz="8" w:space="0" w:color="auto"/>
              <w:bottom w:val="single" w:sz="4" w:space="0" w:color="auto"/>
              <w:right w:val="nil"/>
            </w:tcBorders>
            <w:shd w:val="clear" w:color="auto" w:fill="FFFF00"/>
            <w:noWrap/>
            <w:vAlign w:val="center"/>
          </w:tcPr>
          <w:p w14:paraId="2FF36228" w14:textId="12A789BF" w:rsidR="002F6BDE" w:rsidRPr="00095E80" w:rsidRDefault="002F6BDE" w:rsidP="00C82DAE">
            <w:pPr>
              <w:rPr>
                <w:rFonts w:ascii="Verdana" w:hAnsi="Verdana" w:cs="Calibri"/>
                <w:b/>
                <w:bCs/>
                <w:color w:val="000000"/>
                <w:sz w:val="16"/>
                <w:szCs w:val="16"/>
              </w:rPr>
            </w:pPr>
            <w:r w:rsidRPr="00095E80">
              <w:rPr>
                <w:rFonts w:ascii="Verdana" w:hAnsi="Verdana" w:cs="Calibri"/>
                <w:b/>
                <w:bCs/>
                <w:color w:val="000000"/>
                <w:sz w:val="16"/>
                <w:szCs w:val="16"/>
              </w:rPr>
              <w:t xml:space="preserve">County </w:t>
            </w:r>
          </w:p>
        </w:tc>
        <w:tc>
          <w:tcPr>
            <w:tcW w:w="790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8F67B6" w14:textId="2C1D7AA7" w:rsidR="002F6BDE" w:rsidRPr="00095E80" w:rsidRDefault="00353E7F">
            <w:pPr>
              <w:jc w:val="center"/>
              <w:rPr>
                <w:rFonts w:ascii="Verdana" w:hAnsi="Verdana" w:cs="Calibri"/>
                <w:b/>
                <w:bCs/>
                <w:color w:val="000000"/>
                <w:sz w:val="16"/>
                <w:szCs w:val="16"/>
              </w:rPr>
            </w:pPr>
            <w:r w:rsidRPr="00095E80">
              <w:rPr>
                <w:rFonts w:ascii="Verdana" w:hAnsi="Verdana" w:cs="Calibri"/>
                <w:b/>
                <w:bCs/>
                <w:color w:val="000000"/>
                <w:sz w:val="16"/>
                <w:szCs w:val="16"/>
              </w:rPr>
              <w:t>E</w:t>
            </w:r>
            <w:r w:rsidR="002F6BDE" w:rsidRPr="00095E80">
              <w:rPr>
                <w:rFonts w:ascii="Verdana" w:hAnsi="Verdana" w:cs="Calibri"/>
                <w:b/>
                <w:bCs/>
                <w:color w:val="000000"/>
                <w:sz w:val="16"/>
                <w:szCs w:val="16"/>
              </w:rPr>
              <w:t xml:space="preserve">levated </w:t>
            </w:r>
            <w:r w:rsidR="00397228" w:rsidRPr="00095E80">
              <w:rPr>
                <w:rFonts w:ascii="Verdana" w:hAnsi="Verdana" w:cs="Calibri"/>
                <w:b/>
                <w:bCs/>
                <w:color w:val="000000"/>
                <w:sz w:val="16"/>
                <w:szCs w:val="16"/>
              </w:rPr>
              <w:t>N</w:t>
            </w:r>
            <w:r w:rsidR="002F6BDE" w:rsidRPr="00095E80">
              <w:rPr>
                <w:rFonts w:ascii="Verdana" w:hAnsi="Verdana" w:cs="Calibri"/>
                <w:b/>
                <w:bCs/>
                <w:color w:val="000000"/>
                <w:sz w:val="16"/>
                <w:szCs w:val="16"/>
              </w:rPr>
              <w:t xml:space="preserve">eed </w:t>
            </w:r>
            <w:r w:rsidR="00397228" w:rsidRPr="00095E80">
              <w:rPr>
                <w:rFonts w:ascii="Verdana" w:hAnsi="Verdana" w:cs="Calibri"/>
                <w:b/>
                <w:bCs/>
                <w:color w:val="000000"/>
                <w:sz w:val="16"/>
                <w:szCs w:val="16"/>
              </w:rPr>
              <w:t>C</w:t>
            </w:r>
            <w:r w:rsidR="002F6BDE" w:rsidRPr="00095E80">
              <w:rPr>
                <w:rFonts w:ascii="Verdana" w:hAnsi="Verdana" w:cs="Calibri"/>
                <w:b/>
                <w:bCs/>
                <w:color w:val="000000"/>
                <w:sz w:val="16"/>
                <w:szCs w:val="16"/>
              </w:rPr>
              <w:t xml:space="preserve">ompared to </w:t>
            </w:r>
            <w:r w:rsidR="003A2820" w:rsidRPr="00095E80">
              <w:rPr>
                <w:rFonts w:ascii="Verdana" w:hAnsi="Verdana" w:cs="Calibri"/>
                <w:b/>
                <w:bCs/>
                <w:color w:val="000000"/>
                <w:sz w:val="16"/>
                <w:szCs w:val="16"/>
              </w:rPr>
              <w:t>Pennsylvania</w:t>
            </w:r>
          </w:p>
          <w:p w14:paraId="7EC86A11" w14:textId="01EF4733" w:rsidR="003858E3" w:rsidRPr="00095E80" w:rsidRDefault="00FC11AC">
            <w:pPr>
              <w:jc w:val="center"/>
              <w:rPr>
                <w:rFonts w:ascii="Verdana" w:hAnsi="Verdana" w:cs="Calibri"/>
                <w:b/>
                <w:bCs/>
                <w:color w:val="000000"/>
                <w:sz w:val="16"/>
                <w:szCs w:val="16"/>
              </w:rPr>
            </w:pPr>
            <w:r w:rsidRPr="00095E80">
              <w:rPr>
                <w:rFonts w:ascii="Verdana" w:hAnsi="Verdana" w:cs="Calibri"/>
                <w:b/>
                <w:bCs/>
                <w:color w:val="000000"/>
                <w:sz w:val="16"/>
                <w:szCs w:val="16"/>
              </w:rPr>
              <w:t>For those a</w:t>
            </w:r>
            <w:r w:rsidR="003858E3" w:rsidRPr="00095E80">
              <w:rPr>
                <w:rFonts w:ascii="Verdana" w:hAnsi="Verdana" w:cs="Calibri"/>
                <w:b/>
                <w:bCs/>
                <w:color w:val="000000"/>
                <w:sz w:val="16"/>
                <w:szCs w:val="16"/>
              </w:rPr>
              <w:t xml:space="preserve">t 30% or less </w:t>
            </w:r>
            <w:r w:rsidR="003A2820" w:rsidRPr="00095E80">
              <w:rPr>
                <w:rFonts w:ascii="Verdana" w:hAnsi="Verdana" w:cs="Calibri"/>
                <w:b/>
                <w:bCs/>
                <w:color w:val="000000"/>
                <w:sz w:val="16"/>
                <w:szCs w:val="16"/>
              </w:rPr>
              <w:t xml:space="preserve">of </w:t>
            </w:r>
            <w:r w:rsidR="00397228" w:rsidRPr="00095E80">
              <w:rPr>
                <w:rFonts w:ascii="Verdana" w:hAnsi="Verdana" w:cs="Calibri"/>
                <w:b/>
                <w:bCs/>
                <w:color w:val="000000"/>
                <w:sz w:val="16"/>
                <w:szCs w:val="16"/>
              </w:rPr>
              <w:t>N</w:t>
            </w:r>
            <w:r w:rsidR="003A2820" w:rsidRPr="00095E80">
              <w:rPr>
                <w:rFonts w:ascii="Verdana" w:hAnsi="Verdana" w:cs="Calibri"/>
                <w:b/>
                <w:bCs/>
                <w:color w:val="000000"/>
                <w:sz w:val="16"/>
                <w:szCs w:val="16"/>
              </w:rPr>
              <w:t>eed (risk) Factors</w:t>
            </w:r>
          </w:p>
        </w:tc>
      </w:tr>
      <w:tr w:rsidR="008525C2" w:rsidRPr="00095E80" w14:paraId="6B728200" w14:textId="77777777" w:rsidTr="3D8DCD13">
        <w:trPr>
          <w:trHeight w:val="1295"/>
        </w:trPr>
        <w:tc>
          <w:tcPr>
            <w:tcW w:w="1440" w:type="dxa"/>
            <w:tcBorders>
              <w:top w:val="single" w:sz="4" w:space="0" w:color="auto"/>
              <w:left w:val="single" w:sz="8" w:space="0" w:color="auto"/>
              <w:bottom w:val="single" w:sz="4" w:space="0" w:color="auto"/>
              <w:right w:val="nil"/>
            </w:tcBorders>
            <w:shd w:val="clear" w:color="auto" w:fill="FFFF00"/>
            <w:noWrap/>
            <w:vAlign w:val="center"/>
            <w:hideMark/>
          </w:tcPr>
          <w:p w14:paraId="79A6B435" w14:textId="77777777" w:rsidR="00C82DAE" w:rsidRPr="00095E80" w:rsidRDefault="00C82DAE" w:rsidP="00C82DAE">
            <w:pPr>
              <w:rPr>
                <w:rFonts w:ascii="Verdana" w:hAnsi="Verdana" w:cs="Calibri"/>
                <w:b/>
                <w:bCs/>
                <w:color w:val="000000"/>
                <w:sz w:val="16"/>
                <w:szCs w:val="16"/>
              </w:rPr>
            </w:pPr>
            <w:r w:rsidRPr="00095E80">
              <w:rPr>
                <w:rFonts w:ascii="Verdana" w:hAnsi="Verdana" w:cs="Calibri"/>
                <w:b/>
                <w:bCs/>
                <w:color w:val="000000"/>
                <w:sz w:val="16"/>
                <w:szCs w:val="16"/>
              </w:rPr>
              <w:t xml:space="preserve">Adams </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5C498C" w14:textId="088F3662"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 xml:space="preserve">Percent Unserved in EBHV under 200% </w:t>
            </w:r>
            <w:r w:rsidR="00A53DAF" w:rsidRPr="00095E80">
              <w:rPr>
                <w:rFonts w:ascii="Verdana" w:hAnsi="Verdana" w:cs="Calibri"/>
                <w:color w:val="000000"/>
                <w:sz w:val="16"/>
                <w:szCs w:val="16"/>
              </w:rPr>
              <w:t>Federal P</w:t>
            </w:r>
            <w:r w:rsidRPr="00095E80">
              <w:rPr>
                <w:rFonts w:ascii="Verdana" w:hAnsi="Verdana" w:cs="Calibri"/>
                <w:color w:val="000000"/>
                <w:sz w:val="16"/>
                <w:szCs w:val="16"/>
              </w:rPr>
              <w:t>overty</w:t>
            </w:r>
            <w:r w:rsidR="00A53DAF" w:rsidRPr="00095E80">
              <w:rPr>
                <w:rFonts w:ascii="Verdana" w:hAnsi="Verdana" w:cs="Calibri"/>
                <w:color w:val="000000"/>
                <w:sz w:val="16"/>
                <w:szCs w:val="16"/>
              </w:rPr>
              <w:t xml:space="preserve"> Level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E7E2FBC"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Child Death due to Neglect</w:t>
            </w:r>
          </w:p>
        </w:tc>
        <w:tc>
          <w:tcPr>
            <w:tcW w:w="13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FA421E" w14:textId="4A96BC7C"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Prenatal Health</w:t>
            </w:r>
            <w:r w:rsidR="008525C2" w:rsidRPr="00095E80">
              <w:rPr>
                <w:rFonts w:ascii="Verdana" w:hAnsi="Verdana" w:cs="Calibri"/>
                <w:color w:val="000000"/>
                <w:sz w:val="16"/>
                <w:szCs w:val="16"/>
              </w:rPr>
              <w:t xml:space="preserve"> - </w:t>
            </w:r>
            <w:r w:rsidRPr="00095E80">
              <w:rPr>
                <w:rFonts w:ascii="Verdana" w:hAnsi="Verdana" w:cs="Calibri"/>
                <w:color w:val="000000"/>
                <w:sz w:val="16"/>
                <w:szCs w:val="16"/>
              </w:rPr>
              <w:t xml:space="preserve">  </w:t>
            </w:r>
            <w:r w:rsidR="000022BD" w:rsidRPr="00095E80">
              <w:rPr>
                <w:rFonts w:ascii="Verdana" w:hAnsi="Verdana" w:cs="Calibri"/>
                <w:color w:val="000000"/>
                <w:sz w:val="16"/>
                <w:szCs w:val="16"/>
              </w:rPr>
              <w:t xml:space="preserve">Pregnant Persons who quit smoking by </w:t>
            </w:r>
            <w:r w:rsidR="008525C2" w:rsidRPr="00095E80">
              <w:rPr>
                <w:rFonts w:ascii="Verdana" w:hAnsi="Verdana" w:cs="Calibri"/>
                <w:color w:val="000000"/>
                <w:sz w:val="16"/>
                <w:szCs w:val="16"/>
              </w:rPr>
              <w:t>third</w:t>
            </w:r>
            <w:r w:rsidR="000022BD" w:rsidRPr="00095E80">
              <w:rPr>
                <w:rFonts w:ascii="Verdana" w:hAnsi="Verdana" w:cs="Calibri"/>
                <w:color w:val="000000"/>
                <w:sz w:val="16"/>
                <w:szCs w:val="16"/>
              </w:rPr>
              <w:t xml:space="preserve"> Trimester</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0C77EA6"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Poverty</w:t>
            </w:r>
          </w:p>
        </w:tc>
        <w:tc>
          <w:tcPr>
            <w:tcW w:w="133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52629F" w14:textId="13C9BB1D"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Child Maltreatment- Total Reports</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39E5012"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Child Maltreatment - Substantiated Reports</w:t>
            </w:r>
          </w:p>
        </w:tc>
      </w:tr>
      <w:tr w:rsidR="008525C2" w:rsidRPr="00095E80" w14:paraId="520DFC97" w14:textId="77777777" w:rsidTr="3D8DCD13">
        <w:trPr>
          <w:trHeight w:val="1600"/>
        </w:trPr>
        <w:tc>
          <w:tcPr>
            <w:tcW w:w="1440" w:type="dxa"/>
            <w:tcBorders>
              <w:top w:val="nil"/>
              <w:left w:val="single" w:sz="8" w:space="0" w:color="auto"/>
              <w:bottom w:val="single" w:sz="4" w:space="0" w:color="auto"/>
              <w:right w:val="nil"/>
            </w:tcBorders>
            <w:shd w:val="clear" w:color="auto" w:fill="FFFF00"/>
            <w:noWrap/>
            <w:vAlign w:val="center"/>
            <w:hideMark/>
          </w:tcPr>
          <w:p w14:paraId="22F2346F" w14:textId="77777777" w:rsidR="00C82DAE" w:rsidRPr="00095E80" w:rsidRDefault="00C82DAE" w:rsidP="00C82DAE">
            <w:pPr>
              <w:rPr>
                <w:rFonts w:ascii="Verdana" w:hAnsi="Verdana" w:cs="Calibri"/>
                <w:b/>
                <w:bCs/>
                <w:color w:val="000000"/>
                <w:sz w:val="16"/>
                <w:szCs w:val="16"/>
              </w:rPr>
            </w:pPr>
            <w:r w:rsidRPr="00095E80">
              <w:rPr>
                <w:rFonts w:ascii="Verdana" w:hAnsi="Verdana" w:cs="Calibri"/>
                <w:b/>
                <w:bCs/>
                <w:color w:val="000000"/>
                <w:sz w:val="16"/>
                <w:szCs w:val="16"/>
              </w:rPr>
              <w:t xml:space="preserve">Montgomery </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D25885"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 xml:space="preserve">Prenatal Health - Adequate Prenatal Care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09ACA1F" w14:textId="77621DC6"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Prenatal Health</w:t>
            </w:r>
            <w:r w:rsidR="008525C2" w:rsidRPr="00095E80">
              <w:rPr>
                <w:rFonts w:ascii="Verdana" w:hAnsi="Verdana" w:cs="Calibri"/>
                <w:color w:val="000000"/>
                <w:sz w:val="16"/>
                <w:szCs w:val="16"/>
              </w:rPr>
              <w:t xml:space="preserve"> - </w:t>
            </w:r>
            <w:r w:rsidRPr="00095E80">
              <w:rPr>
                <w:rFonts w:ascii="Verdana" w:hAnsi="Verdana" w:cs="Calibri"/>
                <w:color w:val="000000"/>
                <w:sz w:val="16"/>
                <w:szCs w:val="16"/>
              </w:rPr>
              <w:t xml:space="preserve">  </w:t>
            </w:r>
            <w:r w:rsidR="000022BD" w:rsidRPr="00095E80">
              <w:rPr>
                <w:rFonts w:ascii="Verdana" w:hAnsi="Verdana" w:cs="Calibri"/>
                <w:color w:val="000000"/>
                <w:sz w:val="16"/>
                <w:szCs w:val="16"/>
              </w:rPr>
              <w:t xml:space="preserve">Pregnant Persons who quit smoking by </w:t>
            </w:r>
            <w:r w:rsidR="008525C2" w:rsidRPr="00095E80">
              <w:rPr>
                <w:rFonts w:ascii="Verdana" w:hAnsi="Verdana" w:cs="Calibri"/>
                <w:color w:val="000000"/>
                <w:sz w:val="16"/>
                <w:szCs w:val="16"/>
              </w:rPr>
              <w:t>third</w:t>
            </w:r>
            <w:r w:rsidR="000022BD" w:rsidRPr="00095E80">
              <w:rPr>
                <w:rFonts w:ascii="Verdana" w:hAnsi="Verdana" w:cs="Calibri"/>
                <w:color w:val="000000"/>
                <w:sz w:val="16"/>
                <w:szCs w:val="16"/>
              </w:rPr>
              <w:t xml:space="preserve"> Trimester</w:t>
            </w:r>
          </w:p>
        </w:tc>
        <w:tc>
          <w:tcPr>
            <w:tcW w:w="13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48DF01" w14:textId="2B1A1E12"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Child Health - C</w:t>
            </w:r>
            <w:r w:rsidR="008525C2" w:rsidRPr="00095E80">
              <w:rPr>
                <w:rFonts w:ascii="Verdana" w:hAnsi="Verdana" w:cs="Calibri"/>
                <w:color w:val="000000"/>
                <w:sz w:val="16"/>
                <w:szCs w:val="16"/>
              </w:rPr>
              <w:t>esarian</w:t>
            </w:r>
            <w:r w:rsidRPr="00095E80">
              <w:rPr>
                <w:rFonts w:ascii="Verdana" w:hAnsi="Verdana" w:cs="Calibri"/>
                <w:color w:val="000000"/>
                <w:sz w:val="16"/>
                <w:szCs w:val="16"/>
              </w:rPr>
              <w:t xml:space="preserve"> Section</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F9FF7BD"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Poverty</w:t>
            </w:r>
          </w:p>
        </w:tc>
        <w:tc>
          <w:tcPr>
            <w:tcW w:w="133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EFE75A" w14:textId="5EC8FB9B"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Crime</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C8B2B6F"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Drug Overdose Deaths</w:t>
            </w:r>
          </w:p>
        </w:tc>
      </w:tr>
      <w:tr w:rsidR="008525C2" w:rsidRPr="00095E80" w14:paraId="604B7D7A" w14:textId="77777777" w:rsidTr="3D8DCD13">
        <w:trPr>
          <w:trHeight w:val="1280"/>
        </w:trPr>
        <w:tc>
          <w:tcPr>
            <w:tcW w:w="1440" w:type="dxa"/>
            <w:tcBorders>
              <w:top w:val="nil"/>
              <w:left w:val="single" w:sz="8" w:space="0" w:color="auto"/>
              <w:bottom w:val="single" w:sz="4" w:space="0" w:color="auto"/>
              <w:right w:val="nil"/>
            </w:tcBorders>
            <w:shd w:val="clear" w:color="auto" w:fill="FFFF00"/>
            <w:noWrap/>
            <w:vAlign w:val="center"/>
            <w:hideMark/>
          </w:tcPr>
          <w:p w14:paraId="7DA020B1" w14:textId="77777777" w:rsidR="00C82DAE" w:rsidRPr="00095E80" w:rsidRDefault="00C82DAE" w:rsidP="00C82DAE">
            <w:pPr>
              <w:rPr>
                <w:rFonts w:ascii="Verdana" w:hAnsi="Verdana" w:cs="Calibri"/>
                <w:b/>
                <w:bCs/>
                <w:color w:val="000000"/>
                <w:sz w:val="16"/>
                <w:szCs w:val="16"/>
              </w:rPr>
            </w:pPr>
            <w:r w:rsidRPr="00095E80">
              <w:rPr>
                <w:rFonts w:ascii="Verdana" w:hAnsi="Verdana" w:cs="Calibri"/>
                <w:b/>
                <w:bCs/>
                <w:color w:val="000000"/>
                <w:sz w:val="16"/>
                <w:szCs w:val="16"/>
              </w:rPr>
              <w:t xml:space="preserve">Centre </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131F77"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Child Death due to Neglect</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FAAC0C5" w14:textId="63D735FA" w:rsidR="00C82DAE" w:rsidRPr="00095E80" w:rsidRDefault="00C82DAE">
            <w:pPr>
              <w:jc w:val="center"/>
              <w:rPr>
                <w:rFonts w:ascii="Verdana" w:hAnsi="Verdana" w:cs="Calibri"/>
                <w:color w:val="000000"/>
                <w:sz w:val="16"/>
                <w:szCs w:val="16"/>
              </w:rPr>
            </w:pPr>
            <w:r w:rsidRPr="00095E80">
              <w:rPr>
                <w:rFonts w:ascii="Verdana" w:hAnsi="Verdana" w:cs="Calibri"/>
                <w:color w:val="000000" w:themeColor="text1"/>
                <w:sz w:val="16"/>
                <w:szCs w:val="16"/>
              </w:rPr>
              <w:t xml:space="preserve">Prenatal Health </w:t>
            </w:r>
            <w:r w:rsidR="3677C603" w:rsidRPr="00095E80">
              <w:rPr>
                <w:rFonts w:ascii="Verdana" w:hAnsi="Verdana" w:cs="Calibri"/>
                <w:color w:val="000000" w:themeColor="text1"/>
                <w:sz w:val="16"/>
                <w:szCs w:val="16"/>
              </w:rPr>
              <w:t xml:space="preserve">- </w:t>
            </w:r>
            <w:r w:rsidRPr="00095E80">
              <w:rPr>
                <w:rFonts w:ascii="Verdana" w:hAnsi="Verdana" w:cs="Calibri"/>
                <w:color w:val="000000" w:themeColor="text1"/>
                <w:sz w:val="16"/>
                <w:szCs w:val="16"/>
              </w:rPr>
              <w:t>Weight of Mother</w:t>
            </w:r>
          </w:p>
        </w:tc>
        <w:tc>
          <w:tcPr>
            <w:tcW w:w="13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B20350"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Drug Use Disorder</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35D1F4"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Drug Overdose Deaths</w:t>
            </w:r>
          </w:p>
        </w:tc>
        <w:tc>
          <w:tcPr>
            <w:tcW w:w="1335" w:type="dxa"/>
            <w:tcBorders>
              <w:top w:val="single" w:sz="4" w:space="0" w:color="auto"/>
              <w:left w:val="nil"/>
              <w:bottom w:val="nil"/>
              <w:right w:val="nil"/>
            </w:tcBorders>
            <w:shd w:val="clear" w:color="auto" w:fill="auto"/>
            <w:noWrap/>
            <w:vAlign w:val="bottom"/>
            <w:hideMark/>
          </w:tcPr>
          <w:p w14:paraId="17C458D5" w14:textId="77777777" w:rsidR="00C82DAE" w:rsidRPr="00095E80" w:rsidRDefault="00C82DAE">
            <w:pPr>
              <w:rPr>
                <w:rFonts w:ascii="Verdana" w:hAnsi="Verdana" w:cs="Calibri"/>
                <w:color w:val="000000"/>
                <w:sz w:val="16"/>
                <w:szCs w:val="16"/>
              </w:rPr>
            </w:pPr>
            <w:r w:rsidRPr="00095E80">
              <w:rPr>
                <w:rFonts w:ascii="Verdana" w:hAnsi="Verdana" w:cs="Calibri"/>
                <w:color w:val="000000"/>
                <w:sz w:val="16"/>
                <w:szCs w:val="16"/>
              </w:rPr>
              <w:t> </w:t>
            </w:r>
          </w:p>
        </w:tc>
        <w:tc>
          <w:tcPr>
            <w:tcW w:w="1500" w:type="dxa"/>
            <w:tcBorders>
              <w:top w:val="nil"/>
              <w:left w:val="nil"/>
              <w:bottom w:val="nil"/>
              <w:right w:val="nil"/>
            </w:tcBorders>
            <w:shd w:val="clear" w:color="auto" w:fill="auto"/>
            <w:noWrap/>
            <w:vAlign w:val="bottom"/>
            <w:hideMark/>
          </w:tcPr>
          <w:p w14:paraId="62909907" w14:textId="77777777" w:rsidR="00C82DAE" w:rsidRPr="00095E80" w:rsidRDefault="00C82DAE">
            <w:pPr>
              <w:rPr>
                <w:rFonts w:ascii="Verdana" w:hAnsi="Verdana" w:cs="Calibri"/>
                <w:color w:val="000000"/>
                <w:sz w:val="16"/>
                <w:szCs w:val="16"/>
              </w:rPr>
            </w:pPr>
          </w:p>
        </w:tc>
      </w:tr>
      <w:tr w:rsidR="008525C2" w:rsidRPr="00095E80" w14:paraId="1AD92F66" w14:textId="77777777" w:rsidTr="3D8DCD13">
        <w:trPr>
          <w:trHeight w:val="1600"/>
        </w:trPr>
        <w:tc>
          <w:tcPr>
            <w:tcW w:w="1440" w:type="dxa"/>
            <w:tcBorders>
              <w:top w:val="nil"/>
              <w:left w:val="single" w:sz="8" w:space="0" w:color="auto"/>
              <w:bottom w:val="single" w:sz="4" w:space="0" w:color="auto"/>
              <w:right w:val="nil"/>
            </w:tcBorders>
            <w:shd w:val="clear" w:color="auto" w:fill="FFFF00"/>
            <w:noWrap/>
            <w:vAlign w:val="center"/>
            <w:hideMark/>
          </w:tcPr>
          <w:p w14:paraId="4B19ACA7" w14:textId="77777777" w:rsidR="00C82DAE" w:rsidRPr="00095E80" w:rsidRDefault="00C82DAE" w:rsidP="00C82DAE">
            <w:pPr>
              <w:rPr>
                <w:rFonts w:ascii="Verdana" w:hAnsi="Verdana" w:cs="Calibri"/>
                <w:b/>
                <w:bCs/>
                <w:color w:val="000000"/>
                <w:sz w:val="16"/>
                <w:szCs w:val="16"/>
              </w:rPr>
            </w:pPr>
            <w:r w:rsidRPr="00095E80">
              <w:rPr>
                <w:rFonts w:ascii="Verdana" w:hAnsi="Verdana" w:cs="Calibri"/>
                <w:b/>
                <w:bCs/>
                <w:color w:val="000000"/>
                <w:sz w:val="16"/>
                <w:szCs w:val="16"/>
              </w:rPr>
              <w:t xml:space="preserve">Butler </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015BC2" w14:textId="7B18F740"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Percent Unserved in EBHV under 200% poverty</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629FA31" w14:textId="77777777"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Poverty</w:t>
            </w:r>
          </w:p>
        </w:tc>
        <w:tc>
          <w:tcPr>
            <w:tcW w:w="13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70060A" w14:textId="6DA362F5" w:rsidR="00C82DAE" w:rsidRPr="00095E80" w:rsidRDefault="00C82DAE">
            <w:pPr>
              <w:jc w:val="center"/>
              <w:rPr>
                <w:rFonts w:ascii="Verdana" w:hAnsi="Verdana" w:cs="Calibri"/>
                <w:color w:val="000000"/>
                <w:sz w:val="16"/>
                <w:szCs w:val="16"/>
              </w:rPr>
            </w:pPr>
            <w:r w:rsidRPr="00095E80">
              <w:rPr>
                <w:rFonts w:ascii="Verdana" w:hAnsi="Verdana" w:cs="Calibri"/>
                <w:color w:val="000000"/>
                <w:sz w:val="16"/>
                <w:szCs w:val="16"/>
              </w:rPr>
              <w:t>D</w:t>
            </w:r>
            <w:r w:rsidR="000022BD" w:rsidRPr="00095E80">
              <w:rPr>
                <w:rFonts w:ascii="Verdana" w:hAnsi="Verdana" w:cs="Calibri"/>
                <w:color w:val="000000"/>
                <w:sz w:val="16"/>
                <w:szCs w:val="16"/>
              </w:rPr>
              <w:t>omestic Violence</w:t>
            </w:r>
            <w:r w:rsidRPr="00095E80">
              <w:rPr>
                <w:rFonts w:ascii="Verdana" w:hAnsi="Verdana" w:cs="Calibri"/>
                <w:color w:val="000000"/>
                <w:sz w:val="16"/>
                <w:szCs w:val="16"/>
              </w:rPr>
              <w:t xml:space="preserve"> Deaths</w:t>
            </w:r>
          </w:p>
        </w:tc>
        <w:tc>
          <w:tcPr>
            <w:tcW w:w="1020" w:type="dxa"/>
            <w:tcBorders>
              <w:top w:val="nil"/>
              <w:left w:val="nil"/>
              <w:bottom w:val="nil"/>
              <w:right w:val="nil"/>
            </w:tcBorders>
            <w:shd w:val="clear" w:color="auto" w:fill="auto"/>
            <w:noWrap/>
            <w:vAlign w:val="bottom"/>
            <w:hideMark/>
          </w:tcPr>
          <w:p w14:paraId="1BA4781D" w14:textId="77777777" w:rsidR="00C82DAE" w:rsidRPr="00095E80" w:rsidRDefault="00C82DAE">
            <w:pPr>
              <w:jc w:val="center"/>
              <w:rPr>
                <w:rFonts w:ascii="Verdana" w:hAnsi="Verdana" w:cs="Calibri"/>
                <w:color w:val="000000"/>
                <w:sz w:val="16"/>
                <w:szCs w:val="16"/>
              </w:rPr>
            </w:pPr>
          </w:p>
        </w:tc>
        <w:tc>
          <w:tcPr>
            <w:tcW w:w="1335" w:type="dxa"/>
            <w:tcBorders>
              <w:top w:val="nil"/>
              <w:left w:val="nil"/>
              <w:bottom w:val="nil"/>
              <w:right w:val="nil"/>
            </w:tcBorders>
            <w:shd w:val="clear" w:color="auto" w:fill="auto"/>
            <w:noWrap/>
            <w:vAlign w:val="bottom"/>
            <w:hideMark/>
          </w:tcPr>
          <w:p w14:paraId="0FA0B925" w14:textId="77777777" w:rsidR="00C82DAE" w:rsidRPr="00095E80" w:rsidRDefault="00C82DAE">
            <w:pPr>
              <w:rPr>
                <w:rFonts w:ascii="Verdana" w:hAnsi="Verdana" w:cs="Calibri"/>
                <w:color w:val="000000"/>
                <w:sz w:val="16"/>
                <w:szCs w:val="16"/>
              </w:rPr>
            </w:pPr>
            <w:r w:rsidRPr="00095E80">
              <w:rPr>
                <w:rFonts w:ascii="Verdana" w:hAnsi="Verdana" w:cs="Calibri"/>
                <w:color w:val="000000"/>
                <w:sz w:val="16"/>
                <w:szCs w:val="16"/>
              </w:rPr>
              <w:t> </w:t>
            </w:r>
          </w:p>
        </w:tc>
        <w:tc>
          <w:tcPr>
            <w:tcW w:w="1500" w:type="dxa"/>
            <w:tcBorders>
              <w:top w:val="nil"/>
              <w:left w:val="nil"/>
              <w:bottom w:val="nil"/>
              <w:right w:val="nil"/>
            </w:tcBorders>
            <w:shd w:val="clear" w:color="auto" w:fill="auto"/>
            <w:noWrap/>
            <w:vAlign w:val="bottom"/>
            <w:hideMark/>
          </w:tcPr>
          <w:p w14:paraId="23EB744B" w14:textId="77777777" w:rsidR="00C82DAE" w:rsidRPr="00095E80" w:rsidRDefault="00C82DAE">
            <w:pPr>
              <w:rPr>
                <w:rFonts w:ascii="Verdana" w:hAnsi="Verdana" w:cs="Calibri"/>
                <w:color w:val="000000"/>
                <w:sz w:val="16"/>
                <w:szCs w:val="16"/>
              </w:rPr>
            </w:pPr>
          </w:p>
        </w:tc>
      </w:tr>
    </w:tbl>
    <w:p w14:paraId="516FE5AB" w14:textId="69A9661A" w:rsidR="00956B1C" w:rsidRPr="00095E80" w:rsidRDefault="00956B1C" w:rsidP="00951B00">
      <w:pPr>
        <w:pStyle w:val="NormalWeb"/>
        <w:spacing w:before="0" w:beforeAutospacing="0" w:after="0" w:afterAutospacing="0"/>
        <w:contextualSpacing/>
        <w:rPr>
          <w:rFonts w:ascii="Verdana" w:hAnsi="Verdana"/>
          <w:b/>
          <w:color w:val="AF236D"/>
          <w:sz w:val="32"/>
          <w:szCs w:val="32"/>
        </w:rPr>
      </w:pPr>
      <w:r w:rsidRPr="00095E80">
        <w:t>The addition</w:t>
      </w:r>
      <w:r w:rsidR="008525C2" w:rsidRPr="00095E80">
        <w:t>al</w:t>
      </w:r>
      <w:r w:rsidRPr="00095E80">
        <w:t xml:space="preserve"> counties </w:t>
      </w:r>
      <w:r w:rsidR="00FC7E41" w:rsidRPr="00095E80">
        <w:t xml:space="preserve">not included in the chart above can be viewed in </w:t>
      </w:r>
      <w:r w:rsidR="00FC7E41" w:rsidRPr="00095E80">
        <w:rPr>
          <w:b/>
          <w:bCs/>
        </w:rPr>
        <w:t>2023-Appendix 2.</w:t>
      </w:r>
      <w:r w:rsidR="0024386C" w:rsidRPr="00095E80">
        <w:rPr>
          <w:b/>
          <w:bCs/>
        </w:rPr>
        <w:t xml:space="preserve"> </w:t>
      </w:r>
      <w:r w:rsidR="00A2250C" w:rsidRPr="00095E80">
        <w:t xml:space="preserve">Pennsylvania </w:t>
      </w:r>
      <w:r w:rsidR="008525C2" w:rsidRPr="00095E80">
        <w:t xml:space="preserve">is requesting, </w:t>
      </w:r>
      <w:r w:rsidR="00A2250C" w:rsidRPr="00095E80">
        <w:t xml:space="preserve">based on the data provided and the need (risk) factors for each </w:t>
      </w:r>
      <w:r w:rsidR="008525C2" w:rsidRPr="00095E80">
        <w:t xml:space="preserve">county, </w:t>
      </w:r>
      <w:r w:rsidR="00A2250C" w:rsidRPr="00095E80">
        <w:t xml:space="preserve">to add the </w:t>
      </w:r>
      <w:r w:rsidR="001C4D12" w:rsidRPr="00095E80">
        <w:t>22</w:t>
      </w:r>
      <w:r w:rsidR="00A2250C" w:rsidRPr="00095E80">
        <w:t xml:space="preserve"> counties that are not currently eligible for MIECHV funding to the eligibility list.   </w:t>
      </w:r>
    </w:p>
    <w:p w14:paraId="001E9C94" w14:textId="77777777" w:rsidR="00FC7E41" w:rsidRPr="00095E80" w:rsidRDefault="00FC7E41" w:rsidP="00951B00">
      <w:pPr>
        <w:pStyle w:val="NormalWeb"/>
        <w:spacing w:before="0" w:beforeAutospacing="0" w:after="0" w:afterAutospacing="0"/>
        <w:contextualSpacing/>
        <w:rPr>
          <w:rFonts w:ascii="Verdana" w:hAnsi="Verdana"/>
          <w:b/>
          <w:bCs/>
          <w:color w:val="AF236D"/>
          <w:sz w:val="32"/>
          <w:szCs w:val="32"/>
        </w:rPr>
        <w:sectPr w:rsidR="00FC7E41" w:rsidRPr="00095E80" w:rsidSect="00D963A5">
          <w:pgSz w:w="12240" w:h="15840"/>
          <w:pgMar w:top="1440" w:right="1440" w:bottom="1440" w:left="1440" w:header="720" w:footer="720" w:gutter="0"/>
          <w:cols w:space="720"/>
          <w:docGrid w:linePitch="360"/>
        </w:sectPr>
      </w:pPr>
    </w:p>
    <w:p w14:paraId="4ECEF346" w14:textId="09C3992D" w:rsidR="002876A8" w:rsidRPr="00095E80" w:rsidRDefault="002876A8" w:rsidP="00951B00">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lastRenderedPageBreak/>
        <w:t xml:space="preserve">2023 Summary of </w:t>
      </w:r>
      <w:r w:rsidR="000A7F09" w:rsidRPr="00095E80">
        <w:rPr>
          <w:rFonts w:ascii="Verdana" w:hAnsi="Verdana"/>
          <w:b/>
          <w:bCs/>
          <w:color w:val="AF236D"/>
          <w:sz w:val="32"/>
          <w:szCs w:val="32"/>
        </w:rPr>
        <w:t xml:space="preserve">EBHV </w:t>
      </w:r>
      <w:r w:rsidRPr="00095E80">
        <w:rPr>
          <w:rFonts w:ascii="Verdana" w:hAnsi="Verdana"/>
          <w:b/>
          <w:bCs/>
          <w:color w:val="AF236D"/>
          <w:sz w:val="32"/>
          <w:szCs w:val="32"/>
        </w:rPr>
        <w:t xml:space="preserve">Capacity </w:t>
      </w:r>
    </w:p>
    <w:p w14:paraId="14C67577" w14:textId="77777777" w:rsidR="00FD5306" w:rsidRPr="00095E80" w:rsidRDefault="009D5D61" w:rsidP="00FB7B64">
      <w:pPr>
        <w:pStyle w:val="Default"/>
        <w:contextualSpacing/>
        <w:jc w:val="both"/>
        <w:rPr>
          <w:rFonts w:ascii="Times New Roman" w:hAnsi="Times New Roman" w:cs="Times New Roman"/>
        </w:rPr>
      </w:pPr>
      <w:r w:rsidRPr="00095E80">
        <w:rPr>
          <w:rFonts w:ascii="Times New Roman" w:hAnsi="Times New Roman" w:cs="Times New Roman"/>
        </w:rPr>
        <w:t>A Request for Application (RFA) was released on January 11, 2022, with a due date of March 15, 2022. New grant agreements (contracts) began on July 1, 2022. The released RFA can be viewed at</w:t>
      </w:r>
      <w:r w:rsidR="002B339E" w:rsidRPr="00095E80">
        <w:rPr>
          <w:rFonts w:ascii="Times New Roman" w:hAnsi="Times New Roman" w:cs="Times New Roman"/>
        </w:rPr>
        <w:t xml:space="preserve"> </w:t>
      </w:r>
      <w:r w:rsidRPr="00095E80">
        <w:rPr>
          <w:rFonts w:ascii="Times New Roman" w:hAnsi="Times New Roman" w:cs="Times New Roman"/>
        </w:rPr>
        <w:t>the</w:t>
      </w:r>
      <w:r w:rsidR="002B339E" w:rsidRPr="00095E80">
        <w:rPr>
          <w:rFonts w:ascii="Times New Roman" w:hAnsi="Times New Roman" w:cs="Times New Roman"/>
        </w:rPr>
        <w:t xml:space="preserve"> </w:t>
      </w:r>
      <w:r w:rsidRPr="00095E80">
        <w:rPr>
          <w:rFonts w:ascii="Times New Roman" w:hAnsi="Times New Roman" w:cs="Times New Roman"/>
        </w:rPr>
        <w:t>following</w:t>
      </w:r>
      <w:r w:rsidR="002B339E" w:rsidRPr="00095E80">
        <w:rPr>
          <w:rFonts w:ascii="Times New Roman" w:hAnsi="Times New Roman" w:cs="Times New Roman"/>
        </w:rPr>
        <w:t xml:space="preserve"> </w:t>
      </w:r>
      <w:r w:rsidRPr="00095E80">
        <w:rPr>
          <w:rFonts w:ascii="Times New Roman" w:hAnsi="Times New Roman" w:cs="Times New Roman"/>
        </w:rPr>
        <w:t>website:</w:t>
      </w:r>
    </w:p>
    <w:p w14:paraId="477390CF" w14:textId="5B54A747" w:rsidR="009D5D61" w:rsidRPr="00095E80" w:rsidRDefault="00095E80" w:rsidP="00FB7B64">
      <w:pPr>
        <w:pStyle w:val="Default"/>
        <w:contextualSpacing/>
        <w:jc w:val="both"/>
        <w:rPr>
          <w:rFonts w:ascii="Times New Roman" w:hAnsi="Times New Roman" w:cs="Times New Roman"/>
        </w:rPr>
      </w:pPr>
      <w:hyperlink r:id="rId30" w:history="1">
        <w:r w:rsidR="00FD5306" w:rsidRPr="00095E80">
          <w:rPr>
            <w:rStyle w:val="Hyperlink"/>
            <w:rFonts w:ascii="Times New Roman" w:hAnsi="Times New Roman" w:cs="Times New Roman"/>
          </w:rPr>
          <w:t>http://www.emarketplace.state.pa.us/Solicitations.aspx?SID=RFA%2001-22</w:t>
        </w:r>
      </w:hyperlink>
      <w:r w:rsidR="009D5D61" w:rsidRPr="00095E80">
        <w:rPr>
          <w:rFonts w:ascii="Times New Roman" w:hAnsi="Times New Roman" w:cs="Times New Roman"/>
        </w:rPr>
        <w:t xml:space="preserve">. </w:t>
      </w:r>
    </w:p>
    <w:p w14:paraId="3787214A" w14:textId="77777777" w:rsidR="009D5D61" w:rsidRPr="00095E80" w:rsidRDefault="009D5D61" w:rsidP="009D5D61">
      <w:pPr>
        <w:pStyle w:val="Default"/>
        <w:ind w:left="720"/>
        <w:contextualSpacing/>
        <w:jc w:val="both"/>
        <w:rPr>
          <w:rFonts w:ascii="Times New Roman" w:hAnsi="Times New Roman" w:cs="Times New Roman"/>
          <w:bCs/>
        </w:rPr>
      </w:pPr>
    </w:p>
    <w:p w14:paraId="5614EC13" w14:textId="511442ED" w:rsidR="009D5D61" w:rsidRPr="00095E80" w:rsidRDefault="009D5D61" w:rsidP="3D8DCD13">
      <w:pPr>
        <w:pStyle w:val="Default"/>
        <w:contextualSpacing/>
        <w:jc w:val="both"/>
        <w:rPr>
          <w:rFonts w:ascii="Times New Roman" w:hAnsi="Times New Roman" w:cs="Times New Roman"/>
        </w:rPr>
      </w:pPr>
      <w:r w:rsidRPr="00095E80">
        <w:rPr>
          <w:rFonts w:ascii="Times New Roman" w:hAnsi="Times New Roman" w:cs="Times New Roman"/>
        </w:rPr>
        <w:t>All MIECHV L</w:t>
      </w:r>
      <w:r w:rsidR="00984178" w:rsidRPr="00095E80">
        <w:rPr>
          <w:rFonts w:ascii="Times New Roman" w:hAnsi="Times New Roman" w:cs="Times New Roman"/>
        </w:rPr>
        <w:t xml:space="preserve">ocal </w:t>
      </w:r>
      <w:r w:rsidRPr="00095E80">
        <w:rPr>
          <w:rFonts w:ascii="Times New Roman" w:hAnsi="Times New Roman" w:cs="Times New Roman"/>
        </w:rPr>
        <w:t>I</w:t>
      </w:r>
      <w:r w:rsidR="00984178" w:rsidRPr="00095E80">
        <w:rPr>
          <w:rFonts w:ascii="Times New Roman" w:hAnsi="Times New Roman" w:cs="Times New Roman"/>
        </w:rPr>
        <w:t>mplement</w:t>
      </w:r>
      <w:r w:rsidR="008525C2" w:rsidRPr="00095E80">
        <w:rPr>
          <w:rFonts w:ascii="Times New Roman" w:hAnsi="Times New Roman" w:cs="Times New Roman"/>
        </w:rPr>
        <w:t>ing</w:t>
      </w:r>
      <w:r w:rsidR="00984178" w:rsidRPr="00095E80">
        <w:rPr>
          <w:rFonts w:ascii="Times New Roman" w:hAnsi="Times New Roman" w:cs="Times New Roman"/>
        </w:rPr>
        <w:t xml:space="preserve"> </w:t>
      </w:r>
      <w:r w:rsidRPr="00095E80">
        <w:rPr>
          <w:rFonts w:ascii="Times New Roman" w:hAnsi="Times New Roman" w:cs="Times New Roman"/>
        </w:rPr>
        <w:t>A</w:t>
      </w:r>
      <w:r w:rsidR="00984178" w:rsidRPr="00095E80">
        <w:rPr>
          <w:rFonts w:ascii="Times New Roman" w:hAnsi="Times New Roman" w:cs="Times New Roman"/>
        </w:rPr>
        <w:t>gency (LIA)</w:t>
      </w:r>
      <w:r w:rsidRPr="00095E80">
        <w:rPr>
          <w:rFonts w:ascii="Times New Roman" w:hAnsi="Times New Roman" w:cs="Times New Roman"/>
        </w:rPr>
        <w:t xml:space="preserve"> contracts expired on June 30, 2022, and they were then required to competitively bid for continued funding. Grants awarded though the Request for Application (RFA) process are for a </w:t>
      </w:r>
      <w:r w:rsidR="008525C2" w:rsidRPr="00095E80">
        <w:rPr>
          <w:rFonts w:ascii="Times New Roman" w:hAnsi="Times New Roman" w:cs="Times New Roman"/>
        </w:rPr>
        <w:t xml:space="preserve">three </w:t>
      </w:r>
      <w:r w:rsidRPr="00095E80">
        <w:rPr>
          <w:rFonts w:ascii="Times New Roman" w:hAnsi="Times New Roman" w:cs="Times New Roman"/>
        </w:rPr>
        <w:t xml:space="preserve">year period with </w:t>
      </w:r>
      <w:r w:rsidR="008525C2" w:rsidRPr="00095E80">
        <w:rPr>
          <w:rFonts w:ascii="Times New Roman" w:hAnsi="Times New Roman" w:cs="Times New Roman"/>
        </w:rPr>
        <w:t>two</w:t>
      </w:r>
      <w:r w:rsidRPr="00095E80">
        <w:rPr>
          <w:rFonts w:ascii="Times New Roman" w:hAnsi="Times New Roman" w:cs="Times New Roman"/>
        </w:rPr>
        <w:t xml:space="preserve"> optional </w:t>
      </w:r>
      <w:r w:rsidR="008525C2" w:rsidRPr="00095E80">
        <w:rPr>
          <w:rFonts w:ascii="Times New Roman" w:hAnsi="Times New Roman" w:cs="Times New Roman"/>
        </w:rPr>
        <w:t xml:space="preserve">one </w:t>
      </w:r>
      <w:r w:rsidRPr="00095E80">
        <w:rPr>
          <w:rFonts w:ascii="Times New Roman" w:hAnsi="Times New Roman" w:cs="Times New Roman"/>
        </w:rPr>
        <w:t>year renewals</w:t>
      </w:r>
      <w:r w:rsidR="008525C2" w:rsidRPr="00095E80">
        <w:rPr>
          <w:rFonts w:ascii="Times New Roman" w:hAnsi="Times New Roman" w:cs="Times New Roman"/>
        </w:rPr>
        <w:t>,</w:t>
      </w:r>
      <w:r w:rsidRPr="00095E80">
        <w:rPr>
          <w:rFonts w:ascii="Times New Roman" w:hAnsi="Times New Roman" w:cs="Times New Roman"/>
        </w:rPr>
        <w:t xml:space="preserve"> for a maximum of </w:t>
      </w:r>
      <w:r w:rsidR="008525C2" w:rsidRPr="00095E80">
        <w:rPr>
          <w:rFonts w:ascii="Times New Roman" w:hAnsi="Times New Roman" w:cs="Times New Roman"/>
        </w:rPr>
        <w:t>five</w:t>
      </w:r>
      <w:r w:rsidRPr="00095E80">
        <w:rPr>
          <w:rFonts w:ascii="Times New Roman" w:hAnsi="Times New Roman" w:cs="Times New Roman"/>
        </w:rPr>
        <w:t xml:space="preserve"> years. OCDEL, through the RFA, combined multiple funding sources and programs and the outcome of the competitive procurement decided which LIAs received MIECHV funding to align with funding priorities and requirements. The RFA combined the Commonwealth’s existing Maternal, Infant, and Early Childhood Home Visiting (MIECHV)</w:t>
      </w:r>
      <w:r w:rsidR="004614F0" w:rsidRPr="00095E80">
        <w:rPr>
          <w:rFonts w:ascii="Times New Roman" w:hAnsi="Times New Roman" w:cs="Times New Roman"/>
        </w:rPr>
        <w:t xml:space="preserve"> programs</w:t>
      </w:r>
      <w:r w:rsidRPr="00095E80">
        <w:rPr>
          <w:rFonts w:ascii="Times New Roman" w:hAnsi="Times New Roman" w:cs="Times New Roman"/>
        </w:rPr>
        <w:t xml:space="preserve">, Nurse-Family Partnership (NFP), Promoting Responsible Fatherhood (PRF), </w:t>
      </w:r>
      <w:r w:rsidR="00903235" w:rsidRPr="00095E80">
        <w:rPr>
          <w:rFonts w:ascii="Times New Roman" w:hAnsi="Times New Roman" w:cs="Times New Roman"/>
        </w:rPr>
        <w:t>and state</w:t>
      </w:r>
      <w:r w:rsidRPr="00095E80">
        <w:rPr>
          <w:rFonts w:ascii="Times New Roman" w:hAnsi="Times New Roman" w:cs="Times New Roman"/>
        </w:rPr>
        <w:t xml:space="preserve"> funding. The specific objective of the RFA was for the Department of Human Services, Office of Child Development and Early Learning, Bureau of Early Intervention Services and Family Supports to secure the services of qualified </w:t>
      </w:r>
      <w:r w:rsidR="004614F0" w:rsidRPr="00095E80">
        <w:rPr>
          <w:rFonts w:ascii="Times New Roman" w:hAnsi="Times New Roman" w:cs="Times New Roman"/>
        </w:rPr>
        <w:t>a</w:t>
      </w:r>
      <w:r w:rsidRPr="00095E80">
        <w:rPr>
          <w:rFonts w:ascii="Times New Roman" w:hAnsi="Times New Roman" w:cs="Times New Roman"/>
        </w:rPr>
        <w:t>pplicants to effectively implement and operate community</w:t>
      </w:r>
      <w:r w:rsidR="004614F0" w:rsidRPr="00095E80">
        <w:rPr>
          <w:rFonts w:ascii="Times New Roman" w:hAnsi="Times New Roman" w:cs="Times New Roman"/>
        </w:rPr>
        <w:t>-</w:t>
      </w:r>
      <w:r w:rsidRPr="00095E80">
        <w:rPr>
          <w:rFonts w:ascii="Times New Roman" w:hAnsi="Times New Roman" w:cs="Times New Roman"/>
        </w:rPr>
        <w:t xml:space="preserve">based high-quality EBHV and </w:t>
      </w:r>
      <w:r w:rsidR="004614F0" w:rsidRPr="00095E80">
        <w:rPr>
          <w:rFonts w:ascii="Times New Roman" w:hAnsi="Times New Roman" w:cs="Times New Roman"/>
        </w:rPr>
        <w:t>e</w:t>
      </w:r>
      <w:r w:rsidRPr="00095E80">
        <w:rPr>
          <w:rFonts w:ascii="Times New Roman" w:hAnsi="Times New Roman" w:cs="Times New Roman"/>
        </w:rPr>
        <w:t xml:space="preserve">nhancements as described in the RFA. </w:t>
      </w:r>
    </w:p>
    <w:p w14:paraId="7BB166B9" w14:textId="77777777" w:rsidR="009D5D61" w:rsidRPr="00095E80" w:rsidRDefault="009D5D61" w:rsidP="00DF3AA5">
      <w:pPr>
        <w:pStyle w:val="Default"/>
        <w:ind w:left="720"/>
        <w:contextualSpacing/>
        <w:jc w:val="both"/>
        <w:rPr>
          <w:rFonts w:ascii="Times New Roman" w:hAnsi="Times New Roman" w:cs="Times New Roman"/>
          <w:bCs/>
        </w:rPr>
      </w:pPr>
    </w:p>
    <w:p w14:paraId="5FBEAE88" w14:textId="082F74B8" w:rsidR="009D5D61" w:rsidRPr="00095E80" w:rsidRDefault="009D5D61" w:rsidP="00FB7B64">
      <w:pPr>
        <w:pStyle w:val="Default"/>
        <w:contextualSpacing/>
        <w:jc w:val="both"/>
        <w:rPr>
          <w:rFonts w:ascii="Times New Roman" w:hAnsi="Times New Roman" w:cs="Times New Roman"/>
          <w:bCs/>
        </w:rPr>
      </w:pPr>
      <w:r w:rsidRPr="00095E80">
        <w:rPr>
          <w:rFonts w:ascii="Times New Roman" w:hAnsi="Times New Roman" w:cs="Times New Roman"/>
          <w:bCs/>
        </w:rPr>
        <w:t>Through the RFA</w:t>
      </w:r>
      <w:r w:rsidR="004614F0" w:rsidRPr="00095E80">
        <w:rPr>
          <w:rFonts w:ascii="Times New Roman" w:hAnsi="Times New Roman" w:cs="Times New Roman"/>
          <w:bCs/>
        </w:rPr>
        <w:t>,</w:t>
      </w:r>
      <w:r w:rsidRPr="00095E80">
        <w:rPr>
          <w:rFonts w:ascii="Times New Roman" w:hAnsi="Times New Roman" w:cs="Times New Roman"/>
          <w:bCs/>
        </w:rPr>
        <w:t xml:space="preserve"> </w:t>
      </w:r>
      <w:r w:rsidR="00D04508" w:rsidRPr="00095E80">
        <w:rPr>
          <w:rFonts w:ascii="Times New Roman" w:hAnsi="Times New Roman" w:cs="Times New Roman"/>
          <w:bCs/>
        </w:rPr>
        <w:t xml:space="preserve">16 </w:t>
      </w:r>
      <w:r w:rsidRPr="00095E80">
        <w:rPr>
          <w:rFonts w:ascii="Times New Roman" w:hAnsi="Times New Roman" w:cs="Times New Roman"/>
          <w:bCs/>
        </w:rPr>
        <w:t xml:space="preserve">LIAs were chosen to receive MIECHV funding that now serve </w:t>
      </w:r>
      <w:r w:rsidR="00D04508" w:rsidRPr="00095E80">
        <w:rPr>
          <w:rFonts w:ascii="Times New Roman" w:hAnsi="Times New Roman" w:cs="Times New Roman"/>
          <w:bCs/>
        </w:rPr>
        <w:t xml:space="preserve">19 </w:t>
      </w:r>
      <w:r w:rsidRPr="00095E80">
        <w:rPr>
          <w:rFonts w:ascii="Times New Roman" w:hAnsi="Times New Roman" w:cs="Times New Roman"/>
          <w:bCs/>
        </w:rPr>
        <w:t xml:space="preserve">counties across Pennsylvania. The models </w:t>
      </w:r>
      <w:r w:rsidR="004614F0" w:rsidRPr="00095E80">
        <w:rPr>
          <w:rFonts w:ascii="Times New Roman" w:hAnsi="Times New Roman" w:cs="Times New Roman"/>
          <w:bCs/>
        </w:rPr>
        <w:t>that are</w:t>
      </w:r>
      <w:r w:rsidRPr="00095E80">
        <w:rPr>
          <w:rFonts w:ascii="Times New Roman" w:hAnsi="Times New Roman" w:cs="Times New Roman"/>
          <w:bCs/>
        </w:rPr>
        <w:t xml:space="preserve"> MIECHV funded</w:t>
      </w:r>
      <w:r w:rsidR="00A337FE" w:rsidRPr="00095E80">
        <w:rPr>
          <w:rFonts w:ascii="Times New Roman" w:hAnsi="Times New Roman" w:cs="Times New Roman"/>
          <w:bCs/>
        </w:rPr>
        <w:t>, as of July 1, 2022,</w:t>
      </w:r>
      <w:r w:rsidRPr="00095E80">
        <w:rPr>
          <w:rFonts w:ascii="Times New Roman" w:hAnsi="Times New Roman" w:cs="Times New Roman"/>
          <w:bCs/>
        </w:rPr>
        <w:t xml:space="preserve"> </w:t>
      </w:r>
      <w:r w:rsidR="00907E90" w:rsidRPr="00095E80">
        <w:rPr>
          <w:rFonts w:ascii="Times New Roman" w:hAnsi="Times New Roman" w:cs="Times New Roman"/>
          <w:bCs/>
        </w:rPr>
        <w:t xml:space="preserve">are </w:t>
      </w:r>
      <w:r w:rsidRPr="00095E80">
        <w:rPr>
          <w:rFonts w:ascii="Times New Roman" w:hAnsi="Times New Roman" w:cs="Times New Roman"/>
          <w:bCs/>
        </w:rPr>
        <w:t>Parents as Teachers, SafeCare Augmented, Nurse-Family Partnership, Early Head Start, Child First, and Family Check</w:t>
      </w:r>
      <w:r w:rsidR="00051ECE" w:rsidRPr="00095E80">
        <w:rPr>
          <w:rFonts w:ascii="Times New Roman" w:hAnsi="Times New Roman" w:cs="Times New Roman"/>
          <w:bCs/>
        </w:rPr>
        <w:t>-U</w:t>
      </w:r>
      <w:r w:rsidRPr="00095E80">
        <w:rPr>
          <w:rFonts w:ascii="Times New Roman" w:hAnsi="Times New Roman" w:cs="Times New Roman"/>
          <w:bCs/>
        </w:rPr>
        <w:t xml:space="preserve">p. A total of </w:t>
      </w:r>
      <w:r w:rsidR="005F42F6" w:rsidRPr="00095E80">
        <w:rPr>
          <w:rFonts w:ascii="Times New Roman" w:hAnsi="Times New Roman" w:cs="Times New Roman"/>
          <w:bCs/>
        </w:rPr>
        <w:t>45</w:t>
      </w:r>
      <w:r w:rsidRPr="00095E80">
        <w:rPr>
          <w:rFonts w:ascii="Times New Roman" w:hAnsi="Times New Roman" w:cs="Times New Roman"/>
          <w:bCs/>
        </w:rPr>
        <w:t xml:space="preserve"> applicants were selected. </w:t>
      </w:r>
      <w:r w:rsidR="004614F0" w:rsidRPr="00095E80">
        <w:rPr>
          <w:rFonts w:ascii="Times New Roman" w:hAnsi="Times New Roman" w:cs="Times New Roman"/>
        </w:rPr>
        <w:t>Pennsylvania has established contracts with those selected through the RFA process.</w:t>
      </w:r>
    </w:p>
    <w:p w14:paraId="7AAD13ED" w14:textId="77777777" w:rsidR="009D5D61" w:rsidRPr="00095E80" w:rsidRDefault="009D5D61" w:rsidP="00FB7B64">
      <w:pPr>
        <w:pStyle w:val="normal1"/>
        <w:spacing w:before="0" w:beforeAutospacing="0" w:after="0" w:afterAutospacing="0"/>
        <w:jc w:val="both"/>
      </w:pPr>
    </w:p>
    <w:p w14:paraId="41428062" w14:textId="77777777" w:rsidR="0093795C" w:rsidRPr="00095E80" w:rsidRDefault="0093795C" w:rsidP="0093795C">
      <w:pPr>
        <w:pStyle w:val="Default"/>
        <w:contextualSpacing/>
        <w:jc w:val="both"/>
        <w:rPr>
          <w:rFonts w:ascii="Times New Roman" w:hAnsi="Times New Roman" w:cs="Times New Roman"/>
        </w:rPr>
      </w:pPr>
      <w:r w:rsidRPr="00095E80">
        <w:rPr>
          <w:rFonts w:ascii="Times New Roman" w:hAnsi="Times New Roman" w:cs="Times New Roman"/>
          <w:bCs/>
        </w:rPr>
        <w:t>Pennsylvania also received a large state funded investment of an additional $15 million for all EBHV programs for the July 1, 2022 to June 30, 2023 state fiscal year. An additional $1 million dollar investment was made for the NFP program for a total of $16 million, which was an historic increase in EBHV funding.</w:t>
      </w:r>
    </w:p>
    <w:p w14:paraId="2BAE958E" w14:textId="77777777" w:rsidR="0093795C" w:rsidRPr="00095E80" w:rsidRDefault="0093795C" w:rsidP="00FB7B64">
      <w:pPr>
        <w:pStyle w:val="normal1"/>
        <w:spacing w:before="0" w:beforeAutospacing="0" w:after="0" w:afterAutospacing="0"/>
        <w:jc w:val="both"/>
      </w:pPr>
    </w:p>
    <w:p w14:paraId="72EF491A" w14:textId="18DE1BF9" w:rsidR="002876A8" w:rsidRPr="00095E80" w:rsidRDefault="001F6FAD" w:rsidP="3D8DCD13">
      <w:pPr>
        <w:pStyle w:val="normal1"/>
        <w:spacing w:before="0" w:beforeAutospacing="0" w:after="0" w:afterAutospacing="0"/>
        <w:jc w:val="both"/>
        <w:rPr>
          <w:color w:val="000000"/>
        </w:rPr>
      </w:pPr>
      <w:r w:rsidRPr="00095E80">
        <w:rPr>
          <w:color w:val="000000" w:themeColor="text1"/>
        </w:rPr>
        <w:t xml:space="preserve">Beginning </w:t>
      </w:r>
      <w:r w:rsidR="00A337FE" w:rsidRPr="00095E80">
        <w:rPr>
          <w:color w:val="000000" w:themeColor="text1"/>
        </w:rPr>
        <w:t>in January 2023</w:t>
      </w:r>
      <w:r w:rsidR="004614F0" w:rsidRPr="00095E80">
        <w:rPr>
          <w:color w:val="000000" w:themeColor="text1"/>
        </w:rPr>
        <w:t>,</w:t>
      </w:r>
      <w:r w:rsidR="00A337FE" w:rsidRPr="00095E80">
        <w:rPr>
          <w:color w:val="000000" w:themeColor="text1"/>
        </w:rPr>
        <w:t xml:space="preserve"> </w:t>
      </w:r>
      <w:r w:rsidR="007A2648" w:rsidRPr="00095E80">
        <w:rPr>
          <w:color w:val="000000" w:themeColor="text1"/>
        </w:rPr>
        <w:t>26</w:t>
      </w:r>
      <w:r w:rsidR="00CF78DC" w:rsidRPr="00095E80">
        <w:rPr>
          <w:color w:val="000000" w:themeColor="text1"/>
        </w:rPr>
        <w:t xml:space="preserve"> counties </w:t>
      </w:r>
      <w:r w:rsidR="00FA2512" w:rsidRPr="00095E80">
        <w:rPr>
          <w:color w:val="000000" w:themeColor="text1"/>
        </w:rPr>
        <w:t>were</w:t>
      </w:r>
      <w:r w:rsidR="001805A3" w:rsidRPr="00095E80">
        <w:rPr>
          <w:color w:val="000000" w:themeColor="text1"/>
        </w:rPr>
        <w:t xml:space="preserve"> served through</w:t>
      </w:r>
      <w:r w:rsidR="00CF78DC" w:rsidRPr="00095E80">
        <w:rPr>
          <w:color w:val="000000" w:themeColor="text1"/>
        </w:rPr>
        <w:t xml:space="preserve"> MIECHV</w:t>
      </w:r>
      <w:r w:rsidR="004614F0" w:rsidRPr="00095E80">
        <w:rPr>
          <w:color w:val="000000" w:themeColor="text1"/>
        </w:rPr>
        <w:t xml:space="preserve"> funds</w:t>
      </w:r>
      <w:r w:rsidR="00CF78DC" w:rsidRPr="00095E80">
        <w:rPr>
          <w:color w:val="000000" w:themeColor="text1"/>
        </w:rPr>
        <w:t xml:space="preserve"> by </w:t>
      </w:r>
      <w:r w:rsidR="001805A3" w:rsidRPr="00095E80">
        <w:rPr>
          <w:color w:val="000000" w:themeColor="text1"/>
        </w:rPr>
        <w:t>22</w:t>
      </w:r>
      <w:r w:rsidR="00CF78DC" w:rsidRPr="00095E80">
        <w:rPr>
          <w:color w:val="000000" w:themeColor="text1"/>
        </w:rPr>
        <w:t xml:space="preserve"> LIAs.</w:t>
      </w:r>
      <w:r w:rsidR="00925894" w:rsidRPr="00095E80">
        <w:rPr>
          <w:color w:val="000000" w:themeColor="text1"/>
        </w:rPr>
        <w:t xml:space="preserve"> </w:t>
      </w:r>
      <w:r w:rsidR="005F426E" w:rsidRPr="00095E80">
        <w:rPr>
          <w:color w:val="000000" w:themeColor="text1"/>
        </w:rPr>
        <w:t>T</w:t>
      </w:r>
      <w:r w:rsidR="00925894" w:rsidRPr="00095E80">
        <w:rPr>
          <w:color w:val="000000" w:themeColor="text1"/>
        </w:rPr>
        <w:t xml:space="preserve">he total capacity of MIECHV funded slots </w:t>
      </w:r>
      <w:r w:rsidR="001805A3" w:rsidRPr="00095E80">
        <w:rPr>
          <w:color w:val="000000" w:themeColor="text1"/>
        </w:rPr>
        <w:t>went</w:t>
      </w:r>
      <w:r w:rsidR="00925894" w:rsidRPr="00095E80">
        <w:rPr>
          <w:color w:val="000000" w:themeColor="text1"/>
        </w:rPr>
        <w:t xml:space="preserve"> from 1</w:t>
      </w:r>
      <w:r w:rsidR="7CD75208" w:rsidRPr="00095E80">
        <w:rPr>
          <w:color w:val="000000" w:themeColor="text1"/>
        </w:rPr>
        <w:t>,</w:t>
      </w:r>
      <w:r w:rsidR="00925894" w:rsidRPr="00095E80">
        <w:rPr>
          <w:color w:val="000000" w:themeColor="text1"/>
        </w:rPr>
        <w:t>372 to 1</w:t>
      </w:r>
      <w:r w:rsidR="63B9DE02" w:rsidRPr="00095E80">
        <w:rPr>
          <w:color w:val="000000" w:themeColor="text1"/>
        </w:rPr>
        <w:t>,</w:t>
      </w:r>
      <w:r w:rsidR="00925894" w:rsidRPr="00095E80">
        <w:rPr>
          <w:color w:val="000000" w:themeColor="text1"/>
        </w:rPr>
        <w:t xml:space="preserve">635 beginning January 1, </w:t>
      </w:r>
      <w:r w:rsidR="007C0573" w:rsidRPr="00095E80">
        <w:rPr>
          <w:color w:val="000000" w:themeColor="text1"/>
        </w:rPr>
        <w:t>2024,</w:t>
      </w:r>
      <w:r w:rsidR="007D27A4" w:rsidRPr="00095E80">
        <w:rPr>
          <w:color w:val="000000" w:themeColor="text1"/>
        </w:rPr>
        <w:t xml:space="preserve"> </w:t>
      </w:r>
      <w:r w:rsidR="003312BB" w:rsidRPr="00095E80">
        <w:rPr>
          <w:color w:val="000000" w:themeColor="text1"/>
        </w:rPr>
        <w:t>and will</w:t>
      </w:r>
      <w:r w:rsidR="007D27A4" w:rsidRPr="00095E80">
        <w:rPr>
          <w:color w:val="000000" w:themeColor="text1"/>
        </w:rPr>
        <w:t xml:space="preserve"> </w:t>
      </w:r>
      <w:r w:rsidR="003312BB" w:rsidRPr="00095E80">
        <w:rPr>
          <w:color w:val="000000" w:themeColor="text1"/>
        </w:rPr>
        <w:t>go to</w:t>
      </w:r>
      <w:r w:rsidR="00925894" w:rsidRPr="00095E80">
        <w:rPr>
          <w:color w:val="000000" w:themeColor="text1"/>
        </w:rPr>
        <w:t xml:space="preserve"> 1</w:t>
      </w:r>
      <w:r w:rsidR="004614F0" w:rsidRPr="00095E80">
        <w:rPr>
          <w:color w:val="000000" w:themeColor="text1"/>
        </w:rPr>
        <w:t>,</w:t>
      </w:r>
      <w:r w:rsidR="00925894" w:rsidRPr="00095E80">
        <w:rPr>
          <w:color w:val="000000" w:themeColor="text1"/>
        </w:rPr>
        <w:t xml:space="preserve">766 beginning July 1, 2024. </w:t>
      </w:r>
      <w:r w:rsidR="00DF3AA5" w:rsidRPr="00095E80">
        <w:rPr>
          <w:color w:val="000000" w:themeColor="text1"/>
        </w:rPr>
        <w:t>In total across all funding streams</w:t>
      </w:r>
      <w:r w:rsidR="004614F0" w:rsidRPr="00095E80">
        <w:rPr>
          <w:color w:val="000000" w:themeColor="text1"/>
        </w:rPr>
        <w:t>,</w:t>
      </w:r>
      <w:r w:rsidR="00DF3AA5" w:rsidRPr="00095E80">
        <w:rPr>
          <w:color w:val="000000" w:themeColor="text1"/>
        </w:rPr>
        <w:t xml:space="preserve"> as of December 2023</w:t>
      </w:r>
      <w:r w:rsidR="004614F0" w:rsidRPr="00095E80">
        <w:rPr>
          <w:color w:val="000000" w:themeColor="text1"/>
        </w:rPr>
        <w:t>,</w:t>
      </w:r>
      <w:r w:rsidR="00DF3AA5" w:rsidRPr="00095E80">
        <w:rPr>
          <w:color w:val="000000" w:themeColor="text1"/>
        </w:rPr>
        <w:t xml:space="preserve"> there are 9</w:t>
      </w:r>
      <w:r w:rsidR="004614F0" w:rsidRPr="00095E80">
        <w:rPr>
          <w:color w:val="000000" w:themeColor="text1"/>
        </w:rPr>
        <w:t>,</w:t>
      </w:r>
      <w:r w:rsidR="00DF3AA5" w:rsidRPr="00095E80">
        <w:rPr>
          <w:color w:val="000000" w:themeColor="text1"/>
        </w:rPr>
        <w:t>784 funded EBHV slots for OCDEL</w:t>
      </w:r>
      <w:r w:rsidR="004614F0" w:rsidRPr="00095E80">
        <w:rPr>
          <w:color w:val="000000" w:themeColor="text1"/>
        </w:rPr>
        <w:t>-</w:t>
      </w:r>
      <w:r w:rsidR="00DF3AA5" w:rsidRPr="00095E80">
        <w:rPr>
          <w:color w:val="000000" w:themeColor="text1"/>
        </w:rPr>
        <w:t xml:space="preserve">funded family support programs that provide services in </w:t>
      </w:r>
      <w:r w:rsidR="005F426E" w:rsidRPr="00095E80">
        <w:rPr>
          <w:color w:val="000000" w:themeColor="text1"/>
        </w:rPr>
        <w:t>66</w:t>
      </w:r>
      <w:r w:rsidR="00DF3AA5" w:rsidRPr="00095E80">
        <w:rPr>
          <w:color w:val="000000" w:themeColor="text1"/>
        </w:rPr>
        <w:t xml:space="preserve"> out of </w:t>
      </w:r>
      <w:r w:rsidR="005F426E" w:rsidRPr="00095E80">
        <w:rPr>
          <w:color w:val="000000" w:themeColor="text1"/>
        </w:rPr>
        <w:t>67</w:t>
      </w:r>
      <w:r w:rsidR="00DF3AA5" w:rsidRPr="00095E80">
        <w:rPr>
          <w:color w:val="000000" w:themeColor="text1"/>
        </w:rPr>
        <w:t xml:space="preserve"> counties. </w:t>
      </w:r>
    </w:p>
    <w:p w14:paraId="0B1CDF81" w14:textId="77777777" w:rsidR="003079C0" w:rsidRPr="00095E80" w:rsidRDefault="003079C0" w:rsidP="002B18DC">
      <w:pPr>
        <w:pStyle w:val="NormalWeb"/>
        <w:spacing w:before="0" w:beforeAutospacing="0" w:after="0" w:afterAutospacing="0"/>
        <w:contextualSpacing/>
        <w:rPr>
          <w:rFonts w:ascii="Verdana" w:hAnsi="Verdana"/>
          <w:b/>
          <w:bCs/>
          <w:color w:val="AF236D"/>
          <w:sz w:val="32"/>
          <w:szCs w:val="32"/>
        </w:rPr>
      </w:pPr>
    </w:p>
    <w:p w14:paraId="4ABA3A51" w14:textId="47AB20FA" w:rsidR="002B18DC" w:rsidRPr="00095E80" w:rsidRDefault="002B18DC" w:rsidP="3D8DCD13">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t>2023 Summary of capacity for providing substance abuse treatment and counseling services.</w:t>
      </w:r>
    </w:p>
    <w:p w14:paraId="62BD569D" w14:textId="59779E1E" w:rsidR="002B18DC" w:rsidRPr="00095E80" w:rsidRDefault="002B18DC" w:rsidP="3D8DCD13">
      <w:pPr>
        <w:pStyle w:val="NormalWeb"/>
        <w:spacing w:before="0" w:beforeAutospacing="0" w:after="0" w:afterAutospacing="0"/>
        <w:contextualSpacing/>
      </w:pPr>
    </w:p>
    <w:p w14:paraId="2354A4DF" w14:textId="77777777" w:rsidR="00532E2C" w:rsidRPr="00095E80" w:rsidRDefault="00532E2C" w:rsidP="00532E2C">
      <w:pPr>
        <w:pStyle w:val="NormalWeb"/>
        <w:spacing w:before="0" w:beforeAutospacing="0" w:after="0" w:afterAutospacing="0"/>
        <w:contextualSpacing/>
      </w:pPr>
    </w:p>
    <w:p w14:paraId="0FE43F6C" w14:textId="376C9824" w:rsidR="006C1A98" w:rsidRPr="00095E80" w:rsidRDefault="004614F0" w:rsidP="2BBE9A34">
      <w:pPr>
        <w:pStyle w:val="NormalWeb"/>
        <w:spacing w:before="0" w:beforeAutospacing="0" w:after="0" w:afterAutospacing="0"/>
        <w:contextualSpacing/>
      </w:pPr>
      <w:r w:rsidRPr="00095E80">
        <w:t>T</w:t>
      </w:r>
      <w:r w:rsidR="006C1A98" w:rsidRPr="00095E80">
        <w:t xml:space="preserve">he mental health and substance use crises are found in every neighborhood and community throughout </w:t>
      </w:r>
      <w:r w:rsidR="55800A07" w:rsidRPr="00095E80">
        <w:t>Pennsylvania</w:t>
      </w:r>
      <w:r w:rsidR="492FDF03" w:rsidRPr="00095E80">
        <w:t xml:space="preserve">. </w:t>
      </w:r>
      <w:r w:rsidR="1563F7E8" w:rsidRPr="00095E80">
        <w:t>T</w:t>
      </w:r>
      <w:r w:rsidR="006C1A98" w:rsidRPr="00095E80">
        <w:t>he co-occurring mental health illness and substance use disorders influence each other and present a greater risk for higher morbidity and mortality</w:t>
      </w:r>
      <w:r w:rsidR="78E3CD0B" w:rsidRPr="00095E80">
        <w:t>,</w:t>
      </w:r>
      <w:r w:rsidR="006C1A98" w:rsidRPr="00095E80">
        <w:t xml:space="preserve"> increased treatment costs</w:t>
      </w:r>
      <w:r w:rsidR="58168904" w:rsidRPr="00095E80">
        <w:t>,</w:t>
      </w:r>
      <w:r w:rsidR="006C1A98" w:rsidRPr="00095E80">
        <w:t xml:space="preserve"> and a higher risk for homelessness, incarceration, and suicides</w:t>
      </w:r>
      <w:r w:rsidR="08C105AD" w:rsidRPr="00095E80">
        <w:t>.</w:t>
      </w:r>
    </w:p>
    <w:p w14:paraId="246C8EDB" w14:textId="084D57DE" w:rsidR="006C1A98" w:rsidRPr="00095E80" w:rsidRDefault="006C1A98" w:rsidP="2BBE9A34">
      <w:pPr>
        <w:pStyle w:val="NormalWeb"/>
        <w:spacing w:before="0" w:beforeAutospacing="0" w:after="0" w:afterAutospacing="0"/>
        <w:contextualSpacing/>
      </w:pPr>
    </w:p>
    <w:p w14:paraId="7A1CF676" w14:textId="5BFFBABC" w:rsidR="006C1A98" w:rsidRPr="00095E80" w:rsidRDefault="24A4EDDA" w:rsidP="2BBE9A34">
      <w:pPr>
        <w:pStyle w:val="NormalWeb"/>
        <w:spacing w:before="0" w:beforeAutospacing="0" w:after="0" w:afterAutospacing="0"/>
        <w:contextualSpacing/>
      </w:pPr>
      <w:r w:rsidRPr="00095E80">
        <w:lastRenderedPageBreak/>
        <w:t xml:space="preserve">Like many other states, Pennsylvania’s healthcare delivery system is facing increased shortages of providers in vital roles that support people with mental health illnesses and substance use disorders. </w:t>
      </w:r>
      <w:r w:rsidR="573C3C1C" w:rsidRPr="00095E80">
        <w:t>The COVID-19 pandemic and its impact caused increased and severe mental health challenges, including loneliness, social isolation, acute stress, anxiety, depression, trauma, and loss. This lack of mental health treatment and support for Pennsylvanians, especially our youth and those with intellectual and developmental disabilities and autism, has left emergency departments overwhelmed with people who seek or need a continuum of services, but who are unable to receive timely, affordable, and quality care elsewhere.</w:t>
      </w:r>
    </w:p>
    <w:p w14:paraId="06CD2EF1" w14:textId="5685724D" w:rsidR="006C1A98" w:rsidRPr="00095E80" w:rsidRDefault="006C1A98" w:rsidP="2BBE9A34">
      <w:pPr>
        <w:pStyle w:val="NormalWeb"/>
        <w:spacing w:before="0" w:beforeAutospacing="0" w:after="0" w:afterAutospacing="0"/>
        <w:ind w:left="720"/>
        <w:contextualSpacing/>
      </w:pPr>
    </w:p>
    <w:p w14:paraId="71292CF8" w14:textId="181E15BE" w:rsidR="00532E2C" w:rsidRPr="00095E80" w:rsidRDefault="1AFDFA47" w:rsidP="2BBE9A34">
      <w:pPr>
        <w:pStyle w:val="NormalWeb"/>
        <w:spacing w:before="0" w:beforeAutospacing="0" w:after="0" w:afterAutospacing="0"/>
        <w:contextualSpacing/>
      </w:pPr>
      <w:r w:rsidRPr="00095E80">
        <w:t>T</w:t>
      </w:r>
      <w:r w:rsidR="006C1A98" w:rsidRPr="00095E80">
        <w:t>here are challenges to finding services, and there is a critical need to seek solutions that adequately address the overarching goals for timely access to mental health and substance use disorder care services and to build capacity for prevention, quality treatment and intervention, and recovery for Pennsylvanian</w:t>
      </w:r>
      <w:r w:rsidR="16655370" w:rsidRPr="00095E80">
        <w:t xml:space="preserve">s. </w:t>
      </w:r>
      <w:r w:rsidR="006C1A98" w:rsidRPr="00095E80">
        <w:t xml:space="preserve"> </w:t>
      </w:r>
    </w:p>
    <w:p w14:paraId="360572E3" w14:textId="4C51B846" w:rsidR="00532E2C" w:rsidRPr="00095E80" w:rsidRDefault="00532E2C" w:rsidP="2BBE9A34">
      <w:pPr>
        <w:pStyle w:val="NormalWeb"/>
        <w:spacing w:before="0" w:beforeAutospacing="0" w:after="0" w:afterAutospacing="0"/>
        <w:contextualSpacing/>
      </w:pPr>
    </w:p>
    <w:p w14:paraId="17F32D23" w14:textId="48B480DB" w:rsidR="00532E2C" w:rsidRPr="00095E80" w:rsidRDefault="6B918CD6" w:rsidP="2BBE9A34">
      <w:pPr>
        <w:pStyle w:val="NormalWeb"/>
        <w:spacing w:before="0" w:beforeAutospacing="0" w:after="0" w:afterAutospacing="0"/>
        <w:contextualSpacing/>
      </w:pPr>
      <w:r w:rsidRPr="00095E80">
        <w:t>Some mental health and substance use statistics specific to Pennsylvania include:</w:t>
      </w:r>
    </w:p>
    <w:p w14:paraId="0B9623A0" w14:textId="1452830F" w:rsidR="00532E2C" w:rsidRPr="00095E80" w:rsidRDefault="6B918CD6" w:rsidP="2BBE9A34">
      <w:pPr>
        <w:pStyle w:val="NormalWeb"/>
        <w:numPr>
          <w:ilvl w:val="0"/>
          <w:numId w:val="1"/>
        </w:numPr>
        <w:spacing w:before="0" w:beforeAutospacing="0" w:after="0" w:afterAutospacing="0"/>
        <w:contextualSpacing/>
      </w:pPr>
      <w:r w:rsidRPr="00095E80">
        <w:t xml:space="preserve">Suicide is a serious public health problem among all age groups; however, it is the second-leading cause of death among youth, and over half (54.6%) of Pennsylvania’s youth with major depression have not received any mental health treatment. </w:t>
      </w:r>
    </w:p>
    <w:p w14:paraId="6AFB2D23" w14:textId="7D490CCF" w:rsidR="00532E2C" w:rsidRPr="00095E80" w:rsidRDefault="6B918CD6" w:rsidP="2BBE9A34">
      <w:pPr>
        <w:pStyle w:val="NormalWeb"/>
        <w:numPr>
          <w:ilvl w:val="0"/>
          <w:numId w:val="1"/>
        </w:numPr>
        <w:spacing w:before="0" w:beforeAutospacing="0" w:after="0" w:afterAutospacing="0"/>
        <w:contextualSpacing/>
      </w:pPr>
      <w:r w:rsidRPr="00095E80">
        <w:t xml:space="preserve">Pennsylvania’s Safe2Say Something, a life-saving school safety program allowing for anonymous reporting, received 124,626 tips since the program’s launch and identifies individuals who may be at risk of hurting themselves or others. </w:t>
      </w:r>
    </w:p>
    <w:p w14:paraId="2D81C0A5" w14:textId="2164B337" w:rsidR="00532E2C" w:rsidRPr="00095E80" w:rsidRDefault="6B918CD6" w:rsidP="2BBE9A34">
      <w:pPr>
        <w:pStyle w:val="NormalWeb"/>
        <w:numPr>
          <w:ilvl w:val="0"/>
          <w:numId w:val="1"/>
        </w:numPr>
        <w:spacing w:before="0" w:beforeAutospacing="0" w:after="0" w:afterAutospacing="0"/>
        <w:contextualSpacing/>
      </w:pPr>
      <w:r w:rsidRPr="00095E80">
        <w:t>Over half (51.9%) of Pennsylvania’s adults with a mental illness have received no treatment and a quarter (25.7%) of all Pennsylvania’s adults were unable to obtain the treatment they needed.</w:t>
      </w:r>
    </w:p>
    <w:p w14:paraId="4A585DB2" w14:textId="6018E01C" w:rsidR="00532E2C" w:rsidRPr="00095E80" w:rsidRDefault="00532E2C" w:rsidP="2BBE9A34">
      <w:pPr>
        <w:pStyle w:val="NormalWeb"/>
        <w:spacing w:before="0" w:beforeAutospacing="0" w:after="0" w:afterAutospacing="0"/>
        <w:contextualSpacing/>
      </w:pPr>
    </w:p>
    <w:p w14:paraId="6906F111" w14:textId="3DC7D17F" w:rsidR="00532E2C" w:rsidRPr="00095E80" w:rsidRDefault="2412AE1F" w:rsidP="2BBE9A34">
      <w:pPr>
        <w:pStyle w:val="NormalWeb"/>
        <w:spacing w:before="0" w:beforeAutospacing="0" w:after="0" w:afterAutospacing="0"/>
        <w:contextualSpacing/>
      </w:pPr>
      <w:r w:rsidRPr="00095E80">
        <w:t xml:space="preserve">In October 2023, </w:t>
      </w:r>
      <w:hyperlink r:id="rId31">
        <w:r w:rsidR="6B918CD6" w:rsidRPr="00095E80">
          <w:rPr>
            <w:rStyle w:val="Hyperlink"/>
          </w:rPr>
          <w:t>Executive Order 2023-20</w:t>
        </w:r>
      </w:hyperlink>
      <w:r w:rsidR="6B918CD6" w:rsidRPr="00095E80">
        <w:t xml:space="preserve"> established the Pennsylvania Behavioral Health Council</w:t>
      </w:r>
      <w:r w:rsidR="15A61161" w:rsidRPr="00095E80">
        <w:t xml:space="preserve"> </w:t>
      </w:r>
      <w:r w:rsidR="6B918CD6" w:rsidRPr="00095E80">
        <w:t xml:space="preserve">to address the aforementioned </w:t>
      </w:r>
      <w:r w:rsidR="38F55211" w:rsidRPr="00095E80">
        <w:t xml:space="preserve">mental health and substance use issues. The Council is tasked with </w:t>
      </w:r>
      <w:r w:rsidR="3B9D4E94" w:rsidRPr="00095E80">
        <w:t>developing</w:t>
      </w:r>
      <w:r w:rsidR="009510FA" w:rsidRPr="00095E80">
        <w:t xml:space="preserve"> a statewide action plan that addresses how to deliver timely and quality mental health and addiction care services, in a culturally relevant, trauma-informed, and recovery-oriented manner, through an evidence-based behavioral delivery system</w:t>
      </w:r>
      <w:r w:rsidR="779A3742" w:rsidRPr="00095E80">
        <w:t xml:space="preserve">; providing </w:t>
      </w:r>
      <w:r w:rsidR="009510FA" w:rsidRPr="00095E80">
        <w:t>recommendations and guidance on how to positively impact the lives of Pennsylvanians with mental health or substance use disorder needs, including what would be required for a resilient behavioral health delivery system</w:t>
      </w:r>
      <w:r w:rsidR="381FF1AC" w:rsidRPr="00095E80">
        <w:t>; and i</w:t>
      </w:r>
      <w:r w:rsidR="009510FA" w:rsidRPr="00095E80">
        <w:t>dentif</w:t>
      </w:r>
      <w:r w:rsidR="068B2E6C" w:rsidRPr="00095E80">
        <w:t>ying</w:t>
      </w:r>
      <w:r w:rsidR="009510FA" w:rsidRPr="00095E80">
        <w:t xml:space="preserve"> strategic long-term sustainable investments and policymaking initiatives and recommend</w:t>
      </w:r>
      <w:r w:rsidR="41F8A5B9" w:rsidRPr="00095E80">
        <w:t>ing</w:t>
      </w:r>
      <w:r w:rsidR="009510FA" w:rsidRPr="00095E80">
        <w:t xml:space="preserve"> concrete actions that could be taken to accomplish those initiatives. </w:t>
      </w:r>
    </w:p>
    <w:p w14:paraId="3A06DD2C" w14:textId="77777777" w:rsidR="00532E2C" w:rsidRPr="00095E80" w:rsidRDefault="00532E2C" w:rsidP="00FB7B64">
      <w:pPr>
        <w:pStyle w:val="NormalWeb"/>
        <w:spacing w:before="0" w:beforeAutospacing="0" w:after="0" w:afterAutospacing="0"/>
        <w:contextualSpacing/>
        <w:rPr>
          <w:rFonts w:ascii="Verdana" w:hAnsi="Verdana"/>
          <w:sz w:val="20"/>
          <w:szCs w:val="20"/>
        </w:rPr>
      </w:pPr>
    </w:p>
    <w:p w14:paraId="652D80D0" w14:textId="77777777" w:rsidR="002B18DC" w:rsidRPr="00095E80" w:rsidRDefault="002B18DC" w:rsidP="00951B00">
      <w:pPr>
        <w:pStyle w:val="NormalWeb"/>
        <w:spacing w:before="0" w:beforeAutospacing="0" w:after="0" w:afterAutospacing="0"/>
        <w:contextualSpacing/>
      </w:pPr>
    </w:p>
    <w:p w14:paraId="79499D3A" w14:textId="77777777" w:rsidR="009510FA" w:rsidRPr="00095E80" w:rsidRDefault="009510FA" w:rsidP="00951B00">
      <w:pPr>
        <w:pStyle w:val="NormalWeb"/>
        <w:spacing w:before="0" w:beforeAutospacing="0" w:after="0" w:afterAutospacing="0"/>
        <w:contextualSpacing/>
        <w:rPr>
          <w:rFonts w:ascii="Verdana" w:hAnsi="Verdana"/>
          <w:b/>
          <w:bCs/>
          <w:color w:val="AF236D"/>
          <w:sz w:val="32"/>
          <w:szCs w:val="32"/>
        </w:rPr>
        <w:sectPr w:rsidR="009510FA" w:rsidRPr="00095E80" w:rsidSect="00D963A5">
          <w:pgSz w:w="12240" w:h="15840"/>
          <w:pgMar w:top="1440" w:right="1440" w:bottom="1440" w:left="1440" w:header="720" w:footer="720" w:gutter="0"/>
          <w:cols w:space="720"/>
          <w:docGrid w:linePitch="360"/>
        </w:sectPr>
      </w:pPr>
    </w:p>
    <w:p w14:paraId="2E30FB63" w14:textId="02773617" w:rsidR="00B47FA8" w:rsidRPr="00095E80" w:rsidRDefault="003F716E" w:rsidP="00951B00">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lastRenderedPageBreak/>
        <w:t xml:space="preserve">2020 </w:t>
      </w:r>
      <w:r w:rsidR="00951B00" w:rsidRPr="00095E80">
        <w:rPr>
          <w:rFonts w:ascii="Verdana" w:hAnsi="Verdana"/>
          <w:b/>
          <w:bCs/>
          <w:color w:val="AF236D"/>
          <w:sz w:val="32"/>
          <w:szCs w:val="32"/>
        </w:rPr>
        <w:t>References</w:t>
      </w:r>
    </w:p>
    <w:p w14:paraId="56DEF44B" w14:textId="28A42722" w:rsidR="002A4933" w:rsidRPr="00095E80" w:rsidRDefault="002A4933" w:rsidP="002A4933">
      <w:pPr>
        <w:pStyle w:val="NormalWeb"/>
        <w:spacing w:before="0" w:beforeAutospacing="0" w:after="0" w:afterAutospacing="0"/>
      </w:pPr>
      <w:r w:rsidRPr="00095E80">
        <w:rPr>
          <w:rFonts w:ascii="Verdana" w:hAnsi="Verdana"/>
          <w:sz w:val="12"/>
          <w:szCs w:val="12"/>
        </w:rPr>
        <w:t xml:space="preserve">Acevedo, A., Panas, L., Garnick, D., Acevedo-Garcia, D., Miles, J., Ritter, G., &amp; Campbell, K. (2018). Disparities in the Treatment of Substance Use Disorders: Does Where You Live </w:t>
      </w:r>
      <w:r w:rsidR="00F15929" w:rsidRPr="00095E80">
        <w:rPr>
          <w:rFonts w:ascii="Verdana" w:hAnsi="Verdana"/>
          <w:sz w:val="12"/>
          <w:szCs w:val="12"/>
        </w:rPr>
        <w:t>Matter?</w:t>
      </w:r>
      <w:r w:rsidRPr="00095E80">
        <w:rPr>
          <w:rFonts w:ascii="Verdana" w:hAnsi="Verdana"/>
          <w:sz w:val="12"/>
          <w:szCs w:val="12"/>
        </w:rPr>
        <w:t xml:space="preserve"> The journal of behavioral health services &amp; research, 45(4), 533–549. https://doi-org.proxy.library.upenn.edu/10.1007/ s11414-018-9586-y </w:t>
      </w:r>
    </w:p>
    <w:p w14:paraId="427D23E4" w14:textId="77777777" w:rsidR="0019655B" w:rsidRPr="00095E80" w:rsidRDefault="0019655B" w:rsidP="002A4933">
      <w:pPr>
        <w:pStyle w:val="NormalWeb"/>
        <w:spacing w:before="0" w:beforeAutospacing="0" w:after="0" w:afterAutospacing="0"/>
        <w:rPr>
          <w:rFonts w:ascii="Verdana" w:hAnsi="Verdana"/>
          <w:sz w:val="12"/>
          <w:szCs w:val="12"/>
        </w:rPr>
      </w:pPr>
    </w:p>
    <w:p w14:paraId="424EBEAF" w14:textId="32F37FDE" w:rsidR="002A4933" w:rsidRPr="00095E80" w:rsidRDefault="002A4933" w:rsidP="002A4933">
      <w:pPr>
        <w:pStyle w:val="NormalWeb"/>
        <w:spacing w:before="0" w:beforeAutospacing="0" w:after="0" w:afterAutospacing="0"/>
      </w:pPr>
      <w:r w:rsidRPr="00095E80">
        <w:rPr>
          <w:rFonts w:ascii="Verdana" w:hAnsi="Verdana"/>
          <w:sz w:val="12"/>
          <w:szCs w:val="12"/>
        </w:rPr>
        <w:t xml:space="preserve">Bidarra, Z. Lessard, G., Dumont, A. (2016), Co-occurrence of intimate partner violence and child sexual abuse: Prevalence, risk factors and related issues, </w:t>
      </w:r>
      <w:r w:rsidRPr="00095E80">
        <w:rPr>
          <w:rFonts w:ascii="Verdana" w:hAnsi="Verdana"/>
          <w:i/>
          <w:iCs/>
          <w:sz w:val="12"/>
          <w:szCs w:val="12"/>
        </w:rPr>
        <w:t xml:space="preserve">Child Abuse &amp; Neglect, 55, </w:t>
      </w:r>
      <w:r w:rsidRPr="00095E80">
        <w:rPr>
          <w:rFonts w:ascii="Verdana" w:hAnsi="Verdana"/>
          <w:sz w:val="12"/>
          <w:szCs w:val="12"/>
        </w:rPr>
        <w:t xml:space="preserve">pp.10-21. </w:t>
      </w:r>
    </w:p>
    <w:p w14:paraId="482A78AE" w14:textId="77777777" w:rsidR="0019655B" w:rsidRPr="00095E80" w:rsidRDefault="0019655B" w:rsidP="002A4933">
      <w:pPr>
        <w:pStyle w:val="NormalWeb"/>
        <w:spacing w:before="0" w:beforeAutospacing="0" w:after="0" w:afterAutospacing="0"/>
        <w:rPr>
          <w:rFonts w:ascii="Verdana" w:hAnsi="Verdana"/>
          <w:sz w:val="12"/>
          <w:szCs w:val="12"/>
        </w:rPr>
      </w:pPr>
    </w:p>
    <w:p w14:paraId="4BEC4E69" w14:textId="77777777" w:rsidR="0019655B" w:rsidRPr="00095E80" w:rsidRDefault="002A4933" w:rsidP="002A4933">
      <w:pPr>
        <w:pStyle w:val="NormalWeb"/>
        <w:spacing w:before="0" w:beforeAutospacing="0" w:after="0" w:afterAutospacing="0"/>
        <w:rPr>
          <w:rFonts w:ascii="Verdana" w:hAnsi="Verdana"/>
          <w:sz w:val="12"/>
          <w:szCs w:val="12"/>
        </w:rPr>
      </w:pPr>
      <w:r w:rsidRPr="00095E80">
        <w:rPr>
          <w:rFonts w:ascii="Verdana" w:hAnsi="Verdana"/>
          <w:sz w:val="12"/>
          <w:szCs w:val="12"/>
        </w:rPr>
        <w:t xml:space="preserve">Boller, K., Deborah D., Del Grosso, P., Cole, R., Paulsell, D., Hart, B., Coffee- Borden, B., Strong, D., Zaveri, H., and Hargreaves, M. (2014).“Making Replication Work: Building Infrastructure to Implement, Scale-up, and Sustain Evidence- Based Early Childhood Home Visiting Programs with Fidelity.” </w:t>
      </w:r>
    </w:p>
    <w:p w14:paraId="61F60674" w14:textId="4388F32D" w:rsidR="002A4933" w:rsidRPr="00095E80" w:rsidRDefault="002A4933" w:rsidP="002A4933">
      <w:pPr>
        <w:pStyle w:val="NormalWeb"/>
        <w:spacing w:before="0" w:beforeAutospacing="0" w:after="0" w:afterAutospacing="0"/>
      </w:pPr>
      <w:r w:rsidRPr="00095E80">
        <w:rPr>
          <w:rFonts w:ascii="Verdana" w:hAnsi="Verdana"/>
          <w:sz w:val="12"/>
          <w:szCs w:val="12"/>
        </w:rPr>
        <w:t xml:space="preserve">Children’s Bureau, Administration for Children and Families, U.S. Department of Health and Human Services. Contract No.: GS-10F-0050L/ HHSP233201200516G. Available from Mathematica Policy Research, Princeton, NJ. </w:t>
      </w:r>
    </w:p>
    <w:p w14:paraId="6652FE35" w14:textId="77777777" w:rsidR="0019655B" w:rsidRPr="00095E80" w:rsidRDefault="0019655B" w:rsidP="002A4933">
      <w:pPr>
        <w:pStyle w:val="NormalWeb"/>
        <w:spacing w:before="0" w:beforeAutospacing="0" w:after="0" w:afterAutospacing="0"/>
        <w:rPr>
          <w:rFonts w:ascii="Verdana" w:hAnsi="Verdana"/>
          <w:sz w:val="12"/>
          <w:szCs w:val="12"/>
        </w:rPr>
      </w:pPr>
    </w:p>
    <w:p w14:paraId="366289E6" w14:textId="73E2FEB9" w:rsidR="002A4933" w:rsidRPr="00095E80" w:rsidRDefault="002A4933" w:rsidP="002A4933">
      <w:pPr>
        <w:pStyle w:val="NormalWeb"/>
        <w:spacing w:before="0" w:beforeAutospacing="0" w:after="0" w:afterAutospacing="0"/>
      </w:pPr>
      <w:r w:rsidRPr="00095E80">
        <w:rPr>
          <w:rFonts w:ascii="Verdana" w:hAnsi="Verdana"/>
          <w:sz w:val="12"/>
          <w:szCs w:val="12"/>
        </w:rPr>
        <w:t xml:space="preserve">Centers for Disease Control and Prevention (CDC), (2016), </w:t>
      </w:r>
      <w:r w:rsidRPr="00095E80">
        <w:rPr>
          <w:rFonts w:ascii="Verdana" w:hAnsi="Verdana"/>
          <w:i/>
          <w:iCs/>
          <w:sz w:val="12"/>
          <w:szCs w:val="12"/>
        </w:rPr>
        <w:t xml:space="preserve">Reproductive and Birth Outcomes </w:t>
      </w:r>
    </w:p>
    <w:p w14:paraId="2B82DCF0" w14:textId="77777777" w:rsidR="0019655B" w:rsidRPr="00095E80" w:rsidRDefault="0019655B" w:rsidP="002A4933">
      <w:pPr>
        <w:pStyle w:val="NormalWeb"/>
        <w:spacing w:before="0" w:beforeAutospacing="0" w:after="0" w:afterAutospacing="0"/>
        <w:rPr>
          <w:rFonts w:ascii="Verdana" w:hAnsi="Verdana"/>
          <w:sz w:val="12"/>
          <w:szCs w:val="12"/>
        </w:rPr>
      </w:pPr>
    </w:p>
    <w:p w14:paraId="7D511CC2" w14:textId="18EF32F7" w:rsidR="002A4933" w:rsidRPr="00095E80" w:rsidRDefault="002A4933" w:rsidP="002A4933">
      <w:pPr>
        <w:pStyle w:val="NormalWeb"/>
        <w:spacing w:before="0" w:beforeAutospacing="0" w:after="0" w:afterAutospacing="0"/>
      </w:pPr>
      <w:r w:rsidRPr="00095E80">
        <w:rPr>
          <w:rFonts w:ascii="Verdana" w:hAnsi="Verdana"/>
          <w:sz w:val="12"/>
          <w:szCs w:val="12"/>
        </w:rPr>
        <w:t xml:space="preserve">Centers for Disease Control and Prevention (CDC), (2017), </w:t>
      </w:r>
      <w:r w:rsidRPr="00095E80">
        <w:rPr>
          <w:rFonts w:ascii="Verdana" w:hAnsi="Verdana"/>
          <w:i/>
          <w:iCs/>
          <w:sz w:val="12"/>
          <w:szCs w:val="12"/>
        </w:rPr>
        <w:t xml:space="preserve">Pregnancy and Prenatal Care </w:t>
      </w:r>
    </w:p>
    <w:p w14:paraId="21B8ECB9" w14:textId="77777777" w:rsidR="0019655B" w:rsidRPr="00095E80" w:rsidRDefault="0019655B" w:rsidP="002A4933">
      <w:pPr>
        <w:pStyle w:val="NormalWeb"/>
        <w:spacing w:before="0" w:beforeAutospacing="0" w:after="0" w:afterAutospacing="0"/>
        <w:rPr>
          <w:rFonts w:ascii="Verdana" w:hAnsi="Verdana"/>
          <w:sz w:val="12"/>
          <w:szCs w:val="12"/>
        </w:rPr>
      </w:pPr>
    </w:p>
    <w:p w14:paraId="2BC9475F" w14:textId="5662A74C" w:rsidR="002A4933" w:rsidRPr="00095E80" w:rsidRDefault="002A4933" w:rsidP="002A4933">
      <w:pPr>
        <w:pStyle w:val="NormalWeb"/>
        <w:spacing w:before="0" w:beforeAutospacing="0" w:after="0" w:afterAutospacing="0"/>
      </w:pPr>
      <w:r w:rsidRPr="00095E80">
        <w:rPr>
          <w:rFonts w:ascii="Verdana" w:hAnsi="Verdana"/>
          <w:sz w:val="12"/>
          <w:szCs w:val="12"/>
        </w:rPr>
        <w:t xml:space="preserve">Centers for Disease Control and Prevention (CDC-a), (2017), </w:t>
      </w:r>
      <w:r w:rsidRPr="00095E80">
        <w:rPr>
          <w:rFonts w:ascii="Verdana" w:hAnsi="Verdana"/>
          <w:i/>
          <w:iCs/>
          <w:sz w:val="12"/>
          <w:szCs w:val="12"/>
        </w:rPr>
        <w:t xml:space="preserve">Tobacco Use in Pregnancy </w:t>
      </w:r>
    </w:p>
    <w:p w14:paraId="0E1A89F0" w14:textId="77777777" w:rsidR="0019655B" w:rsidRPr="00095E80" w:rsidRDefault="0019655B" w:rsidP="002A4933">
      <w:pPr>
        <w:pStyle w:val="NormalWeb"/>
        <w:spacing w:before="0" w:beforeAutospacing="0" w:after="0" w:afterAutospacing="0"/>
        <w:rPr>
          <w:rFonts w:ascii="Verdana" w:hAnsi="Verdana"/>
          <w:sz w:val="12"/>
          <w:szCs w:val="12"/>
        </w:rPr>
      </w:pPr>
    </w:p>
    <w:p w14:paraId="63C3DBF4" w14:textId="4E5E2E14" w:rsidR="002A4933" w:rsidRPr="00095E80" w:rsidRDefault="002A4933" w:rsidP="002A4933">
      <w:pPr>
        <w:pStyle w:val="NormalWeb"/>
        <w:spacing w:before="0" w:beforeAutospacing="0" w:after="0" w:afterAutospacing="0"/>
      </w:pPr>
      <w:r w:rsidRPr="00095E80">
        <w:rPr>
          <w:rFonts w:ascii="Verdana" w:hAnsi="Verdana"/>
          <w:sz w:val="12"/>
          <w:szCs w:val="12"/>
        </w:rPr>
        <w:t xml:space="preserve">Centers for Disease Control and Prevention (CDC), (2018), </w:t>
      </w:r>
      <w:r w:rsidRPr="00095E80">
        <w:rPr>
          <w:rFonts w:ascii="Verdana" w:hAnsi="Verdana"/>
          <w:i/>
          <w:iCs/>
          <w:sz w:val="12"/>
          <w:szCs w:val="12"/>
        </w:rPr>
        <w:t xml:space="preserve">Infant Mortality: Causes </w:t>
      </w:r>
    </w:p>
    <w:p w14:paraId="17804D9F" w14:textId="77777777" w:rsidR="0019655B" w:rsidRPr="00095E80" w:rsidRDefault="0019655B" w:rsidP="002A4933">
      <w:pPr>
        <w:pStyle w:val="NormalWeb"/>
        <w:spacing w:before="0" w:beforeAutospacing="0" w:after="0" w:afterAutospacing="0"/>
        <w:rPr>
          <w:rFonts w:ascii="Verdana" w:hAnsi="Verdana"/>
          <w:sz w:val="12"/>
          <w:szCs w:val="12"/>
        </w:rPr>
      </w:pPr>
    </w:p>
    <w:p w14:paraId="6BDA14AD" w14:textId="2B2A7968" w:rsidR="002A4933" w:rsidRPr="00095E80" w:rsidRDefault="002A4933" w:rsidP="002A4933">
      <w:pPr>
        <w:pStyle w:val="NormalWeb"/>
        <w:spacing w:before="0" w:beforeAutospacing="0" w:after="0" w:afterAutospacing="0"/>
      </w:pPr>
      <w:r w:rsidRPr="00095E80">
        <w:rPr>
          <w:rFonts w:ascii="Verdana" w:hAnsi="Verdana"/>
          <w:sz w:val="12"/>
          <w:szCs w:val="12"/>
        </w:rPr>
        <w:t xml:space="preserve">Centers for Disease Control and Prevention (CDC), (2019), </w:t>
      </w:r>
      <w:r w:rsidRPr="00095E80">
        <w:rPr>
          <w:rFonts w:ascii="Verdana" w:hAnsi="Verdana"/>
          <w:i/>
          <w:iCs/>
          <w:sz w:val="12"/>
          <w:szCs w:val="12"/>
        </w:rPr>
        <w:t>Preventing Child Abuse &amp; Neglect</w:t>
      </w:r>
      <w:r w:rsidRPr="00095E80">
        <w:rPr>
          <w:rFonts w:ascii="Verdana" w:hAnsi="Verdana"/>
          <w:sz w:val="12"/>
          <w:szCs w:val="12"/>
        </w:rPr>
        <w:t xml:space="preserve">, https://www.cdc.gov/violenceprevention/pdf/CAN-factsheet.pdf </w:t>
      </w:r>
    </w:p>
    <w:p w14:paraId="5120273A" w14:textId="77777777" w:rsidR="0019655B" w:rsidRPr="00095E80" w:rsidRDefault="0019655B" w:rsidP="002A4933">
      <w:pPr>
        <w:pStyle w:val="NormalWeb"/>
        <w:spacing w:before="0" w:beforeAutospacing="0" w:after="0" w:afterAutospacing="0"/>
        <w:rPr>
          <w:rFonts w:ascii="Verdana" w:hAnsi="Verdana"/>
          <w:sz w:val="12"/>
          <w:szCs w:val="12"/>
        </w:rPr>
      </w:pPr>
    </w:p>
    <w:p w14:paraId="28582669" w14:textId="08D43C76" w:rsidR="002A4933" w:rsidRPr="00095E80" w:rsidRDefault="002A4933" w:rsidP="002A4933">
      <w:pPr>
        <w:pStyle w:val="NormalWeb"/>
        <w:spacing w:before="0" w:beforeAutospacing="0" w:after="0" w:afterAutospacing="0"/>
      </w:pPr>
      <w:r w:rsidRPr="00095E80">
        <w:rPr>
          <w:rFonts w:ascii="Verdana" w:hAnsi="Verdana"/>
          <w:sz w:val="12"/>
          <w:szCs w:val="12"/>
        </w:rPr>
        <w:t xml:space="preserve">Duggan, A., Portilla, X., Filene, J. Crowne, S., Hill, C, Lee, H., Knox, V.(2018). Implementation of Evidence-Based Early Childhood Home Visiting: Results from the Mother and Infant Home Visiting Program Evaluation. OPRE Report 2018-76A. Washington, DC: Office of Planning, Research, and Evaluation, Administration for Children and Families, U.S. Department of Health and Human Services. </w:t>
      </w:r>
    </w:p>
    <w:p w14:paraId="2D48B8A4" w14:textId="77777777" w:rsidR="0019655B" w:rsidRPr="00095E80" w:rsidRDefault="0019655B" w:rsidP="002A4933">
      <w:pPr>
        <w:pStyle w:val="NormalWeb"/>
        <w:spacing w:before="0" w:beforeAutospacing="0" w:after="0" w:afterAutospacing="0"/>
        <w:rPr>
          <w:rFonts w:ascii="Verdana" w:hAnsi="Verdana"/>
          <w:sz w:val="12"/>
          <w:szCs w:val="12"/>
        </w:rPr>
      </w:pPr>
    </w:p>
    <w:p w14:paraId="58C663D5" w14:textId="598DBAEB" w:rsidR="002A4933" w:rsidRPr="00095E80" w:rsidRDefault="002A4933" w:rsidP="002A4933">
      <w:pPr>
        <w:pStyle w:val="NormalWeb"/>
        <w:spacing w:before="0" w:beforeAutospacing="0" w:after="0" w:afterAutospacing="0"/>
      </w:pPr>
      <w:r w:rsidRPr="00095E80">
        <w:rPr>
          <w:rFonts w:ascii="Verdana" w:hAnsi="Verdana"/>
          <w:sz w:val="12"/>
          <w:szCs w:val="12"/>
        </w:rPr>
        <w:t xml:space="preserve">Forray A., (2016), Substance use during pregnancy, F1000Research, 5, F1000 Faculty Rev-887. doi:10.12688/f1000research.7645.1 </w:t>
      </w:r>
    </w:p>
    <w:p w14:paraId="0A4FDD01" w14:textId="77777777" w:rsidR="0019655B" w:rsidRPr="00095E80" w:rsidRDefault="0019655B" w:rsidP="002A4933">
      <w:pPr>
        <w:pStyle w:val="NormalWeb"/>
        <w:spacing w:before="0" w:beforeAutospacing="0" w:after="0" w:afterAutospacing="0"/>
        <w:rPr>
          <w:rFonts w:ascii="Verdana" w:hAnsi="Verdana"/>
          <w:sz w:val="12"/>
          <w:szCs w:val="12"/>
        </w:rPr>
      </w:pPr>
    </w:p>
    <w:p w14:paraId="4DF0CC7A" w14:textId="59E03B4D" w:rsidR="002A4933" w:rsidRPr="00095E80" w:rsidRDefault="002A4933" w:rsidP="002A4933">
      <w:pPr>
        <w:pStyle w:val="NormalWeb"/>
        <w:spacing w:before="0" w:beforeAutospacing="0" w:after="0" w:afterAutospacing="0"/>
      </w:pPr>
      <w:r w:rsidRPr="00095E80">
        <w:rPr>
          <w:rFonts w:ascii="Verdana" w:hAnsi="Verdana"/>
          <w:sz w:val="12"/>
          <w:szCs w:val="12"/>
        </w:rPr>
        <w:t xml:space="preserve">Giammarise, K. (2020). </w:t>
      </w:r>
      <w:r w:rsidRPr="00095E80">
        <w:rPr>
          <w:rFonts w:ascii="Verdana" w:hAnsi="Verdana"/>
          <w:i/>
          <w:iCs/>
          <w:sz w:val="12"/>
          <w:szCs w:val="12"/>
        </w:rPr>
        <w:t xml:space="preserve">As record numbers of Pennsylvanians struggle, more ask for help. </w:t>
      </w:r>
      <w:r w:rsidRPr="00095E80">
        <w:rPr>
          <w:rFonts w:ascii="Verdana" w:hAnsi="Verdana"/>
          <w:sz w:val="12"/>
          <w:szCs w:val="12"/>
        </w:rPr>
        <w:t xml:space="preserve">Pittsburgh Post-Gazette. https://www.post-gazette.com/news/ state/2020/05/24/Pennsylvanians-seek-help-public-programs-food-stamps- Medical-Assistance-CHIP-COVID-19/stories/202005220113 </w:t>
      </w:r>
    </w:p>
    <w:p w14:paraId="4BBCE351" w14:textId="77777777" w:rsidR="0019655B" w:rsidRPr="00095E80" w:rsidRDefault="0019655B" w:rsidP="002A4933">
      <w:pPr>
        <w:pStyle w:val="NormalWeb"/>
        <w:spacing w:before="0" w:beforeAutospacing="0" w:after="0" w:afterAutospacing="0"/>
        <w:rPr>
          <w:rFonts w:ascii="Verdana" w:hAnsi="Verdana"/>
          <w:sz w:val="12"/>
          <w:szCs w:val="12"/>
        </w:rPr>
      </w:pPr>
    </w:p>
    <w:p w14:paraId="29E145F4" w14:textId="34DE35A6" w:rsidR="002A4933" w:rsidRPr="00095E80" w:rsidRDefault="002A4933" w:rsidP="002A4933">
      <w:pPr>
        <w:pStyle w:val="NormalWeb"/>
        <w:spacing w:before="0" w:beforeAutospacing="0" w:after="0" w:afterAutospacing="0"/>
      </w:pPr>
      <w:r w:rsidRPr="00095E80">
        <w:rPr>
          <w:rFonts w:ascii="Verdana" w:hAnsi="Verdana"/>
          <w:sz w:val="12"/>
          <w:szCs w:val="12"/>
        </w:rPr>
        <w:t xml:space="preserve">Greene, S., and McCargo, A. (2020). </w:t>
      </w:r>
      <w:r w:rsidRPr="00095E80">
        <w:rPr>
          <w:rFonts w:ascii="Verdana" w:hAnsi="Verdana"/>
          <w:i/>
          <w:iCs/>
          <w:sz w:val="12"/>
          <w:szCs w:val="12"/>
        </w:rPr>
        <w:t xml:space="preserve">New Data Suggests that COVID-19 is Widening Housing Disparities by Race and Income. </w:t>
      </w:r>
      <w:r w:rsidRPr="00095E80">
        <w:rPr>
          <w:rFonts w:ascii="Verdana" w:hAnsi="Verdana"/>
          <w:sz w:val="12"/>
          <w:szCs w:val="12"/>
        </w:rPr>
        <w:t xml:space="preserve">Urban Institute. https://www. urban.org/urban-wire/new-data-suggest-covid-19-widening-housing-disparities- race-and-income </w:t>
      </w:r>
    </w:p>
    <w:p w14:paraId="70C384B1" w14:textId="77777777" w:rsidR="0019655B" w:rsidRPr="00095E80" w:rsidRDefault="0019655B" w:rsidP="002A4933">
      <w:pPr>
        <w:pStyle w:val="NormalWeb"/>
        <w:spacing w:before="0" w:beforeAutospacing="0" w:after="0" w:afterAutospacing="0"/>
        <w:rPr>
          <w:rFonts w:ascii="Verdana" w:hAnsi="Verdana"/>
          <w:sz w:val="12"/>
          <w:szCs w:val="12"/>
        </w:rPr>
      </w:pPr>
    </w:p>
    <w:p w14:paraId="42456F1E" w14:textId="2869753E" w:rsidR="002A4933" w:rsidRPr="00095E80" w:rsidRDefault="002A4933" w:rsidP="002A4933">
      <w:pPr>
        <w:pStyle w:val="NormalWeb"/>
        <w:spacing w:before="0" w:beforeAutospacing="0" w:after="0" w:afterAutospacing="0"/>
      </w:pPr>
      <w:r w:rsidRPr="00095E80">
        <w:rPr>
          <w:rFonts w:ascii="Verdana" w:hAnsi="Verdana"/>
          <w:sz w:val="12"/>
          <w:szCs w:val="12"/>
        </w:rPr>
        <w:t xml:space="preserve">Guy, G.P. Jr, Zhang, K., Bohm M.K, et al., (2017), Vital Signs: Changes in Opioid Prescribing in the United States, 2006-2015, </w:t>
      </w:r>
      <w:r w:rsidRPr="00095E80">
        <w:rPr>
          <w:rFonts w:ascii="Verdana" w:hAnsi="Verdana"/>
          <w:i/>
          <w:iCs/>
          <w:sz w:val="12"/>
          <w:szCs w:val="12"/>
        </w:rPr>
        <w:t>MMWR Morbidity and Mortality Weekly Report</w:t>
      </w:r>
      <w:r w:rsidRPr="00095E80">
        <w:rPr>
          <w:rFonts w:ascii="Verdana" w:hAnsi="Verdana"/>
          <w:sz w:val="12"/>
          <w:szCs w:val="12"/>
        </w:rPr>
        <w:t xml:space="preserve">, </w:t>
      </w:r>
      <w:r w:rsidRPr="00095E80">
        <w:rPr>
          <w:rFonts w:ascii="Verdana" w:hAnsi="Verdana"/>
          <w:i/>
          <w:iCs/>
          <w:sz w:val="12"/>
          <w:szCs w:val="12"/>
        </w:rPr>
        <w:t>66</w:t>
      </w:r>
      <w:r w:rsidRPr="00095E80">
        <w:rPr>
          <w:rFonts w:ascii="Verdana" w:hAnsi="Verdana"/>
          <w:sz w:val="12"/>
          <w:szCs w:val="12"/>
        </w:rPr>
        <w:t xml:space="preserve">. </w:t>
      </w:r>
    </w:p>
    <w:p w14:paraId="31FDB391" w14:textId="77777777" w:rsidR="0019655B" w:rsidRPr="00095E80" w:rsidRDefault="0019655B" w:rsidP="002A4933">
      <w:pPr>
        <w:pStyle w:val="NormalWeb"/>
        <w:spacing w:before="0" w:beforeAutospacing="0" w:after="0" w:afterAutospacing="0"/>
        <w:rPr>
          <w:rFonts w:ascii="Verdana" w:hAnsi="Verdana"/>
          <w:sz w:val="12"/>
          <w:szCs w:val="12"/>
        </w:rPr>
      </w:pPr>
    </w:p>
    <w:p w14:paraId="7CC4A4B1" w14:textId="17C66AD9" w:rsidR="002A4933" w:rsidRPr="00095E80" w:rsidRDefault="002A4933" w:rsidP="002A4933">
      <w:pPr>
        <w:pStyle w:val="NormalWeb"/>
        <w:spacing w:before="0" w:beforeAutospacing="0" w:after="0" w:afterAutospacing="0"/>
      </w:pPr>
      <w:r w:rsidRPr="00095E80">
        <w:rPr>
          <w:rFonts w:ascii="Verdana" w:hAnsi="Verdana"/>
          <w:sz w:val="12"/>
          <w:szCs w:val="12"/>
        </w:rPr>
        <w:t xml:space="preserve">Hamby, S., Finkelhor, D., Turner, H., Ormrod, R. (2010), The overlap of witnessing partner violence with child maltreatment and other victimizations in a nationally representative survey of youth, </w:t>
      </w:r>
      <w:r w:rsidRPr="00095E80">
        <w:rPr>
          <w:rFonts w:ascii="Verdana" w:hAnsi="Verdana"/>
          <w:i/>
          <w:iCs/>
          <w:sz w:val="12"/>
          <w:szCs w:val="12"/>
        </w:rPr>
        <w:t>Child Abuse &amp; Neglect</w:t>
      </w:r>
      <w:r w:rsidRPr="00095E80">
        <w:rPr>
          <w:rFonts w:ascii="Verdana" w:hAnsi="Verdana"/>
          <w:sz w:val="12"/>
          <w:szCs w:val="12"/>
        </w:rPr>
        <w:t xml:space="preserve">, </w:t>
      </w:r>
      <w:r w:rsidRPr="00095E80">
        <w:rPr>
          <w:rFonts w:ascii="Verdana" w:hAnsi="Verdana"/>
          <w:i/>
          <w:iCs/>
          <w:sz w:val="12"/>
          <w:szCs w:val="12"/>
        </w:rPr>
        <w:t>34(</w:t>
      </w:r>
      <w:r w:rsidRPr="00095E80">
        <w:rPr>
          <w:rFonts w:ascii="Verdana" w:hAnsi="Verdana"/>
          <w:sz w:val="12"/>
          <w:szCs w:val="12"/>
        </w:rPr>
        <w:t xml:space="preserve">10), pp.734-741. </w:t>
      </w:r>
    </w:p>
    <w:p w14:paraId="2FC7EDBE" w14:textId="77777777" w:rsidR="0019655B" w:rsidRPr="00095E80" w:rsidRDefault="0019655B" w:rsidP="002A4933">
      <w:pPr>
        <w:pStyle w:val="NormalWeb"/>
        <w:spacing w:before="0" w:beforeAutospacing="0" w:after="0" w:afterAutospacing="0"/>
        <w:rPr>
          <w:rFonts w:ascii="Verdana" w:hAnsi="Verdana"/>
          <w:sz w:val="12"/>
          <w:szCs w:val="12"/>
        </w:rPr>
      </w:pPr>
    </w:p>
    <w:p w14:paraId="1EEF0F7E" w14:textId="6CDE8602" w:rsidR="002A4933" w:rsidRPr="00095E80" w:rsidRDefault="002A4933" w:rsidP="002A4933">
      <w:pPr>
        <w:pStyle w:val="NormalWeb"/>
        <w:spacing w:before="0" w:beforeAutospacing="0" w:after="0" w:afterAutospacing="0"/>
      </w:pPr>
      <w:r w:rsidRPr="00095E80">
        <w:rPr>
          <w:rFonts w:ascii="Verdana" w:hAnsi="Verdana"/>
          <w:sz w:val="12"/>
          <w:szCs w:val="12"/>
        </w:rPr>
        <w:t xml:space="preserve">Healthy People 2020. U.S. Department of Health and Human Services, Office of Disease Prevention and Healthy Promotion. Available from: https://www. healthypeople.gov/2020/topics-objectives/topic/social-determinants-health/ interventions-resources/housing-instability </w:t>
      </w:r>
    </w:p>
    <w:p w14:paraId="2A431D20" w14:textId="77777777" w:rsidR="00D83FCB" w:rsidRPr="00095E80" w:rsidRDefault="00D83FCB" w:rsidP="002A4933">
      <w:pPr>
        <w:pStyle w:val="NormalWeb"/>
        <w:spacing w:before="0" w:beforeAutospacing="0" w:after="0" w:afterAutospacing="0"/>
        <w:rPr>
          <w:rFonts w:ascii="Verdana" w:hAnsi="Verdana"/>
          <w:sz w:val="12"/>
          <w:szCs w:val="12"/>
        </w:rPr>
      </w:pPr>
    </w:p>
    <w:p w14:paraId="54320B8C" w14:textId="16893F03" w:rsidR="002A4933" w:rsidRPr="00095E80" w:rsidRDefault="002A4933" w:rsidP="002A4933">
      <w:pPr>
        <w:pStyle w:val="NormalWeb"/>
        <w:spacing w:before="0" w:beforeAutospacing="0" w:after="0" w:afterAutospacing="0"/>
      </w:pPr>
      <w:r w:rsidRPr="00095E80">
        <w:rPr>
          <w:rFonts w:ascii="Verdana" w:hAnsi="Verdana"/>
          <w:sz w:val="12"/>
          <w:szCs w:val="12"/>
        </w:rPr>
        <w:t xml:space="preserve">Health Resources and Services Administration [HRSA]. </w:t>
      </w:r>
      <w:r w:rsidRPr="00095E80">
        <w:rPr>
          <w:rFonts w:ascii="Verdana" w:hAnsi="Verdana"/>
          <w:i/>
          <w:iCs/>
          <w:sz w:val="12"/>
          <w:szCs w:val="12"/>
        </w:rPr>
        <w:t>Life course approach in MCH</w:t>
      </w:r>
      <w:r w:rsidRPr="00095E80">
        <w:rPr>
          <w:rFonts w:ascii="Verdana" w:hAnsi="Verdana"/>
          <w:sz w:val="12"/>
          <w:szCs w:val="12"/>
        </w:rPr>
        <w:t xml:space="preserve">. The Division of MCH Workforce Development, HRSA. https://mchb.hrsa. gov/training/lifecourse.asp (18 July 2020),Office on Women’s Health (OWH), (2018), </w:t>
      </w:r>
      <w:r w:rsidRPr="00095E80">
        <w:rPr>
          <w:rFonts w:ascii="Verdana" w:hAnsi="Verdana"/>
          <w:i/>
          <w:iCs/>
          <w:sz w:val="12"/>
          <w:szCs w:val="12"/>
        </w:rPr>
        <w:t>Your Guide to Breastfeeding</w:t>
      </w:r>
      <w:r w:rsidRPr="00095E80">
        <w:rPr>
          <w:rFonts w:ascii="Verdana" w:hAnsi="Verdana"/>
          <w:sz w:val="12"/>
          <w:szCs w:val="12"/>
        </w:rPr>
        <w:t xml:space="preserve">, www.womenshealth.gov </w:t>
      </w:r>
    </w:p>
    <w:p w14:paraId="6880122F" w14:textId="77777777" w:rsidR="00D83FCB" w:rsidRPr="00095E80" w:rsidRDefault="00D83FCB" w:rsidP="002A4933">
      <w:pPr>
        <w:pStyle w:val="NormalWeb"/>
        <w:spacing w:before="0" w:beforeAutospacing="0" w:after="0" w:afterAutospacing="0"/>
        <w:rPr>
          <w:rFonts w:ascii="Verdana" w:hAnsi="Verdana"/>
          <w:sz w:val="12"/>
          <w:szCs w:val="12"/>
        </w:rPr>
      </w:pPr>
    </w:p>
    <w:p w14:paraId="1EF1CB3C" w14:textId="6BC10F97" w:rsidR="002A4933" w:rsidRPr="00095E80" w:rsidRDefault="002A4933" w:rsidP="002A4933">
      <w:pPr>
        <w:pStyle w:val="NormalWeb"/>
        <w:spacing w:before="0" w:beforeAutospacing="0" w:after="0" w:afterAutospacing="0"/>
      </w:pPr>
      <w:r w:rsidRPr="00095E80">
        <w:rPr>
          <w:rFonts w:ascii="Verdana" w:hAnsi="Verdana"/>
          <w:sz w:val="12"/>
          <w:szCs w:val="12"/>
        </w:rPr>
        <w:t xml:space="preserve">March of Dimes, (2013), </w:t>
      </w:r>
      <w:r w:rsidRPr="00095E80">
        <w:rPr>
          <w:rFonts w:ascii="Verdana" w:hAnsi="Verdana"/>
          <w:i/>
          <w:iCs/>
          <w:sz w:val="12"/>
          <w:szCs w:val="12"/>
        </w:rPr>
        <w:t>Long-Term Health Effects of Premature Birth</w:t>
      </w:r>
      <w:r w:rsidRPr="00095E80">
        <w:rPr>
          <w:rFonts w:ascii="Verdana" w:hAnsi="Verdana"/>
          <w:sz w:val="12"/>
          <w:szCs w:val="12"/>
        </w:rPr>
        <w:t xml:space="preserve">, https:// www.marchofdimes.org/complications/long-term-health-effects-of-premature- birth.aspx </w:t>
      </w:r>
    </w:p>
    <w:p w14:paraId="6E840862" w14:textId="77777777" w:rsidR="00D83FCB" w:rsidRPr="00095E80" w:rsidRDefault="00D83FCB" w:rsidP="002A4933">
      <w:pPr>
        <w:pStyle w:val="NormalWeb"/>
        <w:spacing w:before="0" w:beforeAutospacing="0" w:after="0" w:afterAutospacing="0"/>
        <w:rPr>
          <w:rFonts w:ascii="Verdana" w:hAnsi="Verdana"/>
          <w:sz w:val="12"/>
          <w:szCs w:val="12"/>
        </w:rPr>
      </w:pPr>
    </w:p>
    <w:p w14:paraId="3D0E7A50" w14:textId="1446785B" w:rsidR="002A4933" w:rsidRPr="00095E80" w:rsidRDefault="002A4933" w:rsidP="002A4933">
      <w:pPr>
        <w:pStyle w:val="NormalWeb"/>
        <w:spacing w:before="0" w:beforeAutospacing="0" w:after="0" w:afterAutospacing="0"/>
      </w:pPr>
      <w:r w:rsidRPr="00095E80">
        <w:rPr>
          <w:rFonts w:ascii="Verdana" w:hAnsi="Verdana"/>
          <w:sz w:val="12"/>
          <w:szCs w:val="12"/>
        </w:rPr>
        <w:t xml:space="preserve">March of Dimes, (2016), </w:t>
      </w:r>
      <w:r w:rsidRPr="00095E80">
        <w:rPr>
          <w:rFonts w:ascii="Verdana" w:hAnsi="Verdana"/>
          <w:i/>
          <w:iCs/>
          <w:sz w:val="12"/>
          <w:szCs w:val="12"/>
        </w:rPr>
        <w:t>Alcohol During Pregnancy</w:t>
      </w:r>
      <w:r w:rsidRPr="00095E80">
        <w:rPr>
          <w:rFonts w:ascii="Verdana" w:hAnsi="Verdana"/>
          <w:sz w:val="12"/>
          <w:szCs w:val="12"/>
        </w:rPr>
        <w:t xml:space="preserve">, https://www.marchofdimes. org/pregnancy/alcohol-during-pregnancy.aspx </w:t>
      </w:r>
    </w:p>
    <w:p w14:paraId="44A1AFCB" w14:textId="77777777" w:rsidR="00D83FCB" w:rsidRPr="00095E80" w:rsidRDefault="00D83FCB" w:rsidP="002A4933">
      <w:pPr>
        <w:pStyle w:val="NormalWeb"/>
        <w:spacing w:before="0" w:beforeAutospacing="0" w:after="0" w:afterAutospacing="0"/>
        <w:rPr>
          <w:rFonts w:ascii="Verdana" w:hAnsi="Verdana"/>
          <w:sz w:val="12"/>
          <w:szCs w:val="12"/>
        </w:rPr>
      </w:pPr>
    </w:p>
    <w:p w14:paraId="6F772DC5" w14:textId="5A4282D3" w:rsidR="002A4933" w:rsidRPr="00095E80" w:rsidRDefault="002A4933" w:rsidP="002A4933">
      <w:pPr>
        <w:pStyle w:val="NormalWeb"/>
        <w:spacing w:before="0" w:beforeAutospacing="0" w:after="0" w:afterAutospacing="0"/>
      </w:pPr>
      <w:r w:rsidRPr="00095E80">
        <w:rPr>
          <w:rFonts w:ascii="Verdana" w:hAnsi="Verdana"/>
          <w:sz w:val="12"/>
          <w:szCs w:val="12"/>
        </w:rPr>
        <w:t xml:space="preserve">March of Dimes (MOD-a), (2017), </w:t>
      </w:r>
      <w:r w:rsidRPr="00095E80">
        <w:rPr>
          <w:rFonts w:ascii="Verdana" w:hAnsi="Verdana"/>
          <w:i/>
          <w:iCs/>
          <w:sz w:val="12"/>
          <w:szCs w:val="12"/>
        </w:rPr>
        <w:t>Preeclampsia</w:t>
      </w:r>
      <w:r w:rsidRPr="00095E80">
        <w:rPr>
          <w:rFonts w:ascii="Verdana" w:hAnsi="Verdana"/>
          <w:sz w:val="12"/>
          <w:szCs w:val="12"/>
        </w:rPr>
        <w:t xml:space="preserve">, https://www.marchofdimes.org/ complications/preeclampsia.aspx </w:t>
      </w:r>
    </w:p>
    <w:p w14:paraId="39ABD3BE" w14:textId="77777777" w:rsidR="00D83FCB" w:rsidRPr="00095E80" w:rsidRDefault="00D83FCB" w:rsidP="00312D33">
      <w:pPr>
        <w:pStyle w:val="NormalWeb"/>
        <w:spacing w:before="0" w:beforeAutospacing="0" w:after="0" w:afterAutospacing="0"/>
        <w:contextualSpacing/>
        <w:rPr>
          <w:rFonts w:ascii="Verdana" w:hAnsi="Verdana"/>
          <w:sz w:val="12"/>
          <w:szCs w:val="12"/>
        </w:rPr>
      </w:pPr>
    </w:p>
    <w:p w14:paraId="4A23CF2F" w14:textId="09E1E21B" w:rsidR="002A4933" w:rsidRPr="00095E80" w:rsidRDefault="002A4933" w:rsidP="00312D33">
      <w:pPr>
        <w:pStyle w:val="NormalWeb"/>
        <w:spacing w:before="0" w:beforeAutospacing="0" w:after="0" w:afterAutospacing="0"/>
        <w:contextualSpacing/>
      </w:pPr>
      <w:r w:rsidRPr="00095E80">
        <w:rPr>
          <w:rFonts w:ascii="Verdana" w:hAnsi="Verdana"/>
          <w:sz w:val="12"/>
          <w:szCs w:val="12"/>
        </w:rPr>
        <w:t xml:space="preserve">March of Dimes (MOD-b), (2017), </w:t>
      </w:r>
      <w:r w:rsidRPr="00095E80">
        <w:rPr>
          <w:rFonts w:ascii="Verdana" w:hAnsi="Verdana"/>
          <w:i/>
          <w:iCs/>
          <w:sz w:val="12"/>
          <w:szCs w:val="12"/>
        </w:rPr>
        <w:t>Prescription Opioids During Pregnancy</w:t>
      </w:r>
      <w:r w:rsidRPr="00095E80">
        <w:rPr>
          <w:rFonts w:ascii="Verdana" w:hAnsi="Verdana"/>
          <w:sz w:val="12"/>
          <w:szCs w:val="12"/>
        </w:rPr>
        <w:t xml:space="preserve">, https:// www.marchofdimes.org/pregnancy/prescription-opioids-during-pregnancy.aspx </w:t>
      </w:r>
    </w:p>
    <w:p w14:paraId="27497048" w14:textId="77777777" w:rsidR="00D83FCB" w:rsidRPr="00095E80" w:rsidRDefault="00D83FCB" w:rsidP="00312D33">
      <w:pPr>
        <w:pStyle w:val="NormalWeb"/>
        <w:spacing w:before="0" w:beforeAutospacing="0" w:after="0" w:afterAutospacing="0"/>
        <w:contextualSpacing/>
        <w:rPr>
          <w:rFonts w:ascii="Verdana" w:hAnsi="Verdana"/>
          <w:sz w:val="12"/>
          <w:szCs w:val="12"/>
        </w:rPr>
      </w:pPr>
    </w:p>
    <w:p w14:paraId="5AD01836" w14:textId="0FE6E0C4" w:rsidR="002A4933" w:rsidRPr="00095E80" w:rsidRDefault="002A4933" w:rsidP="00312D33">
      <w:pPr>
        <w:pStyle w:val="NormalWeb"/>
        <w:spacing w:before="0" w:beforeAutospacing="0" w:after="0" w:afterAutospacing="0"/>
        <w:contextualSpacing/>
      </w:pPr>
      <w:r w:rsidRPr="00095E80">
        <w:rPr>
          <w:rFonts w:ascii="Verdana" w:hAnsi="Verdana"/>
          <w:sz w:val="12"/>
          <w:szCs w:val="12"/>
        </w:rPr>
        <w:t xml:space="preserve">March of Dimes (MOD-c), (2018), </w:t>
      </w:r>
      <w:r w:rsidRPr="00095E80">
        <w:rPr>
          <w:rFonts w:ascii="Verdana" w:hAnsi="Verdana"/>
          <w:i/>
          <w:iCs/>
          <w:sz w:val="12"/>
          <w:szCs w:val="12"/>
        </w:rPr>
        <w:t>Low Birthweight</w:t>
      </w:r>
      <w:r w:rsidRPr="00095E80">
        <w:rPr>
          <w:rFonts w:ascii="Verdana" w:hAnsi="Verdana"/>
          <w:sz w:val="12"/>
          <w:szCs w:val="12"/>
        </w:rPr>
        <w:t xml:space="preserve">, https://www.marchofdimes. org/complications/low-birthweight.aspx </w:t>
      </w:r>
    </w:p>
    <w:p w14:paraId="152ED0FE" w14:textId="77777777" w:rsidR="00D83FCB" w:rsidRPr="00095E80" w:rsidRDefault="00D83FCB" w:rsidP="00312D33">
      <w:pPr>
        <w:pStyle w:val="NormalWeb"/>
        <w:spacing w:before="0" w:beforeAutospacing="0" w:after="0" w:afterAutospacing="0"/>
        <w:contextualSpacing/>
        <w:rPr>
          <w:rFonts w:ascii="Verdana" w:hAnsi="Verdana"/>
          <w:sz w:val="12"/>
          <w:szCs w:val="12"/>
        </w:rPr>
      </w:pPr>
    </w:p>
    <w:p w14:paraId="7C3DBD29" w14:textId="47655305" w:rsidR="002A4933" w:rsidRPr="00095E80" w:rsidRDefault="002A4933" w:rsidP="00312D33">
      <w:pPr>
        <w:pStyle w:val="NormalWeb"/>
        <w:spacing w:before="0" w:beforeAutospacing="0" w:after="0" w:afterAutospacing="0"/>
        <w:contextualSpacing/>
      </w:pPr>
      <w:r w:rsidRPr="00095E80">
        <w:rPr>
          <w:rFonts w:ascii="Verdana" w:hAnsi="Verdana"/>
          <w:sz w:val="12"/>
          <w:szCs w:val="12"/>
        </w:rPr>
        <w:t>March of Dimes (MOD-d) (2018), P</w:t>
      </w:r>
      <w:r w:rsidRPr="00095E80">
        <w:rPr>
          <w:rFonts w:ascii="Verdana" w:hAnsi="Verdana"/>
          <w:i/>
          <w:iCs/>
          <w:sz w:val="12"/>
          <w:szCs w:val="12"/>
        </w:rPr>
        <w:t>reterm Labor and Premature Birth: Are you at risk?</w:t>
      </w:r>
      <w:r w:rsidRPr="00095E80">
        <w:rPr>
          <w:rFonts w:ascii="Verdana" w:hAnsi="Verdana"/>
          <w:sz w:val="12"/>
          <w:szCs w:val="12"/>
        </w:rPr>
        <w:t xml:space="preserve">, https://www.marchofdimes.org/complications/preterm-labor-and- premature-birth-are-you-at-risk.aspx </w:t>
      </w:r>
    </w:p>
    <w:p w14:paraId="691404F1" w14:textId="77777777" w:rsidR="00D83FCB" w:rsidRPr="00095E80" w:rsidRDefault="00D83FCB" w:rsidP="00312D33">
      <w:pPr>
        <w:pStyle w:val="NormalWeb"/>
        <w:spacing w:before="0" w:beforeAutospacing="0" w:after="0" w:afterAutospacing="0"/>
        <w:contextualSpacing/>
        <w:rPr>
          <w:rFonts w:ascii="Verdana" w:hAnsi="Verdana"/>
          <w:sz w:val="12"/>
          <w:szCs w:val="12"/>
        </w:rPr>
      </w:pPr>
    </w:p>
    <w:p w14:paraId="678EBD29" w14:textId="40146283" w:rsidR="002A4933" w:rsidRPr="00095E80" w:rsidRDefault="002A4933" w:rsidP="00312D33">
      <w:pPr>
        <w:pStyle w:val="NormalWeb"/>
        <w:spacing w:before="0" w:beforeAutospacing="0" w:after="0" w:afterAutospacing="0"/>
        <w:contextualSpacing/>
      </w:pPr>
      <w:r w:rsidRPr="00095E80">
        <w:rPr>
          <w:rFonts w:ascii="Verdana" w:hAnsi="Verdana"/>
          <w:sz w:val="12"/>
          <w:szCs w:val="12"/>
        </w:rPr>
        <w:t>Mayo Clinic, (2017), P</w:t>
      </w:r>
      <w:r w:rsidRPr="00095E80">
        <w:rPr>
          <w:rFonts w:ascii="Verdana" w:hAnsi="Verdana"/>
          <w:i/>
          <w:iCs/>
          <w:sz w:val="12"/>
          <w:szCs w:val="12"/>
        </w:rPr>
        <w:t xml:space="preserve">remature Birth: Risk Factors, </w:t>
      </w:r>
      <w:r w:rsidRPr="00095E80">
        <w:rPr>
          <w:rFonts w:ascii="Verdana" w:hAnsi="Verdana"/>
          <w:sz w:val="12"/>
          <w:szCs w:val="12"/>
        </w:rPr>
        <w:t xml:space="preserve">www.mayoclinic.org </w:t>
      </w:r>
    </w:p>
    <w:p w14:paraId="08FA964C" w14:textId="77777777" w:rsidR="00D83FCB" w:rsidRPr="00095E80" w:rsidRDefault="00D83FCB" w:rsidP="00312D33">
      <w:pPr>
        <w:pStyle w:val="NormalWeb"/>
        <w:spacing w:before="0" w:beforeAutospacing="0" w:after="0" w:afterAutospacing="0"/>
        <w:contextualSpacing/>
        <w:rPr>
          <w:rFonts w:ascii="Verdana" w:hAnsi="Verdana"/>
          <w:sz w:val="12"/>
          <w:szCs w:val="12"/>
        </w:rPr>
      </w:pPr>
    </w:p>
    <w:p w14:paraId="69FBC40E" w14:textId="400E8B16" w:rsidR="002A4933" w:rsidRPr="00095E80" w:rsidRDefault="002A4933" w:rsidP="00312D33">
      <w:pPr>
        <w:pStyle w:val="NormalWeb"/>
        <w:spacing w:before="0" w:beforeAutospacing="0" w:after="0" w:afterAutospacing="0"/>
        <w:contextualSpacing/>
      </w:pPr>
      <w:r w:rsidRPr="00095E80">
        <w:rPr>
          <w:rFonts w:ascii="Verdana" w:hAnsi="Verdana"/>
          <w:sz w:val="12"/>
          <w:szCs w:val="12"/>
        </w:rPr>
        <w:t xml:space="preserve">McGuire, T. G., &amp; Miranda, J. (2008). New evidence regarding racial and ethnic disparities in mental health: policy implications. </w:t>
      </w:r>
      <w:r w:rsidRPr="00095E80">
        <w:rPr>
          <w:rFonts w:ascii="Verdana" w:hAnsi="Verdana"/>
          <w:i/>
          <w:iCs/>
          <w:sz w:val="12"/>
          <w:szCs w:val="12"/>
        </w:rPr>
        <w:t>Health affairs (Project Hope)</w:t>
      </w:r>
      <w:r w:rsidRPr="00095E80">
        <w:rPr>
          <w:rFonts w:ascii="Verdana" w:hAnsi="Verdana"/>
          <w:sz w:val="12"/>
          <w:szCs w:val="12"/>
        </w:rPr>
        <w:t xml:space="preserve">, 27(2), 393–403. https://doi-org.proxy.library.upenn.edu/10.1377/hlthaff.27.2.393 </w:t>
      </w:r>
    </w:p>
    <w:p w14:paraId="5D806946" w14:textId="77777777" w:rsidR="00312D33" w:rsidRPr="00095E80" w:rsidRDefault="00312D33" w:rsidP="00312D33">
      <w:pPr>
        <w:pStyle w:val="NormalWeb"/>
        <w:spacing w:before="0" w:beforeAutospacing="0" w:after="0" w:afterAutospacing="0"/>
        <w:contextualSpacing/>
      </w:pPr>
      <w:r w:rsidRPr="00095E80">
        <w:rPr>
          <w:rFonts w:ascii="Verdana" w:hAnsi="Verdana"/>
          <w:sz w:val="12"/>
          <w:szCs w:val="12"/>
        </w:rPr>
        <w:t xml:space="preserve">National Center for Health Statistics (NCHS), (2018), </w:t>
      </w:r>
      <w:r w:rsidRPr="00095E80">
        <w:rPr>
          <w:rFonts w:ascii="Verdana" w:hAnsi="Verdana"/>
          <w:i/>
          <w:iCs/>
          <w:sz w:val="12"/>
          <w:szCs w:val="12"/>
        </w:rPr>
        <w:t>Childhood Mortality Rates</w:t>
      </w:r>
      <w:r w:rsidRPr="00095E80">
        <w:rPr>
          <w:rFonts w:ascii="Verdana" w:hAnsi="Verdana"/>
          <w:sz w:val="12"/>
          <w:szCs w:val="12"/>
        </w:rPr>
        <w:t xml:space="preserve">, data.cdc.gov </w:t>
      </w:r>
    </w:p>
    <w:p w14:paraId="22539226" w14:textId="77777777" w:rsidR="00312D33" w:rsidRPr="00095E80" w:rsidRDefault="00312D33" w:rsidP="00312D33">
      <w:pPr>
        <w:pStyle w:val="NormalWeb"/>
        <w:spacing w:before="0" w:beforeAutospacing="0" w:after="0" w:afterAutospacing="0"/>
        <w:contextualSpacing/>
      </w:pPr>
      <w:r w:rsidRPr="00095E80">
        <w:rPr>
          <w:rFonts w:ascii="Verdana" w:hAnsi="Verdana"/>
          <w:sz w:val="12"/>
          <w:szCs w:val="12"/>
        </w:rPr>
        <w:t xml:space="preserve">National Council for Behavioral Health. (2020). </w:t>
      </w:r>
      <w:r w:rsidRPr="00095E80">
        <w:rPr>
          <w:rFonts w:ascii="Verdana" w:hAnsi="Verdana"/>
          <w:i/>
          <w:iCs/>
          <w:sz w:val="12"/>
          <w:szCs w:val="12"/>
        </w:rPr>
        <w:t>COVID-19 Economic Impact on Behavioral Health Organizations</w:t>
      </w:r>
      <w:r w:rsidRPr="00095E80">
        <w:rPr>
          <w:rFonts w:ascii="Verdana" w:hAnsi="Verdana"/>
          <w:sz w:val="12"/>
          <w:szCs w:val="12"/>
        </w:rPr>
        <w:t xml:space="preserve">, https://www.thenationalcouncil.org/ wp-content/uploads/2020/04/NCBH_COVID19_Survey_Findings_04152020. pdf?daf=375ateTbd56 </w:t>
      </w:r>
    </w:p>
    <w:p w14:paraId="00DFFA54" w14:textId="77777777" w:rsidR="00D83FCB" w:rsidRPr="00095E80" w:rsidRDefault="00D83FCB" w:rsidP="00312D33">
      <w:pPr>
        <w:pStyle w:val="NormalWeb"/>
        <w:spacing w:before="0" w:beforeAutospacing="0" w:after="0" w:afterAutospacing="0"/>
        <w:contextualSpacing/>
        <w:rPr>
          <w:rFonts w:ascii="Verdana" w:hAnsi="Verdana"/>
          <w:sz w:val="12"/>
          <w:szCs w:val="12"/>
        </w:rPr>
      </w:pPr>
    </w:p>
    <w:p w14:paraId="7B1A8EF9" w14:textId="1064AA25" w:rsidR="00312D33" w:rsidRPr="00095E80" w:rsidRDefault="00312D33" w:rsidP="00312D33">
      <w:pPr>
        <w:pStyle w:val="NormalWeb"/>
        <w:spacing w:before="0" w:beforeAutospacing="0" w:after="0" w:afterAutospacing="0"/>
        <w:contextualSpacing/>
      </w:pPr>
      <w:r w:rsidRPr="00095E80">
        <w:rPr>
          <w:rFonts w:ascii="Verdana" w:hAnsi="Verdana"/>
          <w:sz w:val="12"/>
          <w:szCs w:val="12"/>
        </w:rPr>
        <w:t xml:space="preserve">Ohtani, A., Suzuki, T., Takeuchi, H., &amp; Uchida, H. (2015). Language Barriers and Access to Psychiatric Care: A Systematic Review. </w:t>
      </w:r>
      <w:r w:rsidRPr="00095E80">
        <w:rPr>
          <w:rFonts w:ascii="Verdana" w:hAnsi="Verdana"/>
          <w:i/>
          <w:iCs/>
          <w:sz w:val="12"/>
          <w:szCs w:val="12"/>
        </w:rPr>
        <w:t>Psychiatric services (Washington, D.C.)</w:t>
      </w:r>
      <w:r w:rsidRPr="00095E80">
        <w:rPr>
          <w:rFonts w:ascii="Verdana" w:hAnsi="Verdana"/>
          <w:sz w:val="12"/>
          <w:szCs w:val="12"/>
        </w:rPr>
        <w:t xml:space="preserve">, 66(8), 798–805. https://doi-org.proxy.library.upenn. edu/10.1176/appi.ps.201400351 </w:t>
      </w:r>
    </w:p>
    <w:p w14:paraId="666250A4" w14:textId="77777777" w:rsidR="003F716E" w:rsidRPr="00095E80" w:rsidRDefault="003F716E" w:rsidP="00312D33">
      <w:pPr>
        <w:pStyle w:val="NormalWeb"/>
        <w:spacing w:before="0" w:beforeAutospacing="0" w:after="0" w:afterAutospacing="0"/>
        <w:contextualSpacing/>
        <w:rPr>
          <w:rFonts w:ascii="Verdana" w:hAnsi="Verdana"/>
          <w:sz w:val="12"/>
          <w:szCs w:val="12"/>
        </w:rPr>
      </w:pPr>
    </w:p>
    <w:p w14:paraId="44EBD820" w14:textId="643BD4DF" w:rsidR="00312D33" w:rsidRPr="00095E80" w:rsidRDefault="00312D33" w:rsidP="00312D33">
      <w:pPr>
        <w:pStyle w:val="NormalWeb"/>
        <w:spacing w:before="0" w:beforeAutospacing="0" w:after="0" w:afterAutospacing="0"/>
        <w:contextualSpacing/>
      </w:pPr>
      <w:r w:rsidRPr="00095E80">
        <w:rPr>
          <w:rFonts w:ascii="Verdana" w:hAnsi="Verdana"/>
          <w:sz w:val="12"/>
          <w:szCs w:val="12"/>
        </w:rPr>
        <w:t xml:space="preserve">Schiff DM, Nielsen T, Terplan M, et al. Fatal and Nonfatal Overdose Among Pregnant and Postpartum Women in Massachusetts. Obstet Gynecol. 2018 Aug;132(2):466-474. doi:10.1097/AOG.0000000000002734 </w:t>
      </w:r>
    </w:p>
    <w:p w14:paraId="44835E02" w14:textId="77777777" w:rsidR="00D83FCB" w:rsidRPr="00095E80" w:rsidRDefault="00D83FCB" w:rsidP="00312D33">
      <w:pPr>
        <w:pStyle w:val="NormalWeb"/>
        <w:spacing w:before="0" w:beforeAutospacing="0" w:after="0" w:afterAutospacing="0"/>
        <w:contextualSpacing/>
        <w:rPr>
          <w:rFonts w:ascii="Verdana" w:hAnsi="Verdana"/>
          <w:sz w:val="12"/>
          <w:szCs w:val="12"/>
        </w:rPr>
      </w:pPr>
    </w:p>
    <w:p w14:paraId="26CF0C3B" w14:textId="2B93146D" w:rsidR="00312D33" w:rsidRPr="00095E80" w:rsidRDefault="00312D33" w:rsidP="00312D33">
      <w:pPr>
        <w:pStyle w:val="NormalWeb"/>
        <w:spacing w:before="0" w:beforeAutospacing="0" w:after="0" w:afterAutospacing="0"/>
        <w:contextualSpacing/>
      </w:pPr>
      <w:r w:rsidRPr="00095E80">
        <w:rPr>
          <w:rFonts w:ascii="Verdana" w:hAnsi="Verdana"/>
          <w:sz w:val="12"/>
          <w:szCs w:val="12"/>
        </w:rPr>
        <w:t xml:space="preserve">World Health Organization (WHO), (2014), </w:t>
      </w:r>
      <w:r w:rsidRPr="00095E80">
        <w:rPr>
          <w:rFonts w:ascii="Verdana" w:hAnsi="Verdana"/>
          <w:i/>
          <w:iCs/>
          <w:sz w:val="12"/>
          <w:szCs w:val="12"/>
        </w:rPr>
        <w:t xml:space="preserve">Global Nutrition Targets 2025: Low Birth Weight Policy Brief </w:t>
      </w:r>
    </w:p>
    <w:p w14:paraId="70150DA5" w14:textId="77777777" w:rsidR="00312D33" w:rsidRPr="00095E80" w:rsidRDefault="00312D33" w:rsidP="00312D33">
      <w:pPr>
        <w:pStyle w:val="NormalWeb"/>
        <w:spacing w:before="0" w:beforeAutospacing="0" w:after="0" w:afterAutospacing="0"/>
        <w:contextualSpacing/>
      </w:pPr>
      <w:r w:rsidRPr="00095E80">
        <w:rPr>
          <w:rFonts w:ascii="Verdana" w:hAnsi="Verdana"/>
          <w:sz w:val="12"/>
          <w:szCs w:val="12"/>
        </w:rPr>
        <w:t xml:space="preserve">US Census, Federal Reserve Bank Data. </w:t>
      </w:r>
      <w:r w:rsidRPr="00095E80">
        <w:rPr>
          <w:rFonts w:ascii="Verdana" w:hAnsi="Verdana"/>
          <w:i/>
          <w:iCs/>
          <w:sz w:val="12"/>
          <w:szCs w:val="12"/>
        </w:rPr>
        <w:t>Estimated percent of renters who are cost burdened, 2013-2017</w:t>
      </w:r>
      <w:r w:rsidRPr="00095E80">
        <w:rPr>
          <w:rFonts w:ascii="Verdana" w:hAnsi="Verdana"/>
          <w:sz w:val="12"/>
          <w:szCs w:val="12"/>
        </w:rPr>
        <w:t xml:space="preserve">. PolicyMap. https://plcy.mp/ps36Jbm(16 July 2020). </w:t>
      </w:r>
    </w:p>
    <w:p w14:paraId="4CE2CF44" w14:textId="77777777" w:rsidR="00D83FCB" w:rsidRPr="00095E80" w:rsidRDefault="00D83FCB" w:rsidP="00312D33">
      <w:pPr>
        <w:pStyle w:val="NormalWeb"/>
        <w:spacing w:before="0" w:beforeAutospacing="0" w:after="0" w:afterAutospacing="0"/>
        <w:contextualSpacing/>
        <w:rPr>
          <w:rFonts w:ascii="Verdana" w:hAnsi="Verdana"/>
          <w:sz w:val="12"/>
          <w:szCs w:val="12"/>
        </w:rPr>
      </w:pPr>
    </w:p>
    <w:p w14:paraId="72B96774" w14:textId="7EBA51D8" w:rsidR="00312D33" w:rsidRPr="00095E80" w:rsidRDefault="00312D33" w:rsidP="00312D33">
      <w:pPr>
        <w:pStyle w:val="NormalWeb"/>
        <w:spacing w:before="0" w:beforeAutospacing="0" w:after="0" w:afterAutospacing="0"/>
        <w:contextualSpacing/>
      </w:pPr>
      <w:r w:rsidRPr="00095E80">
        <w:rPr>
          <w:rFonts w:ascii="Verdana" w:hAnsi="Verdana"/>
          <w:sz w:val="12"/>
          <w:szCs w:val="12"/>
        </w:rPr>
        <w:t xml:space="preserve">Warnock, R. &amp; Salviati, C. (2020). Missed housing payments continue piling up in July. Apartment List Survey Data. https://www.apartmentlist.com/research/ july-housing-payments </w:t>
      </w:r>
    </w:p>
    <w:p w14:paraId="3209B6AB" w14:textId="77777777" w:rsidR="003F716E" w:rsidRPr="00095E80" w:rsidRDefault="003F716E" w:rsidP="00312D33">
      <w:pPr>
        <w:pStyle w:val="NormalWeb"/>
        <w:spacing w:before="0" w:beforeAutospacing="0" w:after="0" w:afterAutospacing="0"/>
        <w:contextualSpacing/>
        <w:rPr>
          <w:rFonts w:ascii="Verdana" w:hAnsi="Verdana"/>
          <w:sz w:val="12"/>
          <w:szCs w:val="12"/>
        </w:rPr>
      </w:pPr>
    </w:p>
    <w:p w14:paraId="4DC2B85D" w14:textId="64BC976A" w:rsidR="00312D33" w:rsidRPr="00095E80" w:rsidRDefault="00312D33" w:rsidP="00312D33">
      <w:pPr>
        <w:pStyle w:val="NormalWeb"/>
        <w:spacing w:before="0" w:beforeAutospacing="0" w:after="0" w:afterAutospacing="0"/>
        <w:contextualSpacing/>
      </w:pPr>
      <w:r w:rsidRPr="00095E80">
        <w:rPr>
          <w:rFonts w:ascii="Verdana" w:hAnsi="Verdana"/>
          <w:sz w:val="12"/>
          <w:szCs w:val="12"/>
        </w:rPr>
        <w:t xml:space="preserve">Xian, M. (2020-a). </w:t>
      </w:r>
      <w:r w:rsidRPr="00095E80">
        <w:rPr>
          <w:rFonts w:ascii="Verdana" w:hAnsi="Verdana"/>
          <w:i/>
          <w:iCs/>
          <w:sz w:val="12"/>
          <w:szCs w:val="12"/>
        </w:rPr>
        <w:t xml:space="preserve">PA advocates warn isolation during quarantine could lead to increase in domestic violence and abuse. </w:t>
      </w:r>
      <w:r w:rsidRPr="00095E80">
        <w:rPr>
          <w:rFonts w:ascii="Verdana" w:hAnsi="Verdana"/>
          <w:sz w:val="12"/>
          <w:szCs w:val="12"/>
        </w:rPr>
        <w:t xml:space="preserve">Public Media for Central Pennsylvania. https://radio.wpsu.org/post/pa-advocates-warn-isolation-during-quarantine- could-lead-increase-domestic-violence-and-abuse </w:t>
      </w:r>
    </w:p>
    <w:p w14:paraId="42279EED" w14:textId="77777777" w:rsidR="00312D33" w:rsidRPr="00095E80" w:rsidRDefault="00312D33" w:rsidP="00312D33">
      <w:pPr>
        <w:pStyle w:val="NormalWeb"/>
        <w:spacing w:before="0" w:beforeAutospacing="0" w:after="0" w:afterAutospacing="0"/>
        <w:contextualSpacing/>
      </w:pPr>
      <w:r w:rsidRPr="00095E80">
        <w:rPr>
          <w:rFonts w:ascii="Verdana" w:hAnsi="Verdana"/>
          <w:sz w:val="12"/>
          <w:szCs w:val="12"/>
        </w:rPr>
        <w:lastRenderedPageBreak/>
        <w:t xml:space="preserve">Xian, M. (2020-b). Calls to report child abuse dropped significantly since PA coronavirus shutdown began. Public Media for Central Pennsylvania. https:// radio.wpsu.org/post/calls-report-child-abuse-dropped-significantly-pa- coronavirus-shutdown-began </w:t>
      </w:r>
    </w:p>
    <w:p w14:paraId="6B78FD0C" w14:textId="77777777" w:rsidR="003F716E" w:rsidRPr="00095E80" w:rsidRDefault="003F716E" w:rsidP="00312D33">
      <w:pPr>
        <w:pStyle w:val="NormalWeb"/>
        <w:spacing w:before="0" w:beforeAutospacing="0" w:after="0" w:afterAutospacing="0"/>
        <w:contextualSpacing/>
        <w:rPr>
          <w:rFonts w:ascii="Verdana" w:hAnsi="Verdana"/>
          <w:sz w:val="12"/>
          <w:szCs w:val="12"/>
        </w:rPr>
      </w:pPr>
    </w:p>
    <w:p w14:paraId="0508CD75" w14:textId="39B18CF2" w:rsidR="00312D33" w:rsidRPr="00095E80" w:rsidRDefault="00312D33" w:rsidP="00312D33">
      <w:pPr>
        <w:pStyle w:val="NormalWeb"/>
        <w:spacing w:before="0" w:beforeAutospacing="0" w:after="0" w:afterAutospacing="0"/>
        <w:contextualSpacing/>
      </w:pPr>
      <w:r w:rsidRPr="00095E80">
        <w:rPr>
          <w:rFonts w:ascii="Verdana" w:hAnsi="Verdana"/>
          <w:sz w:val="12"/>
          <w:szCs w:val="12"/>
        </w:rPr>
        <w:t xml:space="preserve">Yun, K., Jenicek, G., &amp; Gerdes, M. (2019). Overcoming Language Barriers in Mental and Behavioral Health Care for Children and Adolescents-Policies and Priorities. </w:t>
      </w:r>
      <w:r w:rsidRPr="00095E80">
        <w:rPr>
          <w:rFonts w:ascii="Verdana" w:hAnsi="Verdana"/>
          <w:i/>
          <w:iCs/>
          <w:sz w:val="12"/>
          <w:szCs w:val="12"/>
        </w:rPr>
        <w:t xml:space="preserve">JAMA pediatrics, </w:t>
      </w:r>
      <w:r w:rsidRPr="00095E80">
        <w:rPr>
          <w:rFonts w:ascii="Verdana" w:hAnsi="Verdana"/>
          <w:sz w:val="12"/>
          <w:szCs w:val="12"/>
        </w:rPr>
        <w:t xml:space="preserve">173(6), 511–512. https://doi-org.proxy.library.upenn. edu/10.1001/jamapediatrics.2019.0400 </w:t>
      </w:r>
    </w:p>
    <w:p w14:paraId="4E08F969" w14:textId="77777777" w:rsidR="003F716E" w:rsidRPr="00095E80" w:rsidRDefault="003F716E" w:rsidP="00312D33">
      <w:pPr>
        <w:pStyle w:val="NormalWeb"/>
        <w:spacing w:before="0" w:beforeAutospacing="0" w:after="0" w:afterAutospacing="0"/>
        <w:contextualSpacing/>
        <w:jc w:val="both"/>
        <w:rPr>
          <w:rFonts w:ascii="Verdana" w:hAnsi="Verdana"/>
          <w:sz w:val="20"/>
          <w:szCs w:val="20"/>
        </w:rPr>
      </w:pPr>
    </w:p>
    <w:p w14:paraId="7F9B0705" w14:textId="520D0757" w:rsidR="003F716E" w:rsidRPr="00095E80" w:rsidRDefault="003F716E" w:rsidP="003F716E">
      <w:pPr>
        <w:pStyle w:val="NormalWeb"/>
        <w:spacing w:before="0" w:beforeAutospacing="0" w:after="0" w:afterAutospacing="0"/>
        <w:contextualSpacing/>
        <w:rPr>
          <w:rFonts w:ascii="Verdana" w:hAnsi="Verdana"/>
          <w:b/>
          <w:bCs/>
          <w:color w:val="AF236D"/>
          <w:sz w:val="32"/>
          <w:szCs w:val="32"/>
        </w:rPr>
      </w:pPr>
      <w:r w:rsidRPr="00095E80">
        <w:rPr>
          <w:rFonts w:ascii="Verdana" w:hAnsi="Verdana"/>
          <w:b/>
          <w:bCs/>
          <w:color w:val="AF236D"/>
          <w:sz w:val="32"/>
          <w:szCs w:val="32"/>
        </w:rPr>
        <w:t>2023 Amendment References</w:t>
      </w:r>
    </w:p>
    <w:p w14:paraId="255F1B54" w14:textId="1DE0A7B0" w:rsidR="00416371" w:rsidRPr="00095E80" w:rsidRDefault="006C2C51" w:rsidP="00312D33">
      <w:pPr>
        <w:pStyle w:val="NormalWeb"/>
        <w:spacing w:before="0" w:beforeAutospacing="0" w:after="0" w:afterAutospacing="0"/>
        <w:contextualSpacing/>
        <w:jc w:val="both"/>
        <w:rPr>
          <w:sz w:val="16"/>
          <w:szCs w:val="16"/>
        </w:rPr>
      </w:pPr>
      <w:r w:rsidRPr="00095E80">
        <w:rPr>
          <w:sz w:val="16"/>
          <w:szCs w:val="16"/>
        </w:rPr>
        <w:t xml:space="preserve">Shapiro, Josh. “Executive Order 2023-20 – Pennsylvania Behavioral Health Council.” Executive Order, Commonwealth of Pennsylvania, 10 Oct. 2023, </w:t>
      </w:r>
      <w:hyperlink r:id="rId32" w:history="1">
        <w:r w:rsidR="0003705B" w:rsidRPr="00095E80">
          <w:rPr>
            <w:rStyle w:val="Hyperlink"/>
            <w:rFonts w:eastAsia="Verdana"/>
            <w:sz w:val="16"/>
            <w:szCs w:val="16"/>
          </w:rPr>
          <w:t>www.governor.pa.gov/wp-content/uploads/2023/10/Executive-Order-2023-20-Pennsylvania-Behavioral-Health-Council.pdf</w:t>
        </w:r>
      </w:hyperlink>
    </w:p>
    <w:p w14:paraId="3EC99340" w14:textId="1892C27C" w:rsidR="00416371" w:rsidRPr="00095E80" w:rsidRDefault="00416371" w:rsidP="00312D33">
      <w:pPr>
        <w:pStyle w:val="NormalWeb"/>
        <w:spacing w:before="0" w:beforeAutospacing="0" w:after="0" w:afterAutospacing="0"/>
        <w:contextualSpacing/>
        <w:jc w:val="both"/>
        <w:rPr>
          <w:sz w:val="16"/>
          <w:szCs w:val="16"/>
        </w:rPr>
      </w:pPr>
    </w:p>
    <w:p w14:paraId="495D2B86" w14:textId="1AD3F9DE" w:rsidR="008D0BC4" w:rsidRPr="00095E80" w:rsidRDefault="001668B6" w:rsidP="00312D33">
      <w:pPr>
        <w:pStyle w:val="NormalWeb"/>
        <w:spacing w:before="0" w:beforeAutospacing="0" w:after="0" w:afterAutospacing="0"/>
        <w:contextualSpacing/>
        <w:jc w:val="both"/>
        <w:rPr>
          <w:sz w:val="16"/>
          <w:szCs w:val="16"/>
        </w:rPr>
      </w:pPr>
      <w:r w:rsidRPr="00095E80">
        <w:rPr>
          <w:sz w:val="16"/>
          <w:szCs w:val="16"/>
        </w:rPr>
        <w:t>Evidence-Based Home Visiting Enrollment,</w:t>
      </w:r>
      <w:r w:rsidR="00F377AB" w:rsidRPr="00095E80">
        <w:rPr>
          <w:sz w:val="16"/>
          <w:szCs w:val="16"/>
        </w:rPr>
        <w:t xml:space="preserve"> Pennsylvania</w:t>
      </w:r>
      <w:r w:rsidR="0073150D" w:rsidRPr="00095E80">
        <w:rPr>
          <w:sz w:val="16"/>
          <w:szCs w:val="16"/>
        </w:rPr>
        <w:t xml:space="preserve"> Office of Child Development and Early Learning</w:t>
      </w:r>
      <w:r w:rsidR="00FE6AEF" w:rsidRPr="00095E80">
        <w:rPr>
          <w:sz w:val="16"/>
          <w:szCs w:val="16"/>
        </w:rPr>
        <w:t xml:space="preserve"> and Early Head Start</w:t>
      </w:r>
    </w:p>
    <w:p w14:paraId="723881BA" w14:textId="7EC3AA97" w:rsidR="00416371" w:rsidRPr="00095E80" w:rsidRDefault="00095E80" w:rsidP="00312D33">
      <w:pPr>
        <w:pStyle w:val="NormalWeb"/>
        <w:spacing w:before="0" w:beforeAutospacing="0" w:after="0" w:afterAutospacing="0"/>
        <w:contextualSpacing/>
        <w:jc w:val="both"/>
        <w:rPr>
          <w:sz w:val="16"/>
          <w:szCs w:val="16"/>
        </w:rPr>
      </w:pPr>
      <w:hyperlink r:id="rId33" w:history="1">
        <w:r w:rsidR="008D0BC4" w:rsidRPr="00095E80">
          <w:rPr>
            <w:rStyle w:val="Hyperlink"/>
            <w:rFonts w:eastAsia="Verdana"/>
            <w:sz w:val="16"/>
            <w:szCs w:val="16"/>
          </w:rPr>
          <w:t>https://www.childhoodbeginsathome.org/report/home-visiting-state-county-fact-sheets/</w:t>
        </w:r>
      </w:hyperlink>
      <w:r w:rsidR="008D0BC4" w:rsidRPr="00095E80">
        <w:rPr>
          <w:sz w:val="16"/>
          <w:szCs w:val="16"/>
        </w:rPr>
        <w:t xml:space="preserve"> </w:t>
      </w:r>
    </w:p>
    <w:p w14:paraId="452E6062" w14:textId="77777777" w:rsidR="00DA782D" w:rsidRPr="00095E80" w:rsidRDefault="00DA782D" w:rsidP="00312D33">
      <w:pPr>
        <w:pStyle w:val="NormalWeb"/>
        <w:spacing w:before="0" w:beforeAutospacing="0" w:after="0" w:afterAutospacing="0"/>
        <w:contextualSpacing/>
        <w:jc w:val="both"/>
        <w:rPr>
          <w:sz w:val="16"/>
          <w:szCs w:val="16"/>
        </w:rPr>
      </w:pPr>
    </w:p>
    <w:p w14:paraId="6E26BF86" w14:textId="2976409D" w:rsidR="008D0BC4" w:rsidRPr="00095E80" w:rsidRDefault="00DA782D" w:rsidP="00312D33">
      <w:pPr>
        <w:pStyle w:val="NormalWeb"/>
        <w:spacing w:before="0" w:beforeAutospacing="0" w:after="0" w:afterAutospacing="0"/>
        <w:contextualSpacing/>
        <w:jc w:val="both"/>
        <w:rPr>
          <w:sz w:val="16"/>
          <w:szCs w:val="16"/>
        </w:rPr>
      </w:pPr>
      <w:r w:rsidRPr="00095E80">
        <w:rPr>
          <w:sz w:val="16"/>
          <w:szCs w:val="16"/>
        </w:rPr>
        <w:t>Birth Statistics, Pennsylvania Department of Health</w:t>
      </w:r>
    </w:p>
    <w:p w14:paraId="476665E4" w14:textId="5848D9A7" w:rsidR="00DA782D" w:rsidRPr="00095E80" w:rsidRDefault="00095E80" w:rsidP="00312D33">
      <w:pPr>
        <w:pStyle w:val="NormalWeb"/>
        <w:spacing w:before="0" w:beforeAutospacing="0" w:after="0" w:afterAutospacing="0"/>
        <w:contextualSpacing/>
        <w:jc w:val="both"/>
        <w:rPr>
          <w:sz w:val="16"/>
          <w:szCs w:val="16"/>
        </w:rPr>
      </w:pPr>
      <w:hyperlink r:id="rId34" w:history="1">
        <w:r w:rsidR="008D0BC4" w:rsidRPr="00095E80">
          <w:rPr>
            <w:rStyle w:val="Hyperlink"/>
            <w:rFonts w:eastAsia="Verdana"/>
            <w:sz w:val="16"/>
            <w:szCs w:val="16"/>
          </w:rPr>
          <w:t>https://www.health.pa.gov/topics/HealthStatistics/VitalStatistics/BirthStatistics/Pages/birth-statistics.aspx</w:t>
        </w:r>
      </w:hyperlink>
      <w:r w:rsidR="00DA782D" w:rsidRPr="00095E80">
        <w:rPr>
          <w:sz w:val="16"/>
          <w:szCs w:val="16"/>
        </w:rPr>
        <w:t xml:space="preserve"> </w:t>
      </w:r>
    </w:p>
    <w:p w14:paraId="6E4C074F" w14:textId="77777777" w:rsidR="00DA782D" w:rsidRPr="00095E80" w:rsidRDefault="00DA782D" w:rsidP="00312D33">
      <w:pPr>
        <w:pStyle w:val="NormalWeb"/>
        <w:spacing w:before="0" w:beforeAutospacing="0" w:after="0" w:afterAutospacing="0"/>
        <w:contextualSpacing/>
        <w:jc w:val="both"/>
        <w:rPr>
          <w:sz w:val="16"/>
          <w:szCs w:val="16"/>
        </w:rPr>
      </w:pPr>
    </w:p>
    <w:p w14:paraId="5EEF465D" w14:textId="28D5235F" w:rsidR="00F040F7" w:rsidRPr="00095E80" w:rsidRDefault="009325FB" w:rsidP="00312D33">
      <w:pPr>
        <w:pStyle w:val="NormalWeb"/>
        <w:spacing w:before="0" w:beforeAutospacing="0" w:after="0" w:afterAutospacing="0"/>
        <w:contextualSpacing/>
        <w:jc w:val="both"/>
        <w:rPr>
          <w:sz w:val="16"/>
          <w:szCs w:val="16"/>
        </w:rPr>
      </w:pPr>
      <w:r w:rsidRPr="00095E80">
        <w:rPr>
          <w:sz w:val="16"/>
          <w:szCs w:val="16"/>
        </w:rPr>
        <w:t xml:space="preserve">Infant mortality rate per 1,000 live births, </w:t>
      </w:r>
      <w:r w:rsidR="007213C1" w:rsidRPr="00095E80">
        <w:rPr>
          <w:sz w:val="16"/>
          <w:szCs w:val="16"/>
        </w:rPr>
        <w:t>Pennsylvania Death Certificate</w:t>
      </w:r>
      <w:r w:rsidR="003063FD" w:rsidRPr="00095E80">
        <w:rPr>
          <w:sz w:val="16"/>
          <w:szCs w:val="16"/>
        </w:rPr>
        <w:t>s</w:t>
      </w:r>
      <w:r w:rsidR="007213C1" w:rsidRPr="00095E80">
        <w:rPr>
          <w:sz w:val="16"/>
          <w:szCs w:val="16"/>
        </w:rPr>
        <w:t>, Pennsylvania Department of Health</w:t>
      </w:r>
    </w:p>
    <w:p w14:paraId="15E15796" w14:textId="347DB101" w:rsidR="00DA782D" w:rsidRPr="00095E80" w:rsidRDefault="00095E80" w:rsidP="00312D33">
      <w:pPr>
        <w:pStyle w:val="NormalWeb"/>
        <w:spacing w:before="0" w:beforeAutospacing="0" w:after="0" w:afterAutospacing="0"/>
        <w:contextualSpacing/>
        <w:jc w:val="both"/>
        <w:rPr>
          <w:sz w:val="16"/>
          <w:szCs w:val="16"/>
        </w:rPr>
      </w:pPr>
      <w:hyperlink r:id="rId35" w:history="1">
        <w:r w:rsidR="009325FB" w:rsidRPr="00095E80">
          <w:rPr>
            <w:rStyle w:val="Hyperlink"/>
            <w:rFonts w:eastAsia="Verdana"/>
            <w:sz w:val="16"/>
            <w:szCs w:val="16"/>
          </w:rPr>
          <w:t>https://www.health.pa.gov/topics/HealthStatistics/HealthyPeople/Documents/current/county/mich-02-infant-mortality-rate-lhi.aspx</w:t>
        </w:r>
      </w:hyperlink>
    </w:p>
    <w:p w14:paraId="56635B61" w14:textId="77777777" w:rsidR="00B02713" w:rsidRPr="00095E80" w:rsidRDefault="00B02713" w:rsidP="00312D33">
      <w:pPr>
        <w:pStyle w:val="NormalWeb"/>
        <w:spacing w:before="0" w:beforeAutospacing="0" w:after="0" w:afterAutospacing="0"/>
        <w:contextualSpacing/>
        <w:jc w:val="both"/>
        <w:rPr>
          <w:sz w:val="16"/>
          <w:szCs w:val="16"/>
        </w:rPr>
      </w:pPr>
    </w:p>
    <w:p w14:paraId="1AB1FABD" w14:textId="16E556AB" w:rsidR="00B02713" w:rsidRPr="00095E80" w:rsidRDefault="00F377AB" w:rsidP="00312D33">
      <w:pPr>
        <w:pStyle w:val="NormalWeb"/>
        <w:spacing w:before="0" w:beforeAutospacing="0" w:after="0" w:afterAutospacing="0"/>
        <w:contextualSpacing/>
        <w:jc w:val="both"/>
        <w:rPr>
          <w:sz w:val="16"/>
          <w:szCs w:val="16"/>
        </w:rPr>
      </w:pPr>
      <w:r w:rsidRPr="00095E80">
        <w:rPr>
          <w:sz w:val="16"/>
          <w:szCs w:val="16"/>
        </w:rPr>
        <w:t xml:space="preserve">Child Fatalities / Near Fatalities Reports. Pennsylvania Department of Human Services, Office of Children Youth and Families </w:t>
      </w:r>
    </w:p>
    <w:p w14:paraId="36A9EA4F" w14:textId="2D584C4C" w:rsidR="00F377AB" w:rsidRPr="00095E80" w:rsidRDefault="00095E80" w:rsidP="00312D33">
      <w:pPr>
        <w:pStyle w:val="NormalWeb"/>
        <w:spacing w:before="0" w:beforeAutospacing="0" w:after="0" w:afterAutospacing="0"/>
        <w:contextualSpacing/>
        <w:jc w:val="both"/>
        <w:rPr>
          <w:sz w:val="16"/>
          <w:szCs w:val="16"/>
        </w:rPr>
      </w:pPr>
      <w:hyperlink r:id="rId36" w:history="1">
        <w:r w:rsidR="00F377AB" w:rsidRPr="00095E80">
          <w:rPr>
            <w:rStyle w:val="Hyperlink"/>
            <w:rFonts w:eastAsia="Verdana"/>
            <w:sz w:val="16"/>
            <w:szCs w:val="16"/>
          </w:rPr>
          <w:t>https://www.dhs.pa.gov/docs/Publications/Pages/Quarterly-Summaries-Child-Abuse.aspx</w:t>
        </w:r>
      </w:hyperlink>
    </w:p>
    <w:p w14:paraId="5C672930" w14:textId="77777777" w:rsidR="00F377AB" w:rsidRPr="00095E80" w:rsidRDefault="00F377AB" w:rsidP="00312D33">
      <w:pPr>
        <w:pStyle w:val="NormalWeb"/>
        <w:spacing w:before="0" w:beforeAutospacing="0" w:after="0" w:afterAutospacing="0"/>
        <w:contextualSpacing/>
        <w:jc w:val="both"/>
        <w:rPr>
          <w:sz w:val="16"/>
          <w:szCs w:val="16"/>
        </w:rPr>
      </w:pPr>
    </w:p>
    <w:p w14:paraId="7E1D5DC7" w14:textId="219CC95A" w:rsidR="00F377AB" w:rsidRPr="00095E80" w:rsidRDefault="00F90CD6" w:rsidP="00312D33">
      <w:pPr>
        <w:pStyle w:val="NormalWeb"/>
        <w:spacing w:before="0" w:beforeAutospacing="0" w:after="0" w:afterAutospacing="0"/>
        <w:contextualSpacing/>
        <w:jc w:val="both"/>
        <w:rPr>
          <w:sz w:val="16"/>
          <w:szCs w:val="16"/>
        </w:rPr>
      </w:pPr>
      <w:r w:rsidRPr="00095E80">
        <w:rPr>
          <w:sz w:val="16"/>
          <w:szCs w:val="16"/>
        </w:rPr>
        <w:t>Resident live births by age of mother, birth weight, and year of birth 2021. Pennsylvania Department of Health</w:t>
      </w:r>
    </w:p>
    <w:p w14:paraId="0607E075" w14:textId="283BBFBE" w:rsidR="00F90CD6" w:rsidRPr="00095E80" w:rsidRDefault="00095E80" w:rsidP="00312D33">
      <w:pPr>
        <w:pStyle w:val="NormalWeb"/>
        <w:spacing w:before="0" w:beforeAutospacing="0" w:after="0" w:afterAutospacing="0"/>
        <w:contextualSpacing/>
        <w:jc w:val="both"/>
        <w:rPr>
          <w:sz w:val="16"/>
          <w:szCs w:val="16"/>
        </w:rPr>
      </w:pPr>
      <w:hyperlink r:id="rId37" w:history="1">
        <w:r w:rsidR="00F90CD6" w:rsidRPr="00095E80">
          <w:rPr>
            <w:rStyle w:val="Hyperlink"/>
            <w:rFonts w:eastAsia="Verdana"/>
            <w:sz w:val="16"/>
            <w:szCs w:val="16"/>
          </w:rPr>
          <w:t>https://www.health.pa.gov/topics/HealthStatistics/VitalStatistics/BirthStatistics/Pages/birth-statistics.aspx</w:t>
        </w:r>
      </w:hyperlink>
      <w:r w:rsidR="00F90CD6" w:rsidRPr="00095E80">
        <w:rPr>
          <w:sz w:val="16"/>
          <w:szCs w:val="16"/>
        </w:rPr>
        <w:t xml:space="preserve"> </w:t>
      </w:r>
    </w:p>
    <w:p w14:paraId="2975464A" w14:textId="77777777" w:rsidR="00F90CD6" w:rsidRPr="00095E80" w:rsidRDefault="00F90CD6" w:rsidP="00312D33">
      <w:pPr>
        <w:pStyle w:val="NormalWeb"/>
        <w:spacing w:before="0" w:beforeAutospacing="0" w:after="0" w:afterAutospacing="0"/>
        <w:contextualSpacing/>
        <w:jc w:val="both"/>
        <w:rPr>
          <w:sz w:val="16"/>
          <w:szCs w:val="16"/>
        </w:rPr>
      </w:pPr>
    </w:p>
    <w:p w14:paraId="3DA67FA6" w14:textId="2317CE0C" w:rsidR="007B29F8" w:rsidRPr="00095E80" w:rsidRDefault="00252F69" w:rsidP="007B29F8">
      <w:pPr>
        <w:pStyle w:val="NormalWeb"/>
        <w:spacing w:before="0" w:beforeAutospacing="0" w:after="0" w:afterAutospacing="0"/>
        <w:contextualSpacing/>
        <w:jc w:val="both"/>
        <w:rPr>
          <w:sz w:val="16"/>
          <w:szCs w:val="16"/>
        </w:rPr>
      </w:pPr>
      <w:r w:rsidRPr="00095E80">
        <w:rPr>
          <w:sz w:val="16"/>
          <w:szCs w:val="16"/>
        </w:rPr>
        <w:t>Percent of pregnant females with early and adequate prenatal care</w:t>
      </w:r>
      <w:r w:rsidR="007B29F8" w:rsidRPr="00095E80">
        <w:rPr>
          <w:sz w:val="16"/>
          <w:szCs w:val="16"/>
        </w:rPr>
        <w:t>, Pennsylvania Department of Health</w:t>
      </w:r>
    </w:p>
    <w:p w14:paraId="19D736FA" w14:textId="34C590C7" w:rsidR="00252F69" w:rsidRPr="00095E80" w:rsidRDefault="00095E80" w:rsidP="007B29F8">
      <w:pPr>
        <w:pStyle w:val="NormalWeb"/>
        <w:spacing w:before="0" w:beforeAutospacing="0" w:after="0" w:afterAutospacing="0"/>
        <w:contextualSpacing/>
        <w:jc w:val="both"/>
        <w:rPr>
          <w:sz w:val="16"/>
          <w:szCs w:val="16"/>
        </w:rPr>
      </w:pPr>
      <w:hyperlink r:id="rId38" w:history="1">
        <w:r w:rsidR="00252F69" w:rsidRPr="00095E80">
          <w:rPr>
            <w:rStyle w:val="Hyperlink"/>
            <w:rFonts w:eastAsia="Verdana"/>
            <w:sz w:val="16"/>
            <w:szCs w:val="16"/>
          </w:rPr>
          <w:t>https://www.health.pa.gov/topics/HealthStatistics/HealthyPeople/Documents/current/county/mich-08-percent-of-pregnant-females-with-early-and-adequate-prenatal-care.aspx</w:t>
        </w:r>
      </w:hyperlink>
    </w:p>
    <w:p w14:paraId="469BF2A5" w14:textId="77777777" w:rsidR="00252F69" w:rsidRPr="00095E80" w:rsidRDefault="00252F69" w:rsidP="007B29F8">
      <w:pPr>
        <w:pStyle w:val="NormalWeb"/>
        <w:spacing w:before="0" w:beforeAutospacing="0" w:after="0" w:afterAutospacing="0"/>
        <w:contextualSpacing/>
        <w:jc w:val="both"/>
        <w:rPr>
          <w:sz w:val="16"/>
          <w:szCs w:val="16"/>
        </w:rPr>
      </w:pPr>
    </w:p>
    <w:p w14:paraId="011326F7" w14:textId="76C8C93A" w:rsidR="00252F69" w:rsidRPr="00095E80" w:rsidRDefault="0003705B" w:rsidP="007B29F8">
      <w:pPr>
        <w:pStyle w:val="NormalWeb"/>
        <w:spacing w:before="0" w:beforeAutospacing="0" w:after="0" w:afterAutospacing="0"/>
        <w:contextualSpacing/>
        <w:jc w:val="both"/>
        <w:rPr>
          <w:sz w:val="16"/>
          <w:szCs w:val="16"/>
        </w:rPr>
      </w:pPr>
      <w:r w:rsidRPr="00095E80">
        <w:rPr>
          <w:sz w:val="16"/>
          <w:szCs w:val="16"/>
        </w:rPr>
        <w:t>Percent of females who reported smoking in the first or second trimester that quit smoking by their third trimester, Pennsylvania Department of Health</w:t>
      </w:r>
    </w:p>
    <w:p w14:paraId="1CD3AD8D" w14:textId="363526B7" w:rsidR="0003705B" w:rsidRPr="00095E80" w:rsidRDefault="00095E80" w:rsidP="007B29F8">
      <w:pPr>
        <w:pStyle w:val="NormalWeb"/>
        <w:spacing w:before="0" w:beforeAutospacing="0" w:after="0" w:afterAutospacing="0"/>
        <w:contextualSpacing/>
        <w:jc w:val="both"/>
        <w:rPr>
          <w:sz w:val="16"/>
          <w:szCs w:val="16"/>
        </w:rPr>
      </w:pPr>
      <w:hyperlink r:id="rId39" w:history="1">
        <w:r w:rsidR="008A20CC" w:rsidRPr="00095E80">
          <w:rPr>
            <w:rStyle w:val="Hyperlink"/>
            <w:rFonts w:eastAsia="Verdana"/>
            <w:sz w:val="16"/>
            <w:szCs w:val="16"/>
          </w:rPr>
          <w:t>https://www.health.pa.gov/topics/HealthStatistics/HealthyPeople/Documents/current/county/tu-15-percent-of-females-who-quit-smoking-by-their-third-trimester.aspx</w:t>
        </w:r>
      </w:hyperlink>
    </w:p>
    <w:p w14:paraId="3C33AE69" w14:textId="77777777" w:rsidR="008A20CC" w:rsidRPr="00095E80" w:rsidRDefault="008A20CC" w:rsidP="007B29F8">
      <w:pPr>
        <w:pStyle w:val="NormalWeb"/>
        <w:spacing w:before="0" w:beforeAutospacing="0" w:after="0" w:afterAutospacing="0"/>
        <w:contextualSpacing/>
        <w:jc w:val="both"/>
        <w:rPr>
          <w:sz w:val="16"/>
          <w:szCs w:val="16"/>
        </w:rPr>
      </w:pPr>
    </w:p>
    <w:p w14:paraId="22786605" w14:textId="0C511F98" w:rsidR="0055166F" w:rsidRPr="00095E80" w:rsidRDefault="0055166F" w:rsidP="007B29F8">
      <w:pPr>
        <w:pStyle w:val="NormalWeb"/>
        <w:spacing w:before="0" w:beforeAutospacing="0" w:after="0" w:afterAutospacing="0"/>
        <w:contextualSpacing/>
        <w:jc w:val="both"/>
        <w:rPr>
          <w:sz w:val="16"/>
          <w:szCs w:val="16"/>
        </w:rPr>
      </w:pPr>
      <w:r w:rsidRPr="00095E80">
        <w:rPr>
          <w:sz w:val="16"/>
          <w:szCs w:val="16"/>
        </w:rPr>
        <w:t>Percent of females giving birth who did not smoke during pregnancy, Pennsylvania Department of Health</w:t>
      </w:r>
    </w:p>
    <w:p w14:paraId="3C6C6013" w14:textId="4D39C886" w:rsidR="0003705B" w:rsidRPr="00095E80" w:rsidRDefault="00095E80" w:rsidP="007B29F8">
      <w:pPr>
        <w:pStyle w:val="NormalWeb"/>
        <w:spacing w:before="0" w:beforeAutospacing="0" w:after="0" w:afterAutospacing="0"/>
        <w:contextualSpacing/>
        <w:jc w:val="both"/>
        <w:rPr>
          <w:sz w:val="16"/>
          <w:szCs w:val="16"/>
        </w:rPr>
      </w:pPr>
      <w:hyperlink r:id="rId40" w:history="1">
        <w:r w:rsidR="006B76B9" w:rsidRPr="00095E80">
          <w:rPr>
            <w:rStyle w:val="Hyperlink"/>
            <w:rFonts w:eastAsia="Verdana"/>
            <w:sz w:val="16"/>
            <w:szCs w:val="16"/>
          </w:rPr>
          <w:t>https://www.health.pa.gov/topics/HealthStatistics/HealthyPeople/Documents/current/county/mich-10-percent-of-females-giving-birth-who-did-not-smoke-during-pregnancy.aspx</w:t>
        </w:r>
      </w:hyperlink>
    </w:p>
    <w:p w14:paraId="69E3BC8B" w14:textId="77777777" w:rsidR="006B76B9" w:rsidRPr="00095E80" w:rsidRDefault="006B76B9" w:rsidP="007B29F8">
      <w:pPr>
        <w:pStyle w:val="NormalWeb"/>
        <w:spacing w:before="0" w:beforeAutospacing="0" w:after="0" w:afterAutospacing="0"/>
        <w:contextualSpacing/>
        <w:jc w:val="both"/>
        <w:rPr>
          <w:sz w:val="16"/>
          <w:szCs w:val="16"/>
        </w:rPr>
      </w:pPr>
    </w:p>
    <w:p w14:paraId="3606CF95" w14:textId="34D6DD21" w:rsidR="00C63268" w:rsidRPr="00095E80" w:rsidRDefault="00C63268" w:rsidP="007B29F8">
      <w:pPr>
        <w:pStyle w:val="NormalWeb"/>
        <w:spacing w:before="0" w:beforeAutospacing="0" w:after="0" w:afterAutospacing="0"/>
        <w:contextualSpacing/>
        <w:jc w:val="both"/>
        <w:rPr>
          <w:sz w:val="16"/>
          <w:szCs w:val="16"/>
        </w:rPr>
      </w:pPr>
      <w:r w:rsidRPr="00095E80">
        <w:rPr>
          <w:sz w:val="16"/>
          <w:szCs w:val="16"/>
        </w:rPr>
        <w:t>Percent of mothers with a healthy weight before giving birth, Pennsylvania Department of Health</w:t>
      </w:r>
    </w:p>
    <w:p w14:paraId="26A5FD31" w14:textId="49F79EC7" w:rsidR="007B29F8" w:rsidRPr="00095E80" w:rsidRDefault="00095E80" w:rsidP="007B29F8">
      <w:pPr>
        <w:pStyle w:val="NormalWeb"/>
        <w:spacing w:before="0" w:beforeAutospacing="0" w:after="0" w:afterAutospacing="0"/>
        <w:contextualSpacing/>
        <w:jc w:val="both"/>
        <w:rPr>
          <w:sz w:val="16"/>
          <w:szCs w:val="16"/>
        </w:rPr>
      </w:pPr>
      <w:hyperlink r:id="rId41" w:history="1">
        <w:r w:rsidR="002569A1" w:rsidRPr="00095E80">
          <w:rPr>
            <w:rStyle w:val="Hyperlink"/>
            <w:rFonts w:eastAsia="Verdana"/>
            <w:sz w:val="16"/>
            <w:szCs w:val="16"/>
          </w:rPr>
          <w:t>https://www.health.pa.gov/topics/HealthStatistics/HealthyPeople/Documents/current/county/mich-13-percent-of-mothers-with-a-healthy-weight-before-giving-birth.aspx</w:t>
        </w:r>
      </w:hyperlink>
    </w:p>
    <w:p w14:paraId="1603964B" w14:textId="77777777" w:rsidR="002569A1" w:rsidRPr="00095E80" w:rsidRDefault="002569A1" w:rsidP="007B29F8">
      <w:pPr>
        <w:pStyle w:val="NormalWeb"/>
        <w:spacing w:before="0" w:beforeAutospacing="0" w:after="0" w:afterAutospacing="0"/>
        <w:contextualSpacing/>
        <w:jc w:val="both"/>
        <w:rPr>
          <w:sz w:val="16"/>
          <w:szCs w:val="16"/>
        </w:rPr>
      </w:pPr>
    </w:p>
    <w:p w14:paraId="62B1F4A9" w14:textId="587E350B" w:rsidR="004E4331" w:rsidRPr="00095E80" w:rsidRDefault="004E4331" w:rsidP="007B29F8">
      <w:pPr>
        <w:pStyle w:val="NormalWeb"/>
        <w:spacing w:before="0" w:beforeAutospacing="0" w:after="0" w:afterAutospacing="0"/>
        <w:contextualSpacing/>
        <w:jc w:val="both"/>
        <w:rPr>
          <w:sz w:val="16"/>
          <w:szCs w:val="16"/>
        </w:rPr>
      </w:pPr>
      <w:r w:rsidRPr="00095E80">
        <w:rPr>
          <w:sz w:val="16"/>
          <w:szCs w:val="16"/>
        </w:rPr>
        <w:t xml:space="preserve">County Health Ranking and Road Maps, </w:t>
      </w:r>
      <w:r w:rsidR="00774F69" w:rsidRPr="00095E80">
        <w:rPr>
          <w:sz w:val="16"/>
          <w:szCs w:val="16"/>
        </w:rPr>
        <w:t xml:space="preserve">Environmental Factors 2023 </w:t>
      </w:r>
    </w:p>
    <w:p w14:paraId="59F16E13" w14:textId="0E1B149A" w:rsidR="000D25B4" w:rsidRPr="00095E80" w:rsidRDefault="000D25B4" w:rsidP="007B29F8">
      <w:pPr>
        <w:pStyle w:val="NormalWeb"/>
        <w:spacing w:before="0" w:beforeAutospacing="0" w:after="0" w:afterAutospacing="0"/>
        <w:contextualSpacing/>
        <w:jc w:val="both"/>
        <w:rPr>
          <w:sz w:val="16"/>
          <w:szCs w:val="16"/>
        </w:rPr>
      </w:pPr>
      <w:r w:rsidRPr="00095E80">
        <w:rPr>
          <w:sz w:val="16"/>
          <w:szCs w:val="16"/>
        </w:rPr>
        <w:t xml:space="preserve">Pennsylvania Birth Certificate, Pennsylvania Fetal Death Certificate Dataset, and Pennsylvania Induced Abortion Dataset </w:t>
      </w:r>
    </w:p>
    <w:p w14:paraId="62844665" w14:textId="79A8CE8C" w:rsidR="001E1AF5" w:rsidRPr="00095E80" w:rsidRDefault="00095E80" w:rsidP="007B29F8">
      <w:pPr>
        <w:pStyle w:val="NormalWeb"/>
        <w:spacing w:before="0" w:beforeAutospacing="0" w:after="0" w:afterAutospacing="0"/>
        <w:contextualSpacing/>
        <w:jc w:val="both"/>
        <w:rPr>
          <w:sz w:val="16"/>
          <w:szCs w:val="16"/>
        </w:rPr>
      </w:pPr>
      <w:hyperlink r:id="rId42" w:history="1">
        <w:r w:rsidR="00774F69" w:rsidRPr="00095E80">
          <w:rPr>
            <w:rStyle w:val="Hyperlink"/>
            <w:rFonts w:eastAsia="Verdana"/>
            <w:sz w:val="16"/>
            <w:szCs w:val="16"/>
          </w:rPr>
          <w:t>https://www.countyhealthrankings.org/explore-health-rankings/pennsylvania?year=2023</w:t>
        </w:r>
      </w:hyperlink>
      <w:r w:rsidR="00774F69" w:rsidRPr="00095E80">
        <w:rPr>
          <w:sz w:val="16"/>
          <w:szCs w:val="16"/>
        </w:rPr>
        <w:t xml:space="preserve"> </w:t>
      </w:r>
    </w:p>
    <w:p w14:paraId="4BEC3CD4" w14:textId="6AC97F1F" w:rsidR="001E1AF5" w:rsidRPr="00095E80" w:rsidRDefault="001E1AF5" w:rsidP="007B29F8">
      <w:pPr>
        <w:pStyle w:val="NormalWeb"/>
        <w:spacing w:before="0" w:beforeAutospacing="0" w:after="0" w:afterAutospacing="0"/>
        <w:contextualSpacing/>
        <w:jc w:val="both"/>
        <w:rPr>
          <w:sz w:val="16"/>
          <w:szCs w:val="16"/>
        </w:rPr>
      </w:pPr>
    </w:p>
    <w:p w14:paraId="6038DFC0" w14:textId="4F52335F" w:rsidR="00442BBA" w:rsidRPr="00095E80" w:rsidRDefault="00442BBA" w:rsidP="007B29F8">
      <w:pPr>
        <w:pStyle w:val="NormalWeb"/>
        <w:spacing w:before="0" w:beforeAutospacing="0" w:after="0" w:afterAutospacing="0"/>
        <w:contextualSpacing/>
        <w:jc w:val="both"/>
        <w:rPr>
          <w:sz w:val="16"/>
          <w:szCs w:val="16"/>
        </w:rPr>
      </w:pPr>
      <w:r w:rsidRPr="00095E80">
        <w:rPr>
          <w:sz w:val="16"/>
          <w:szCs w:val="16"/>
        </w:rPr>
        <w:t>Child and adolescent death rate per 100,000 aged 1 to 19, Pennsylvania Department of Health</w:t>
      </w:r>
    </w:p>
    <w:p w14:paraId="16FD47C0" w14:textId="294BB145" w:rsidR="00442BBA" w:rsidRPr="00095E80" w:rsidRDefault="00095E80" w:rsidP="007B29F8">
      <w:pPr>
        <w:pStyle w:val="NormalWeb"/>
        <w:spacing w:before="0" w:beforeAutospacing="0" w:after="0" w:afterAutospacing="0"/>
        <w:contextualSpacing/>
        <w:jc w:val="both"/>
        <w:rPr>
          <w:sz w:val="16"/>
          <w:szCs w:val="16"/>
        </w:rPr>
      </w:pPr>
      <w:hyperlink r:id="rId43" w:history="1">
        <w:r w:rsidR="006A64B0" w:rsidRPr="00095E80">
          <w:rPr>
            <w:rStyle w:val="Hyperlink"/>
            <w:rFonts w:eastAsia="Verdana"/>
            <w:sz w:val="16"/>
            <w:szCs w:val="16"/>
          </w:rPr>
          <w:t>https://www.health.pa.gov/topics/HealthStatistics/HealthyPeople/Documents/current/county/mich-03-child-and-adolescent-death-rate-aged-1-to-19.aspx</w:t>
        </w:r>
      </w:hyperlink>
    </w:p>
    <w:p w14:paraId="1CE4A692" w14:textId="77777777" w:rsidR="006A64B0" w:rsidRPr="00095E80" w:rsidRDefault="006A64B0" w:rsidP="007B29F8">
      <w:pPr>
        <w:pStyle w:val="NormalWeb"/>
        <w:spacing w:before="0" w:beforeAutospacing="0" w:after="0" w:afterAutospacing="0"/>
        <w:contextualSpacing/>
        <w:jc w:val="both"/>
        <w:rPr>
          <w:sz w:val="16"/>
          <w:szCs w:val="16"/>
        </w:rPr>
      </w:pPr>
    </w:p>
    <w:p w14:paraId="5AB045B3" w14:textId="6C0B3DC0" w:rsidR="006A64B0" w:rsidRPr="00095E80" w:rsidRDefault="00D34D21" w:rsidP="007B29F8">
      <w:pPr>
        <w:pStyle w:val="NormalWeb"/>
        <w:spacing w:before="0" w:beforeAutospacing="0" w:after="0" w:afterAutospacing="0"/>
        <w:contextualSpacing/>
        <w:jc w:val="both"/>
        <w:rPr>
          <w:sz w:val="16"/>
          <w:szCs w:val="16"/>
        </w:rPr>
      </w:pPr>
      <w:r w:rsidRPr="00095E80">
        <w:rPr>
          <w:sz w:val="16"/>
          <w:szCs w:val="16"/>
        </w:rPr>
        <w:t>Percent of live births which are preterm (less than 37 weeks gestation), Pennsylvania Department of Health</w:t>
      </w:r>
    </w:p>
    <w:p w14:paraId="50C854C4" w14:textId="14CADC5C" w:rsidR="00D34D21" w:rsidRPr="00095E80" w:rsidRDefault="00095E80" w:rsidP="007B29F8">
      <w:pPr>
        <w:pStyle w:val="NormalWeb"/>
        <w:spacing w:before="0" w:beforeAutospacing="0" w:after="0" w:afterAutospacing="0"/>
        <w:contextualSpacing/>
        <w:jc w:val="both"/>
        <w:rPr>
          <w:sz w:val="16"/>
          <w:szCs w:val="16"/>
        </w:rPr>
      </w:pPr>
      <w:hyperlink r:id="rId44" w:history="1">
        <w:r w:rsidR="00D34D21" w:rsidRPr="00095E80">
          <w:rPr>
            <w:rStyle w:val="Hyperlink"/>
            <w:rFonts w:eastAsia="Verdana"/>
            <w:sz w:val="16"/>
            <w:szCs w:val="16"/>
          </w:rPr>
          <w:t>https://www.health.pa.gov/topics/HealthStatistics/HealthyPeople/Documents/current/county/mich-07-percent-of-live-births-which-are-preterm.aspx</w:t>
        </w:r>
      </w:hyperlink>
    </w:p>
    <w:p w14:paraId="7DA63D48" w14:textId="77777777" w:rsidR="00D34D21" w:rsidRPr="00095E80" w:rsidRDefault="00D34D21" w:rsidP="007B29F8">
      <w:pPr>
        <w:pStyle w:val="NormalWeb"/>
        <w:spacing w:before="0" w:beforeAutospacing="0" w:after="0" w:afterAutospacing="0"/>
        <w:contextualSpacing/>
        <w:jc w:val="both"/>
        <w:rPr>
          <w:sz w:val="16"/>
          <w:szCs w:val="16"/>
        </w:rPr>
      </w:pPr>
    </w:p>
    <w:p w14:paraId="5A56E6BC" w14:textId="2E49E776" w:rsidR="00F90CD6" w:rsidRPr="00095E80" w:rsidRDefault="00F759F4" w:rsidP="00312D33">
      <w:pPr>
        <w:pStyle w:val="NormalWeb"/>
        <w:spacing w:before="0" w:beforeAutospacing="0" w:after="0" w:afterAutospacing="0"/>
        <w:contextualSpacing/>
        <w:jc w:val="both"/>
        <w:rPr>
          <w:sz w:val="16"/>
          <w:szCs w:val="16"/>
        </w:rPr>
      </w:pPr>
      <w:r w:rsidRPr="00095E80">
        <w:rPr>
          <w:sz w:val="16"/>
          <w:szCs w:val="16"/>
        </w:rPr>
        <w:t>Percent cesarean section births 2016-2020, Pennsylvania Department of Health</w:t>
      </w:r>
    </w:p>
    <w:p w14:paraId="00372AA2" w14:textId="4BF66696" w:rsidR="00F759F4" w:rsidRPr="00095E80" w:rsidRDefault="00095E80" w:rsidP="00312D33">
      <w:pPr>
        <w:pStyle w:val="NormalWeb"/>
        <w:spacing w:before="0" w:beforeAutospacing="0" w:after="0" w:afterAutospacing="0"/>
        <w:contextualSpacing/>
        <w:jc w:val="both"/>
        <w:rPr>
          <w:sz w:val="16"/>
          <w:szCs w:val="16"/>
        </w:rPr>
      </w:pPr>
      <w:hyperlink r:id="rId45" w:anchor="download-statistics" w:history="1">
        <w:r w:rsidR="00292A80" w:rsidRPr="00095E80">
          <w:rPr>
            <w:rStyle w:val="Hyperlink"/>
            <w:rFonts w:eastAsia="Verdana"/>
            <w:sz w:val="16"/>
            <w:szCs w:val="16"/>
          </w:rPr>
          <w:t>https://www.health.pa.gov/topics/HealthStatistics/VitalStatistics/CountyHealthProfiles/Documents/current/index.aspx#download-statistics</w:t>
        </w:r>
      </w:hyperlink>
    </w:p>
    <w:p w14:paraId="77A26588" w14:textId="77777777" w:rsidR="00292A80" w:rsidRPr="00095E80" w:rsidRDefault="00292A80" w:rsidP="00312D33">
      <w:pPr>
        <w:pStyle w:val="NormalWeb"/>
        <w:spacing w:before="0" w:beforeAutospacing="0" w:after="0" w:afterAutospacing="0"/>
        <w:contextualSpacing/>
        <w:jc w:val="both"/>
        <w:rPr>
          <w:sz w:val="16"/>
          <w:szCs w:val="16"/>
        </w:rPr>
      </w:pPr>
    </w:p>
    <w:p w14:paraId="37E3E97D" w14:textId="4AC82B32" w:rsidR="00901062" w:rsidRPr="00095E80" w:rsidRDefault="00B274D7" w:rsidP="00312D33">
      <w:pPr>
        <w:pStyle w:val="NormalWeb"/>
        <w:spacing w:before="0" w:beforeAutospacing="0" w:after="0" w:afterAutospacing="0"/>
        <w:contextualSpacing/>
        <w:jc w:val="both"/>
        <w:rPr>
          <w:sz w:val="16"/>
          <w:szCs w:val="16"/>
        </w:rPr>
      </w:pPr>
      <w:r w:rsidRPr="00095E80">
        <w:rPr>
          <w:sz w:val="16"/>
          <w:szCs w:val="16"/>
        </w:rPr>
        <w:t xml:space="preserve">Pennsylvania Poverty Rate by County, Index Mundi </w:t>
      </w:r>
    </w:p>
    <w:p w14:paraId="1ACC1095" w14:textId="30282CDA" w:rsidR="00292A80" w:rsidRPr="00095E80" w:rsidRDefault="00095E80" w:rsidP="00312D33">
      <w:pPr>
        <w:pStyle w:val="NormalWeb"/>
        <w:spacing w:before="0" w:beforeAutospacing="0" w:after="0" w:afterAutospacing="0"/>
        <w:contextualSpacing/>
        <w:jc w:val="both"/>
        <w:rPr>
          <w:sz w:val="16"/>
          <w:szCs w:val="16"/>
        </w:rPr>
      </w:pPr>
      <w:hyperlink r:id="rId46" w:anchor="chart" w:history="1">
        <w:r w:rsidR="00901062" w:rsidRPr="00095E80">
          <w:rPr>
            <w:rStyle w:val="Hyperlink"/>
            <w:rFonts w:eastAsia="Verdana"/>
            <w:sz w:val="16"/>
            <w:szCs w:val="16"/>
          </w:rPr>
          <w:t>https://www.indexmundi.com/facts/united-states/quick-facts/pennsylvania/percent-of-people-of-all-ages-in-poverty#chart</w:t>
        </w:r>
      </w:hyperlink>
    </w:p>
    <w:p w14:paraId="658AD65C" w14:textId="77777777" w:rsidR="00901062" w:rsidRPr="00095E80" w:rsidRDefault="00901062" w:rsidP="00312D33">
      <w:pPr>
        <w:pStyle w:val="NormalWeb"/>
        <w:spacing w:before="0" w:beforeAutospacing="0" w:after="0" w:afterAutospacing="0"/>
        <w:contextualSpacing/>
        <w:jc w:val="both"/>
        <w:rPr>
          <w:sz w:val="16"/>
          <w:szCs w:val="16"/>
        </w:rPr>
      </w:pPr>
    </w:p>
    <w:p w14:paraId="47D78558" w14:textId="0CFFBBDD" w:rsidR="001061F8" w:rsidRPr="00095E80" w:rsidRDefault="001061F8" w:rsidP="00312D33">
      <w:pPr>
        <w:pStyle w:val="NormalWeb"/>
        <w:spacing w:before="0" w:beforeAutospacing="0" w:after="0" w:afterAutospacing="0"/>
        <w:contextualSpacing/>
        <w:jc w:val="both"/>
        <w:rPr>
          <w:sz w:val="16"/>
          <w:szCs w:val="16"/>
        </w:rPr>
      </w:pPr>
      <w:r w:rsidRPr="00095E80">
        <w:rPr>
          <w:sz w:val="16"/>
          <w:szCs w:val="16"/>
        </w:rPr>
        <w:t xml:space="preserve">Crime Offense Density Report, </w:t>
      </w:r>
      <w:r w:rsidR="00D72D4F" w:rsidRPr="00095E80">
        <w:rPr>
          <w:sz w:val="16"/>
          <w:szCs w:val="16"/>
        </w:rPr>
        <w:t xml:space="preserve">Pennsylvania Uniform Crime Reporting System </w:t>
      </w:r>
    </w:p>
    <w:p w14:paraId="4ED8E892" w14:textId="05A12525" w:rsidR="00D72D4F" w:rsidRPr="00095E80" w:rsidRDefault="00095E80" w:rsidP="00312D33">
      <w:pPr>
        <w:pStyle w:val="NormalWeb"/>
        <w:spacing w:before="0" w:beforeAutospacing="0" w:after="0" w:afterAutospacing="0"/>
        <w:contextualSpacing/>
        <w:jc w:val="both"/>
        <w:rPr>
          <w:sz w:val="16"/>
          <w:szCs w:val="16"/>
        </w:rPr>
      </w:pPr>
      <w:hyperlink r:id="rId47" w:history="1">
        <w:r w:rsidR="00D72D4F" w:rsidRPr="00095E80">
          <w:rPr>
            <w:rStyle w:val="Hyperlink"/>
            <w:rFonts w:eastAsia="Verdana"/>
            <w:sz w:val="16"/>
            <w:szCs w:val="16"/>
          </w:rPr>
          <w:t>https://www.ucr.pa.gov/PAUCRSPUBLIC/SRSReport/CrimeDensity</w:t>
        </w:r>
      </w:hyperlink>
      <w:r w:rsidR="00D72D4F" w:rsidRPr="00095E80">
        <w:rPr>
          <w:sz w:val="16"/>
          <w:szCs w:val="16"/>
        </w:rPr>
        <w:t xml:space="preserve"> </w:t>
      </w:r>
    </w:p>
    <w:p w14:paraId="65BA2059" w14:textId="77777777" w:rsidR="00D72D4F" w:rsidRPr="00095E80" w:rsidRDefault="00D72D4F" w:rsidP="00312D33">
      <w:pPr>
        <w:pStyle w:val="NormalWeb"/>
        <w:spacing w:before="0" w:beforeAutospacing="0" w:after="0" w:afterAutospacing="0"/>
        <w:contextualSpacing/>
        <w:jc w:val="both"/>
        <w:rPr>
          <w:sz w:val="16"/>
          <w:szCs w:val="16"/>
        </w:rPr>
      </w:pPr>
    </w:p>
    <w:p w14:paraId="17D4E57A" w14:textId="40F6C48E" w:rsidR="00D8792A" w:rsidRPr="00095E80" w:rsidRDefault="002E434F" w:rsidP="00312D33">
      <w:pPr>
        <w:pStyle w:val="NormalWeb"/>
        <w:spacing w:before="0" w:beforeAutospacing="0" w:after="0" w:afterAutospacing="0"/>
        <w:contextualSpacing/>
        <w:jc w:val="both"/>
        <w:rPr>
          <w:sz w:val="16"/>
          <w:szCs w:val="16"/>
        </w:rPr>
      </w:pPr>
      <w:r w:rsidRPr="00095E80">
        <w:rPr>
          <w:sz w:val="16"/>
          <w:szCs w:val="16"/>
        </w:rPr>
        <w:t xml:space="preserve">2022 Fatality Report, Pennsylvania Coalition Against Domestic Violence </w:t>
      </w:r>
    </w:p>
    <w:p w14:paraId="74C8BDA9" w14:textId="2DEFD16A" w:rsidR="002E434F" w:rsidRPr="00095E80" w:rsidRDefault="00095E80" w:rsidP="00312D33">
      <w:pPr>
        <w:pStyle w:val="NormalWeb"/>
        <w:spacing w:before="0" w:beforeAutospacing="0" w:after="0" w:afterAutospacing="0"/>
        <w:contextualSpacing/>
        <w:jc w:val="both"/>
        <w:rPr>
          <w:sz w:val="16"/>
          <w:szCs w:val="16"/>
        </w:rPr>
      </w:pPr>
      <w:hyperlink r:id="rId48" w:history="1">
        <w:r w:rsidR="003F2A3E" w:rsidRPr="00095E80">
          <w:rPr>
            <w:rStyle w:val="Hyperlink"/>
            <w:rFonts w:eastAsia="Verdana"/>
            <w:sz w:val="16"/>
            <w:szCs w:val="16"/>
          </w:rPr>
          <w:t>https://www.pcadv.org/wp-content/uploads/2022-Fatality-Report.pdf</w:t>
        </w:r>
      </w:hyperlink>
    </w:p>
    <w:p w14:paraId="78DAA8D3" w14:textId="77777777" w:rsidR="003F2A3E" w:rsidRPr="00095E80" w:rsidRDefault="003F2A3E" w:rsidP="00312D33">
      <w:pPr>
        <w:pStyle w:val="NormalWeb"/>
        <w:spacing w:before="0" w:beforeAutospacing="0" w:after="0" w:afterAutospacing="0"/>
        <w:contextualSpacing/>
        <w:jc w:val="both"/>
        <w:rPr>
          <w:sz w:val="16"/>
          <w:szCs w:val="16"/>
        </w:rPr>
      </w:pPr>
    </w:p>
    <w:p w14:paraId="6F799AD5" w14:textId="271CCAFC" w:rsidR="003F2A3E" w:rsidRPr="00095E80" w:rsidRDefault="00290DD1" w:rsidP="00312D33">
      <w:pPr>
        <w:pStyle w:val="NormalWeb"/>
        <w:spacing w:before="0" w:beforeAutospacing="0" w:after="0" w:afterAutospacing="0"/>
        <w:contextualSpacing/>
        <w:jc w:val="both"/>
        <w:rPr>
          <w:sz w:val="16"/>
          <w:szCs w:val="16"/>
        </w:rPr>
      </w:pPr>
      <w:r w:rsidRPr="00095E80">
        <w:rPr>
          <w:sz w:val="16"/>
          <w:szCs w:val="16"/>
        </w:rPr>
        <w:t xml:space="preserve">2021-22 </w:t>
      </w:r>
      <w:r w:rsidR="000D01CC" w:rsidRPr="00095E80">
        <w:rPr>
          <w:sz w:val="16"/>
          <w:szCs w:val="16"/>
        </w:rPr>
        <w:t xml:space="preserve">School Dropout Rate, </w:t>
      </w:r>
      <w:r w:rsidRPr="00095E80">
        <w:rPr>
          <w:sz w:val="16"/>
          <w:szCs w:val="16"/>
        </w:rPr>
        <w:t xml:space="preserve">Pennsylvania Department of Education, Division of Data Quality </w:t>
      </w:r>
    </w:p>
    <w:p w14:paraId="2742476C" w14:textId="218B2E23" w:rsidR="000D01CC" w:rsidRPr="00095E80" w:rsidRDefault="00095E80" w:rsidP="00312D33">
      <w:pPr>
        <w:pStyle w:val="NormalWeb"/>
        <w:spacing w:before="0" w:beforeAutospacing="0" w:after="0" w:afterAutospacing="0"/>
        <w:contextualSpacing/>
        <w:jc w:val="both"/>
        <w:rPr>
          <w:sz w:val="16"/>
          <w:szCs w:val="16"/>
        </w:rPr>
      </w:pPr>
      <w:hyperlink r:id="rId49" w:history="1">
        <w:r w:rsidR="00F914B4" w:rsidRPr="00095E80">
          <w:rPr>
            <w:rStyle w:val="Hyperlink"/>
            <w:rFonts w:eastAsia="Verdana"/>
            <w:sz w:val="16"/>
            <w:szCs w:val="16"/>
          </w:rPr>
          <w:t>https://www.education.pa.gov/DataAndReporting/Dropouts/Pages/default.aspx</w:t>
        </w:r>
      </w:hyperlink>
    </w:p>
    <w:p w14:paraId="0DCC04F5" w14:textId="77777777" w:rsidR="00F914B4" w:rsidRPr="00095E80" w:rsidRDefault="00F914B4" w:rsidP="00312D33">
      <w:pPr>
        <w:pStyle w:val="NormalWeb"/>
        <w:spacing w:before="0" w:beforeAutospacing="0" w:after="0" w:afterAutospacing="0"/>
        <w:contextualSpacing/>
        <w:jc w:val="both"/>
        <w:rPr>
          <w:sz w:val="16"/>
          <w:szCs w:val="16"/>
        </w:rPr>
      </w:pPr>
    </w:p>
    <w:p w14:paraId="799F187A" w14:textId="624826B3" w:rsidR="00BC6737" w:rsidRPr="00095E80" w:rsidRDefault="00D83AB0" w:rsidP="00312D33">
      <w:pPr>
        <w:pStyle w:val="NormalWeb"/>
        <w:spacing w:before="0" w:beforeAutospacing="0" w:after="0" w:afterAutospacing="0"/>
        <w:contextualSpacing/>
        <w:jc w:val="both"/>
        <w:rPr>
          <w:sz w:val="16"/>
          <w:szCs w:val="16"/>
        </w:rPr>
      </w:pPr>
      <w:r w:rsidRPr="00095E80">
        <w:rPr>
          <w:sz w:val="16"/>
          <w:szCs w:val="16"/>
        </w:rPr>
        <w:t xml:space="preserve">November 2023 Unemployment Data, </w:t>
      </w:r>
      <w:r w:rsidR="00CF3DEC" w:rsidRPr="00095E80">
        <w:rPr>
          <w:sz w:val="16"/>
          <w:szCs w:val="16"/>
        </w:rPr>
        <w:t>Pennsylvania Center for Workforce Information &amp; Analysis</w:t>
      </w:r>
    </w:p>
    <w:p w14:paraId="5ECA0663" w14:textId="682112BA" w:rsidR="00F914B4" w:rsidRPr="00095E80" w:rsidRDefault="00095E80" w:rsidP="00312D33">
      <w:pPr>
        <w:pStyle w:val="NormalWeb"/>
        <w:spacing w:before="0" w:beforeAutospacing="0" w:after="0" w:afterAutospacing="0"/>
        <w:contextualSpacing/>
        <w:jc w:val="both"/>
        <w:rPr>
          <w:sz w:val="16"/>
          <w:szCs w:val="16"/>
        </w:rPr>
      </w:pPr>
      <w:hyperlink r:id="rId50" w:history="1">
        <w:r w:rsidR="00BC6737" w:rsidRPr="00095E80">
          <w:rPr>
            <w:rStyle w:val="Hyperlink"/>
            <w:rFonts w:eastAsia="Verdana"/>
            <w:sz w:val="16"/>
            <w:szCs w:val="16"/>
          </w:rPr>
          <w:t>https://www.workstats.dli.pa.gov/Products/CountyProfiles/Pages/default.aspx</w:t>
        </w:r>
      </w:hyperlink>
    </w:p>
    <w:p w14:paraId="4445F9AC" w14:textId="77777777" w:rsidR="00BC6737" w:rsidRPr="00095E80" w:rsidRDefault="00BC6737" w:rsidP="00312D33">
      <w:pPr>
        <w:pStyle w:val="NormalWeb"/>
        <w:spacing w:before="0" w:beforeAutospacing="0" w:after="0" w:afterAutospacing="0"/>
        <w:contextualSpacing/>
        <w:jc w:val="both"/>
        <w:rPr>
          <w:sz w:val="16"/>
          <w:szCs w:val="16"/>
        </w:rPr>
      </w:pPr>
    </w:p>
    <w:p w14:paraId="4136149A" w14:textId="75AC864E" w:rsidR="001F3603" w:rsidRPr="00095E80" w:rsidRDefault="007E7AC4" w:rsidP="00312D33">
      <w:pPr>
        <w:pStyle w:val="NormalWeb"/>
        <w:spacing w:before="0" w:beforeAutospacing="0" w:after="0" w:afterAutospacing="0"/>
        <w:contextualSpacing/>
        <w:jc w:val="both"/>
        <w:rPr>
          <w:sz w:val="16"/>
          <w:szCs w:val="16"/>
        </w:rPr>
      </w:pPr>
      <w:r w:rsidRPr="00095E80">
        <w:rPr>
          <w:sz w:val="16"/>
          <w:szCs w:val="16"/>
        </w:rPr>
        <w:t xml:space="preserve">2022, Calendar Year, </w:t>
      </w:r>
      <w:r w:rsidR="004F0314" w:rsidRPr="00095E80">
        <w:rPr>
          <w:sz w:val="16"/>
          <w:szCs w:val="16"/>
        </w:rPr>
        <w:t xml:space="preserve">Child Maltreatment Reports and Substantiated Reports, </w:t>
      </w:r>
      <w:r w:rsidRPr="00095E80">
        <w:rPr>
          <w:sz w:val="16"/>
          <w:szCs w:val="16"/>
        </w:rPr>
        <w:t>Pennsylvania Office of Chil</w:t>
      </w:r>
      <w:r w:rsidR="009C3416" w:rsidRPr="00095E80">
        <w:rPr>
          <w:sz w:val="16"/>
          <w:szCs w:val="16"/>
        </w:rPr>
        <w:t xml:space="preserve">dren, Youth, and Families </w:t>
      </w:r>
    </w:p>
    <w:p w14:paraId="5ACD839B" w14:textId="6E2F2EB2" w:rsidR="009C3416" w:rsidRPr="00095E80" w:rsidRDefault="00095E80" w:rsidP="00312D33">
      <w:pPr>
        <w:pStyle w:val="NormalWeb"/>
        <w:spacing w:before="0" w:beforeAutospacing="0" w:after="0" w:afterAutospacing="0"/>
        <w:contextualSpacing/>
        <w:jc w:val="both"/>
        <w:rPr>
          <w:sz w:val="16"/>
          <w:szCs w:val="16"/>
        </w:rPr>
      </w:pPr>
      <w:hyperlink r:id="rId51" w:history="1">
        <w:r w:rsidR="00F83040" w:rsidRPr="00095E80">
          <w:rPr>
            <w:rStyle w:val="Hyperlink"/>
            <w:rFonts w:eastAsia="Verdana"/>
            <w:sz w:val="16"/>
            <w:szCs w:val="16"/>
          </w:rPr>
          <w:t>https://www.dhs.pa.gov/docs/OCYF/Documents/2022-PA-CHILD-PROTECTIVE-SERVICES-REPORT_8-10-2023_FINAL.pdf</w:t>
        </w:r>
      </w:hyperlink>
    </w:p>
    <w:p w14:paraId="6B53FBA3" w14:textId="77777777" w:rsidR="00F83040" w:rsidRPr="00095E80" w:rsidRDefault="00F83040" w:rsidP="00312D33">
      <w:pPr>
        <w:pStyle w:val="NormalWeb"/>
        <w:spacing w:before="0" w:beforeAutospacing="0" w:after="0" w:afterAutospacing="0"/>
        <w:contextualSpacing/>
        <w:jc w:val="both"/>
        <w:rPr>
          <w:sz w:val="16"/>
          <w:szCs w:val="16"/>
        </w:rPr>
      </w:pPr>
    </w:p>
    <w:p w14:paraId="6BC5BC91" w14:textId="7BAD68F5" w:rsidR="00F83040" w:rsidRPr="00095E80" w:rsidRDefault="00131BE6" w:rsidP="00312D33">
      <w:pPr>
        <w:pStyle w:val="NormalWeb"/>
        <w:spacing w:before="0" w:beforeAutospacing="0" w:after="0" w:afterAutospacing="0"/>
        <w:contextualSpacing/>
        <w:jc w:val="both"/>
        <w:rPr>
          <w:sz w:val="16"/>
          <w:szCs w:val="16"/>
        </w:rPr>
      </w:pPr>
      <w:r w:rsidRPr="00095E80">
        <w:rPr>
          <w:sz w:val="16"/>
          <w:szCs w:val="16"/>
        </w:rPr>
        <w:t xml:space="preserve">2020 </w:t>
      </w:r>
      <w:r w:rsidR="00AE570F" w:rsidRPr="00095E80">
        <w:rPr>
          <w:sz w:val="16"/>
          <w:szCs w:val="16"/>
        </w:rPr>
        <w:t>Drug Use Disorder - All (12 to 100 years)</w:t>
      </w:r>
      <w:r w:rsidR="006A1EFC" w:rsidRPr="00095E80">
        <w:rPr>
          <w:sz w:val="16"/>
          <w:szCs w:val="16"/>
        </w:rPr>
        <w:t>, Open</w:t>
      </w:r>
      <w:r w:rsidR="000E59F8" w:rsidRPr="00095E80">
        <w:rPr>
          <w:sz w:val="16"/>
          <w:szCs w:val="16"/>
        </w:rPr>
        <w:t xml:space="preserve"> D</w:t>
      </w:r>
      <w:r w:rsidR="006A1EFC" w:rsidRPr="00095E80">
        <w:rPr>
          <w:sz w:val="16"/>
          <w:szCs w:val="16"/>
        </w:rPr>
        <w:t>a</w:t>
      </w:r>
      <w:r w:rsidR="000E59F8" w:rsidRPr="00095E80">
        <w:rPr>
          <w:sz w:val="16"/>
          <w:szCs w:val="16"/>
        </w:rPr>
        <w:t>ta PA</w:t>
      </w:r>
    </w:p>
    <w:p w14:paraId="16BA9311" w14:textId="40A178AF" w:rsidR="00D8792A" w:rsidRPr="00095E80" w:rsidRDefault="00095E80" w:rsidP="00312D33">
      <w:pPr>
        <w:pStyle w:val="NormalWeb"/>
        <w:spacing w:before="0" w:beforeAutospacing="0" w:after="0" w:afterAutospacing="0"/>
        <w:contextualSpacing/>
        <w:jc w:val="both"/>
        <w:rPr>
          <w:sz w:val="16"/>
          <w:szCs w:val="16"/>
        </w:rPr>
      </w:pPr>
      <w:hyperlink r:id="rId52" w:history="1">
        <w:r w:rsidR="006A1EFC" w:rsidRPr="00095E80">
          <w:rPr>
            <w:rStyle w:val="Hyperlink"/>
            <w:rFonts w:eastAsia="Verdana"/>
            <w:sz w:val="16"/>
            <w:szCs w:val="16"/>
          </w:rPr>
          <w:t>https://data.pa.gov/stories/s/Pennsylvania-Opioids/9q45-nckt/</w:t>
        </w:r>
      </w:hyperlink>
      <w:r w:rsidR="006A1EFC" w:rsidRPr="00095E80">
        <w:rPr>
          <w:sz w:val="16"/>
          <w:szCs w:val="16"/>
        </w:rPr>
        <w:t xml:space="preserve"> </w:t>
      </w:r>
    </w:p>
    <w:p w14:paraId="6E59B798" w14:textId="77777777" w:rsidR="002D497B" w:rsidRPr="00095E80" w:rsidRDefault="002D497B" w:rsidP="00312D33">
      <w:pPr>
        <w:pStyle w:val="NormalWeb"/>
        <w:spacing w:before="0" w:beforeAutospacing="0" w:after="0" w:afterAutospacing="0"/>
        <w:contextualSpacing/>
        <w:jc w:val="both"/>
        <w:rPr>
          <w:sz w:val="16"/>
          <w:szCs w:val="16"/>
        </w:rPr>
      </w:pPr>
    </w:p>
    <w:p w14:paraId="34318BC4" w14:textId="520DA18B" w:rsidR="00F90CD6" w:rsidRPr="00095E80" w:rsidRDefault="00D807D3" w:rsidP="00312D33">
      <w:pPr>
        <w:pStyle w:val="NormalWeb"/>
        <w:spacing w:before="0" w:beforeAutospacing="0" w:after="0" w:afterAutospacing="0"/>
        <w:contextualSpacing/>
        <w:jc w:val="both"/>
        <w:rPr>
          <w:sz w:val="16"/>
          <w:szCs w:val="16"/>
        </w:rPr>
      </w:pPr>
      <w:r w:rsidRPr="00095E80">
        <w:rPr>
          <w:sz w:val="16"/>
          <w:szCs w:val="16"/>
        </w:rPr>
        <w:t xml:space="preserve">2022 | Any Drug Overdose Deaths by County excluding alcohol only related overdoses, </w:t>
      </w:r>
      <w:r w:rsidR="003A445A" w:rsidRPr="00095E80">
        <w:rPr>
          <w:sz w:val="16"/>
          <w:szCs w:val="16"/>
        </w:rPr>
        <w:t xml:space="preserve">Pennsylvania Office of Drug Surveillance and Misuse Prevention </w:t>
      </w:r>
    </w:p>
    <w:p w14:paraId="3FDFD906" w14:textId="7178BD42" w:rsidR="00F040F7" w:rsidRPr="00095E80" w:rsidRDefault="00095E80" w:rsidP="00312D33">
      <w:pPr>
        <w:pStyle w:val="NormalWeb"/>
        <w:spacing w:before="0" w:beforeAutospacing="0" w:after="0" w:afterAutospacing="0"/>
        <w:contextualSpacing/>
        <w:jc w:val="both"/>
        <w:rPr>
          <w:sz w:val="16"/>
          <w:szCs w:val="16"/>
        </w:rPr>
      </w:pPr>
      <w:hyperlink r:id="rId53" w:history="1">
        <w:r w:rsidR="0056430C" w:rsidRPr="00095E80">
          <w:rPr>
            <w:rStyle w:val="Hyperlink"/>
            <w:rFonts w:eastAsia="Verdana"/>
            <w:sz w:val="16"/>
            <w:szCs w:val="16"/>
          </w:rPr>
          <w:t>https://public.tableau.com/app/profile/pennsylvania.pdmp/viz/PennsylvaniaODSMPDrugOverdoseSurveillanceInteractiveDataReport/ED-Demographics</w:t>
        </w:r>
      </w:hyperlink>
    </w:p>
    <w:p w14:paraId="1867DEE9" w14:textId="77777777" w:rsidR="00D807D3" w:rsidRPr="00095E80" w:rsidRDefault="00D807D3" w:rsidP="00312D33">
      <w:pPr>
        <w:pStyle w:val="NormalWeb"/>
        <w:spacing w:before="0" w:beforeAutospacing="0" w:after="0" w:afterAutospacing="0"/>
        <w:contextualSpacing/>
        <w:jc w:val="both"/>
        <w:rPr>
          <w:sz w:val="16"/>
          <w:szCs w:val="16"/>
        </w:rPr>
      </w:pPr>
    </w:p>
    <w:p w14:paraId="44698CEB" w14:textId="3F436502" w:rsidR="001948F2" w:rsidRPr="00095E80" w:rsidRDefault="001948F2" w:rsidP="00312D33">
      <w:pPr>
        <w:pStyle w:val="NormalWeb"/>
        <w:spacing w:before="0" w:beforeAutospacing="0" w:after="0" w:afterAutospacing="0"/>
        <w:contextualSpacing/>
        <w:jc w:val="both"/>
        <w:rPr>
          <w:sz w:val="16"/>
          <w:szCs w:val="16"/>
        </w:rPr>
      </w:pPr>
      <w:r w:rsidRPr="00095E80">
        <w:rPr>
          <w:sz w:val="16"/>
          <w:szCs w:val="16"/>
        </w:rPr>
        <w:t>2018, Drug and Alcohol Treatment Facilities, Open Data PA</w:t>
      </w:r>
    </w:p>
    <w:p w14:paraId="2A259191" w14:textId="765EB12F" w:rsidR="001948F2" w:rsidRPr="00095E80" w:rsidRDefault="00095E80" w:rsidP="00312D33">
      <w:pPr>
        <w:pStyle w:val="NormalWeb"/>
        <w:spacing w:before="0" w:beforeAutospacing="0" w:after="0" w:afterAutospacing="0"/>
        <w:contextualSpacing/>
        <w:jc w:val="both"/>
        <w:rPr>
          <w:sz w:val="16"/>
          <w:szCs w:val="16"/>
        </w:rPr>
      </w:pPr>
      <w:hyperlink r:id="rId54" w:history="1">
        <w:r w:rsidR="0098506C" w:rsidRPr="00095E80">
          <w:rPr>
            <w:rStyle w:val="Hyperlink"/>
            <w:rFonts w:eastAsia="Verdana"/>
            <w:sz w:val="16"/>
            <w:szCs w:val="16"/>
          </w:rPr>
          <w:t>https://data.pa.gov/stories/s/Treatment/fvkx-eumb</w:t>
        </w:r>
      </w:hyperlink>
    </w:p>
    <w:p w14:paraId="7A3D2F16" w14:textId="77777777" w:rsidR="0098506C" w:rsidRPr="00095E80" w:rsidRDefault="0098506C" w:rsidP="00312D33">
      <w:pPr>
        <w:pStyle w:val="NormalWeb"/>
        <w:spacing w:before="0" w:beforeAutospacing="0" w:after="0" w:afterAutospacing="0"/>
        <w:contextualSpacing/>
        <w:jc w:val="both"/>
        <w:rPr>
          <w:sz w:val="16"/>
          <w:szCs w:val="16"/>
        </w:rPr>
      </w:pPr>
    </w:p>
    <w:p w14:paraId="26AA030C" w14:textId="6033A85B" w:rsidR="0098506C" w:rsidRPr="00095E80" w:rsidRDefault="0020413A" w:rsidP="00312D33">
      <w:pPr>
        <w:pStyle w:val="NormalWeb"/>
        <w:spacing w:before="0" w:beforeAutospacing="0" w:after="0" w:afterAutospacing="0"/>
        <w:contextualSpacing/>
        <w:jc w:val="both"/>
        <w:rPr>
          <w:sz w:val="16"/>
          <w:szCs w:val="16"/>
        </w:rPr>
      </w:pPr>
      <w:r w:rsidRPr="00095E80">
        <w:rPr>
          <w:sz w:val="16"/>
          <w:szCs w:val="16"/>
        </w:rPr>
        <w:t xml:space="preserve">March 2023 - </w:t>
      </w:r>
      <w:r w:rsidR="00A65DAC" w:rsidRPr="00095E80">
        <w:rPr>
          <w:sz w:val="16"/>
          <w:szCs w:val="16"/>
        </w:rPr>
        <w:t>Estimated Population</w:t>
      </w:r>
      <w:r w:rsidR="00FB64FE" w:rsidRPr="00095E80">
        <w:rPr>
          <w:sz w:val="16"/>
          <w:szCs w:val="16"/>
        </w:rPr>
        <w:t>, U.S. Census Bureau, Population Division</w:t>
      </w:r>
    </w:p>
    <w:p w14:paraId="558400E4" w14:textId="73104BCE" w:rsidR="0098506C" w:rsidRPr="00095E80" w:rsidRDefault="00A65DAC" w:rsidP="00312D33">
      <w:pPr>
        <w:pStyle w:val="NormalWeb"/>
        <w:spacing w:before="0" w:beforeAutospacing="0" w:after="0" w:afterAutospacing="0"/>
        <w:contextualSpacing/>
        <w:jc w:val="both"/>
        <w:rPr>
          <w:sz w:val="16"/>
          <w:szCs w:val="16"/>
        </w:rPr>
      </w:pPr>
      <w:r w:rsidRPr="00095E80">
        <w:rPr>
          <w:sz w:val="16"/>
          <w:szCs w:val="16"/>
        </w:rPr>
        <w:t>Annual Estimates of the Resident Population for Counties in Pennsylvania: April 1, 2020 to July 1, 2022 (CO-EST2022-POP-42)</w:t>
      </w:r>
    </w:p>
    <w:p w14:paraId="50A54416" w14:textId="1D5B90A9" w:rsidR="002F5062" w:rsidRPr="007C0573" w:rsidRDefault="00095E80" w:rsidP="00312D33">
      <w:pPr>
        <w:pStyle w:val="NormalWeb"/>
        <w:spacing w:before="0" w:beforeAutospacing="0" w:after="0" w:afterAutospacing="0"/>
        <w:contextualSpacing/>
        <w:jc w:val="both"/>
      </w:pPr>
      <w:hyperlink r:id="rId55" w:history="1">
        <w:r w:rsidR="0020413A" w:rsidRPr="00095E80">
          <w:rPr>
            <w:rStyle w:val="Hyperlink"/>
            <w:rFonts w:eastAsia="Verdana"/>
            <w:sz w:val="16"/>
            <w:szCs w:val="16"/>
          </w:rPr>
          <w:t>https://www.census.gov/data/tables/time-series/demo/popest/2020s-state-total.html</w:t>
        </w:r>
      </w:hyperlink>
    </w:p>
    <w:sectPr w:rsidR="002F5062" w:rsidRPr="007C0573" w:rsidSect="00D963A5">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68D79" w14:textId="77777777" w:rsidR="00F1236B" w:rsidRDefault="00F1236B" w:rsidP="006472C5">
      <w:r>
        <w:separator/>
      </w:r>
    </w:p>
  </w:endnote>
  <w:endnote w:type="continuationSeparator" w:id="0">
    <w:p w14:paraId="1850BC13" w14:textId="77777777" w:rsidR="00F1236B" w:rsidRDefault="00F1236B" w:rsidP="006472C5">
      <w:r>
        <w:continuationSeparator/>
      </w:r>
    </w:p>
  </w:endnote>
  <w:endnote w:type="continuationNotice" w:id="1">
    <w:p w14:paraId="3600842B" w14:textId="77777777" w:rsidR="00F1236B" w:rsidRDefault="00F123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127D" w14:textId="77777777" w:rsidR="00F1236B" w:rsidRDefault="00F1236B" w:rsidP="006472C5">
      <w:r>
        <w:separator/>
      </w:r>
    </w:p>
  </w:footnote>
  <w:footnote w:type="continuationSeparator" w:id="0">
    <w:p w14:paraId="5D3F9B32" w14:textId="77777777" w:rsidR="00F1236B" w:rsidRDefault="00F1236B" w:rsidP="006472C5">
      <w:r>
        <w:continuationSeparator/>
      </w:r>
    </w:p>
  </w:footnote>
  <w:footnote w:type="continuationNotice" w:id="1">
    <w:p w14:paraId="4CB1CB8E" w14:textId="77777777" w:rsidR="00F1236B" w:rsidRDefault="00F123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906704"/>
      <w:docPartObj>
        <w:docPartGallery w:val="Page Numbers (Top of Page)"/>
        <w:docPartUnique/>
      </w:docPartObj>
    </w:sdtPr>
    <w:sdtEndPr>
      <w:rPr>
        <w:rStyle w:val="PageNumber"/>
      </w:rPr>
    </w:sdtEndPr>
    <w:sdtContent>
      <w:p w14:paraId="42620BC0" w14:textId="5F403E25" w:rsidR="006472C5" w:rsidRDefault="006472C5" w:rsidP="00787EF6">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47D8D9" w14:textId="77777777" w:rsidR="006472C5" w:rsidRDefault="006472C5" w:rsidP="006472C5">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0D28F" w14:textId="20EB0F2C" w:rsidR="006472C5" w:rsidRDefault="006472C5" w:rsidP="006472C5">
    <w:pPr>
      <w:spacing w:line="259" w:lineRule="auto"/>
      <w:ind w:right="-550"/>
    </w:pPr>
    <w:r>
      <w:rPr>
        <w:color w:val="001F5C"/>
        <w:sz w:val="12"/>
      </w:rPr>
      <w:t>PENNSYLVANIA FAMILY SUPPORT PROGRAMS: NEEDS ASSESSMENT REPORT</w:t>
    </w:r>
  </w:p>
  <w:p w14:paraId="78939764" w14:textId="77777777" w:rsidR="006472C5" w:rsidRDefault="006472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2481441"/>
      <w:docPartObj>
        <w:docPartGallery w:val="Page Numbers (Top of Page)"/>
        <w:docPartUnique/>
      </w:docPartObj>
    </w:sdtPr>
    <w:sdtEndPr>
      <w:rPr>
        <w:rStyle w:val="PageNumber"/>
      </w:rPr>
    </w:sdtEndPr>
    <w:sdtContent>
      <w:p w14:paraId="10443683" w14:textId="77777777" w:rsidR="001A196D" w:rsidRDefault="001A196D" w:rsidP="00537A55">
        <w:pPr>
          <w:framePr w:wrap="none" w:vAnchor="text" w:hAnchor="margin" w:y="1"/>
          <w:spacing w:line="259" w:lineRule="auto"/>
          <w:ind w:right="-550" w:firstLine="360"/>
          <w:rPr>
            <w:rStyle w:val="PageNumber"/>
          </w:rPr>
        </w:pPr>
        <w:r w:rsidRPr="00537A55">
          <w:rPr>
            <w:rStyle w:val="PageNumber"/>
            <w:sz w:val="12"/>
            <w:szCs w:val="12"/>
          </w:rPr>
          <w:fldChar w:fldCharType="begin"/>
        </w:r>
        <w:r w:rsidRPr="00537A55">
          <w:rPr>
            <w:rStyle w:val="PageNumber"/>
            <w:sz w:val="12"/>
            <w:szCs w:val="12"/>
          </w:rPr>
          <w:instrText xml:space="preserve"> PAGE </w:instrText>
        </w:r>
        <w:r w:rsidRPr="00537A55">
          <w:rPr>
            <w:rStyle w:val="PageNumber"/>
            <w:sz w:val="12"/>
            <w:szCs w:val="12"/>
          </w:rPr>
          <w:fldChar w:fldCharType="separate"/>
        </w:r>
        <w:r w:rsidRPr="00537A55">
          <w:rPr>
            <w:rStyle w:val="PageNumber"/>
            <w:noProof/>
            <w:sz w:val="12"/>
            <w:szCs w:val="12"/>
          </w:rPr>
          <w:t>2</w:t>
        </w:r>
        <w:r w:rsidRPr="00537A55">
          <w:rPr>
            <w:rStyle w:val="PageNumber"/>
            <w:sz w:val="12"/>
            <w:szCs w:val="12"/>
          </w:rPr>
          <w:fldChar w:fldCharType="end"/>
        </w:r>
        <w:r w:rsidRPr="00537A55">
          <w:rPr>
            <w:rStyle w:val="PageNumber"/>
            <w:sz w:val="12"/>
            <w:szCs w:val="12"/>
          </w:rPr>
          <w:t xml:space="preserve"> </w:t>
        </w:r>
        <w:r>
          <w:rPr>
            <w:color w:val="001F5C"/>
            <w:sz w:val="12"/>
          </w:rPr>
          <w:t>PENNSYLVANIA FAMILY SUPPORT PROGRAMS: NEEDS ASSESSMENT REPORT AMENDMENT 2023</w:t>
        </w:r>
      </w:p>
    </w:sdtContent>
  </w:sdt>
  <w:p w14:paraId="23EC0AD2" w14:textId="77777777" w:rsidR="001A196D" w:rsidRDefault="001A19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76031"/>
      <w:docPartObj>
        <w:docPartGallery w:val="Page Numbers (Top of Page)"/>
        <w:docPartUnique/>
      </w:docPartObj>
    </w:sdtPr>
    <w:sdtEndPr>
      <w:rPr>
        <w:rStyle w:val="PageNumber"/>
      </w:rPr>
    </w:sdtEndPr>
    <w:sdtContent>
      <w:p w14:paraId="29E92840" w14:textId="3F5422D0" w:rsidR="006472C5" w:rsidRDefault="006472C5" w:rsidP="00537A55">
        <w:pPr>
          <w:framePr w:wrap="none" w:vAnchor="text" w:hAnchor="margin" w:y="1"/>
          <w:spacing w:line="259" w:lineRule="auto"/>
          <w:ind w:right="-550" w:firstLine="360"/>
          <w:rPr>
            <w:rStyle w:val="PageNumber"/>
          </w:rPr>
        </w:pPr>
        <w:r w:rsidRPr="00537A55">
          <w:rPr>
            <w:rStyle w:val="PageNumber"/>
            <w:sz w:val="12"/>
            <w:szCs w:val="12"/>
          </w:rPr>
          <w:fldChar w:fldCharType="begin"/>
        </w:r>
        <w:r w:rsidRPr="00537A55">
          <w:rPr>
            <w:rStyle w:val="PageNumber"/>
            <w:sz w:val="12"/>
            <w:szCs w:val="12"/>
          </w:rPr>
          <w:instrText xml:space="preserve"> PAGE </w:instrText>
        </w:r>
        <w:r w:rsidRPr="00537A55">
          <w:rPr>
            <w:rStyle w:val="PageNumber"/>
            <w:sz w:val="12"/>
            <w:szCs w:val="12"/>
          </w:rPr>
          <w:fldChar w:fldCharType="separate"/>
        </w:r>
        <w:r w:rsidRPr="00537A55">
          <w:rPr>
            <w:rStyle w:val="PageNumber"/>
            <w:noProof/>
            <w:sz w:val="12"/>
            <w:szCs w:val="12"/>
          </w:rPr>
          <w:t>2</w:t>
        </w:r>
        <w:r w:rsidRPr="00537A55">
          <w:rPr>
            <w:rStyle w:val="PageNumber"/>
            <w:sz w:val="12"/>
            <w:szCs w:val="12"/>
          </w:rPr>
          <w:fldChar w:fldCharType="end"/>
        </w:r>
        <w:r w:rsidR="00537A55" w:rsidRPr="00537A55">
          <w:rPr>
            <w:rStyle w:val="PageNumber"/>
            <w:sz w:val="12"/>
            <w:szCs w:val="12"/>
          </w:rPr>
          <w:t xml:space="preserve"> </w:t>
        </w:r>
        <w:r w:rsidR="00537A55">
          <w:rPr>
            <w:color w:val="001F5C"/>
            <w:sz w:val="12"/>
          </w:rPr>
          <w:t>PENNSYLVANIA FAMILY SUPPORT PROGRAMS: NEEDS ASSESSMENT REPORT AMENDMENT 2023</w:t>
        </w:r>
      </w:p>
    </w:sdtContent>
  </w:sdt>
  <w:p w14:paraId="5CB6C474" w14:textId="77777777" w:rsidR="006472C5" w:rsidRDefault="006472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059E" w14:textId="52DE3377" w:rsidR="004430C5" w:rsidRDefault="004430C5" w:rsidP="00537A55">
    <w:pPr>
      <w:framePr w:wrap="none" w:vAnchor="text" w:hAnchor="margin" w:y="1"/>
      <w:spacing w:line="259" w:lineRule="auto"/>
      <w:ind w:right="-550" w:firstLine="360"/>
      <w:rPr>
        <w:rStyle w:val="PageNumber"/>
      </w:rPr>
    </w:pPr>
  </w:p>
  <w:p w14:paraId="46A354CA" w14:textId="77777777" w:rsidR="004430C5" w:rsidRDefault="00443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0FC2"/>
    <w:multiLevelType w:val="hybridMultilevel"/>
    <w:tmpl w:val="6E58B7B2"/>
    <w:lvl w:ilvl="0" w:tplc="BA583F94">
      <w:start w:val="4"/>
      <w:numFmt w:val="decimal"/>
      <w:lvlText w:val="%1)"/>
      <w:lvlJc w:val="left"/>
      <w:pPr>
        <w:ind w:left="2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07C91CC">
      <w:start w:val="1"/>
      <w:numFmt w:val="lowerLetter"/>
      <w:lvlText w:val="%2"/>
      <w:lvlJc w:val="left"/>
      <w:pPr>
        <w:ind w:left="10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A64C4336">
      <w:start w:val="1"/>
      <w:numFmt w:val="lowerRoman"/>
      <w:lvlText w:val="%3"/>
      <w:lvlJc w:val="left"/>
      <w:pPr>
        <w:ind w:left="18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4BAA3CE">
      <w:start w:val="1"/>
      <w:numFmt w:val="decimal"/>
      <w:lvlText w:val="%4"/>
      <w:lvlJc w:val="left"/>
      <w:pPr>
        <w:ind w:left="25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01805DA">
      <w:start w:val="1"/>
      <w:numFmt w:val="lowerLetter"/>
      <w:lvlText w:val="%5"/>
      <w:lvlJc w:val="left"/>
      <w:pPr>
        <w:ind w:left="325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27C2A76">
      <w:start w:val="1"/>
      <w:numFmt w:val="lowerRoman"/>
      <w:lvlText w:val="%6"/>
      <w:lvlJc w:val="left"/>
      <w:pPr>
        <w:ind w:left="397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F90625A">
      <w:start w:val="1"/>
      <w:numFmt w:val="decimal"/>
      <w:lvlText w:val="%7"/>
      <w:lvlJc w:val="left"/>
      <w:pPr>
        <w:ind w:left="46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5668932">
      <w:start w:val="1"/>
      <w:numFmt w:val="lowerLetter"/>
      <w:lvlText w:val="%8"/>
      <w:lvlJc w:val="left"/>
      <w:pPr>
        <w:ind w:left="54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8B6C4AE">
      <w:start w:val="1"/>
      <w:numFmt w:val="lowerRoman"/>
      <w:lvlText w:val="%9"/>
      <w:lvlJc w:val="left"/>
      <w:pPr>
        <w:ind w:left="61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79C6833"/>
    <w:multiLevelType w:val="hybridMultilevel"/>
    <w:tmpl w:val="8528B410"/>
    <w:lvl w:ilvl="0" w:tplc="73C255E6">
      <w:start w:val="1"/>
      <w:numFmt w:val="bullet"/>
      <w:lvlText w:val="•"/>
      <w:lvlJc w:val="left"/>
      <w:pPr>
        <w:ind w:left="2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2D6C470">
      <w:start w:val="1"/>
      <w:numFmt w:val="bullet"/>
      <w:lvlText w:val="o"/>
      <w:lvlJc w:val="left"/>
      <w:pPr>
        <w:ind w:left="112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2ECBDEE">
      <w:start w:val="1"/>
      <w:numFmt w:val="bullet"/>
      <w:lvlText w:val="▪"/>
      <w:lvlJc w:val="left"/>
      <w:pPr>
        <w:ind w:left="18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E43EB6B8">
      <w:start w:val="1"/>
      <w:numFmt w:val="bullet"/>
      <w:lvlText w:val="•"/>
      <w:lvlJc w:val="left"/>
      <w:pPr>
        <w:ind w:left="256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5D82B2A">
      <w:start w:val="1"/>
      <w:numFmt w:val="bullet"/>
      <w:lvlText w:val="o"/>
      <w:lvlJc w:val="left"/>
      <w:pPr>
        <w:ind w:left="328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262B912">
      <w:start w:val="1"/>
      <w:numFmt w:val="bullet"/>
      <w:lvlText w:val="▪"/>
      <w:lvlJc w:val="left"/>
      <w:pPr>
        <w:ind w:left="40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EF81A30">
      <w:start w:val="1"/>
      <w:numFmt w:val="bullet"/>
      <w:lvlText w:val="•"/>
      <w:lvlJc w:val="left"/>
      <w:pPr>
        <w:ind w:left="472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DB02260">
      <w:start w:val="1"/>
      <w:numFmt w:val="bullet"/>
      <w:lvlText w:val="o"/>
      <w:lvlJc w:val="left"/>
      <w:pPr>
        <w:ind w:left="54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0A467B0">
      <w:start w:val="1"/>
      <w:numFmt w:val="bullet"/>
      <w:lvlText w:val="▪"/>
      <w:lvlJc w:val="left"/>
      <w:pPr>
        <w:ind w:left="616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A815E03"/>
    <w:multiLevelType w:val="multilevel"/>
    <w:tmpl w:val="DED40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4B7D7A"/>
    <w:multiLevelType w:val="multilevel"/>
    <w:tmpl w:val="088064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D10949"/>
    <w:multiLevelType w:val="hybridMultilevel"/>
    <w:tmpl w:val="ADBA3E4A"/>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5" w15:restartNumberingAfterBreak="0">
    <w:nsid w:val="44652776"/>
    <w:multiLevelType w:val="hybridMultilevel"/>
    <w:tmpl w:val="354C1F32"/>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6" w15:restartNumberingAfterBreak="0">
    <w:nsid w:val="46979EAF"/>
    <w:multiLevelType w:val="hybridMultilevel"/>
    <w:tmpl w:val="DB085166"/>
    <w:lvl w:ilvl="0" w:tplc="10E2F36E">
      <w:start w:val="1"/>
      <w:numFmt w:val="bullet"/>
      <w:lvlText w:val=""/>
      <w:lvlJc w:val="left"/>
      <w:pPr>
        <w:ind w:left="720" w:hanging="360"/>
      </w:pPr>
      <w:rPr>
        <w:rFonts w:ascii="Symbol" w:hAnsi="Symbol" w:hint="default"/>
      </w:rPr>
    </w:lvl>
    <w:lvl w:ilvl="1" w:tplc="4EB28CE4">
      <w:start w:val="1"/>
      <w:numFmt w:val="bullet"/>
      <w:lvlText w:val="o"/>
      <w:lvlJc w:val="left"/>
      <w:pPr>
        <w:ind w:left="1440" w:hanging="360"/>
      </w:pPr>
      <w:rPr>
        <w:rFonts w:ascii="Courier New" w:hAnsi="Courier New" w:hint="default"/>
      </w:rPr>
    </w:lvl>
    <w:lvl w:ilvl="2" w:tplc="69E28C5C">
      <w:start w:val="1"/>
      <w:numFmt w:val="bullet"/>
      <w:lvlText w:val=""/>
      <w:lvlJc w:val="left"/>
      <w:pPr>
        <w:ind w:left="2160" w:hanging="360"/>
      </w:pPr>
      <w:rPr>
        <w:rFonts w:ascii="Wingdings" w:hAnsi="Wingdings" w:hint="default"/>
      </w:rPr>
    </w:lvl>
    <w:lvl w:ilvl="3" w:tplc="277C026A">
      <w:start w:val="1"/>
      <w:numFmt w:val="bullet"/>
      <w:lvlText w:val=""/>
      <w:lvlJc w:val="left"/>
      <w:pPr>
        <w:ind w:left="2880" w:hanging="360"/>
      </w:pPr>
      <w:rPr>
        <w:rFonts w:ascii="Symbol" w:hAnsi="Symbol" w:hint="default"/>
      </w:rPr>
    </w:lvl>
    <w:lvl w:ilvl="4" w:tplc="148A66EA">
      <w:start w:val="1"/>
      <w:numFmt w:val="bullet"/>
      <w:lvlText w:val="o"/>
      <w:lvlJc w:val="left"/>
      <w:pPr>
        <w:ind w:left="3600" w:hanging="360"/>
      </w:pPr>
      <w:rPr>
        <w:rFonts w:ascii="Courier New" w:hAnsi="Courier New" w:hint="default"/>
      </w:rPr>
    </w:lvl>
    <w:lvl w:ilvl="5" w:tplc="873A4816">
      <w:start w:val="1"/>
      <w:numFmt w:val="bullet"/>
      <w:lvlText w:val=""/>
      <w:lvlJc w:val="left"/>
      <w:pPr>
        <w:ind w:left="4320" w:hanging="360"/>
      </w:pPr>
      <w:rPr>
        <w:rFonts w:ascii="Wingdings" w:hAnsi="Wingdings" w:hint="default"/>
      </w:rPr>
    </w:lvl>
    <w:lvl w:ilvl="6" w:tplc="D8B635E8">
      <w:start w:val="1"/>
      <w:numFmt w:val="bullet"/>
      <w:lvlText w:val=""/>
      <w:lvlJc w:val="left"/>
      <w:pPr>
        <w:ind w:left="5040" w:hanging="360"/>
      </w:pPr>
      <w:rPr>
        <w:rFonts w:ascii="Symbol" w:hAnsi="Symbol" w:hint="default"/>
      </w:rPr>
    </w:lvl>
    <w:lvl w:ilvl="7" w:tplc="87CC0ADE">
      <w:start w:val="1"/>
      <w:numFmt w:val="bullet"/>
      <w:lvlText w:val="o"/>
      <w:lvlJc w:val="left"/>
      <w:pPr>
        <w:ind w:left="5760" w:hanging="360"/>
      </w:pPr>
      <w:rPr>
        <w:rFonts w:ascii="Courier New" w:hAnsi="Courier New" w:hint="default"/>
      </w:rPr>
    </w:lvl>
    <w:lvl w:ilvl="8" w:tplc="61D6E05C">
      <w:start w:val="1"/>
      <w:numFmt w:val="bullet"/>
      <w:lvlText w:val=""/>
      <w:lvlJc w:val="left"/>
      <w:pPr>
        <w:ind w:left="6480" w:hanging="360"/>
      </w:pPr>
      <w:rPr>
        <w:rFonts w:ascii="Wingdings" w:hAnsi="Wingdings" w:hint="default"/>
      </w:rPr>
    </w:lvl>
  </w:abstractNum>
  <w:abstractNum w:abstractNumId="7" w15:restartNumberingAfterBreak="0">
    <w:nsid w:val="513825F6"/>
    <w:multiLevelType w:val="multilevel"/>
    <w:tmpl w:val="5856755A"/>
    <w:lvl w:ilvl="0">
      <w:start w:val="1"/>
      <w:numFmt w:val="lowerLetter"/>
      <w:lvlText w:val="%1."/>
      <w:lvlJc w:val="left"/>
      <w:pPr>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067AFC"/>
    <w:multiLevelType w:val="multilevel"/>
    <w:tmpl w:val="B61E4C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8230442">
    <w:abstractNumId w:val="6"/>
  </w:num>
  <w:num w:numId="2" w16cid:durableId="1395742265">
    <w:abstractNumId w:val="1"/>
  </w:num>
  <w:num w:numId="3" w16cid:durableId="611942276">
    <w:abstractNumId w:val="5"/>
  </w:num>
  <w:num w:numId="4" w16cid:durableId="1349674025">
    <w:abstractNumId w:val="0"/>
  </w:num>
  <w:num w:numId="5" w16cid:durableId="1360350921">
    <w:abstractNumId w:val="4"/>
  </w:num>
  <w:num w:numId="6" w16cid:durableId="817576061">
    <w:abstractNumId w:val="2"/>
  </w:num>
  <w:num w:numId="7" w16cid:durableId="2007783041">
    <w:abstractNumId w:val="7"/>
  </w:num>
  <w:num w:numId="8" w16cid:durableId="1141189843">
    <w:abstractNumId w:val="8"/>
  </w:num>
  <w:num w:numId="9" w16cid:durableId="1729037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B7E"/>
    <w:rsid w:val="0000033E"/>
    <w:rsid w:val="000022BD"/>
    <w:rsid w:val="00002C7E"/>
    <w:rsid w:val="00002FFA"/>
    <w:rsid w:val="00003322"/>
    <w:rsid w:val="00032B3E"/>
    <w:rsid w:val="0003705B"/>
    <w:rsid w:val="000401B9"/>
    <w:rsid w:val="00044AE2"/>
    <w:rsid w:val="0004623F"/>
    <w:rsid w:val="00051ECE"/>
    <w:rsid w:val="00054EE7"/>
    <w:rsid w:val="000625AB"/>
    <w:rsid w:val="00064627"/>
    <w:rsid w:val="00067D88"/>
    <w:rsid w:val="00071E51"/>
    <w:rsid w:val="000750DD"/>
    <w:rsid w:val="00075F8E"/>
    <w:rsid w:val="0009058B"/>
    <w:rsid w:val="00095E80"/>
    <w:rsid w:val="000A7F09"/>
    <w:rsid w:val="000B18A6"/>
    <w:rsid w:val="000B39D7"/>
    <w:rsid w:val="000B3F85"/>
    <w:rsid w:val="000B773F"/>
    <w:rsid w:val="000C5448"/>
    <w:rsid w:val="000C7DAD"/>
    <w:rsid w:val="000D01CC"/>
    <w:rsid w:val="000D25B4"/>
    <w:rsid w:val="000D4373"/>
    <w:rsid w:val="000D680E"/>
    <w:rsid w:val="000D723E"/>
    <w:rsid w:val="000E02D3"/>
    <w:rsid w:val="000E1B56"/>
    <w:rsid w:val="000E2F8E"/>
    <w:rsid w:val="000E59F8"/>
    <w:rsid w:val="000E5EA6"/>
    <w:rsid w:val="000F56EA"/>
    <w:rsid w:val="00101790"/>
    <w:rsid w:val="001041D5"/>
    <w:rsid w:val="0010423E"/>
    <w:rsid w:val="001061F8"/>
    <w:rsid w:val="00107869"/>
    <w:rsid w:val="00107CB9"/>
    <w:rsid w:val="00110D65"/>
    <w:rsid w:val="001117C6"/>
    <w:rsid w:val="00113029"/>
    <w:rsid w:val="00116886"/>
    <w:rsid w:val="00121157"/>
    <w:rsid w:val="00131BE6"/>
    <w:rsid w:val="001334F0"/>
    <w:rsid w:val="0013433A"/>
    <w:rsid w:val="00137926"/>
    <w:rsid w:val="00145F5D"/>
    <w:rsid w:val="00150CC8"/>
    <w:rsid w:val="00154CB2"/>
    <w:rsid w:val="001601B4"/>
    <w:rsid w:val="001668B6"/>
    <w:rsid w:val="0017172F"/>
    <w:rsid w:val="001805A3"/>
    <w:rsid w:val="00182214"/>
    <w:rsid w:val="00182BBB"/>
    <w:rsid w:val="00186B1C"/>
    <w:rsid w:val="00190551"/>
    <w:rsid w:val="00193602"/>
    <w:rsid w:val="001948F2"/>
    <w:rsid w:val="0019497E"/>
    <w:rsid w:val="0019655B"/>
    <w:rsid w:val="001A11DD"/>
    <w:rsid w:val="001A196D"/>
    <w:rsid w:val="001A25B9"/>
    <w:rsid w:val="001A3FA8"/>
    <w:rsid w:val="001A4AAE"/>
    <w:rsid w:val="001A5FA5"/>
    <w:rsid w:val="001A78FF"/>
    <w:rsid w:val="001B18FD"/>
    <w:rsid w:val="001B5A83"/>
    <w:rsid w:val="001B7644"/>
    <w:rsid w:val="001C4D12"/>
    <w:rsid w:val="001C52C3"/>
    <w:rsid w:val="001D25C8"/>
    <w:rsid w:val="001D4685"/>
    <w:rsid w:val="001E15FC"/>
    <w:rsid w:val="001E1AF5"/>
    <w:rsid w:val="001E3DE5"/>
    <w:rsid w:val="001E52A4"/>
    <w:rsid w:val="001E55C0"/>
    <w:rsid w:val="001E5A53"/>
    <w:rsid w:val="001E63C2"/>
    <w:rsid w:val="001F11B3"/>
    <w:rsid w:val="001F168C"/>
    <w:rsid w:val="001F2073"/>
    <w:rsid w:val="001F3603"/>
    <w:rsid w:val="001F6FAD"/>
    <w:rsid w:val="00201392"/>
    <w:rsid w:val="0020413A"/>
    <w:rsid w:val="00204371"/>
    <w:rsid w:val="00226C1D"/>
    <w:rsid w:val="002327A7"/>
    <w:rsid w:val="002354B6"/>
    <w:rsid w:val="00241B14"/>
    <w:rsid w:val="0024386C"/>
    <w:rsid w:val="00245918"/>
    <w:rsid w:val="00246CFA"/>
    <w:rsid w:val="002503DE"/>
    <w:rsid w:val="00250701"/>
    <w:rsid w:val="00252F69"/>
    <w:rsid w:val="0025633E"/>
    <w:rsid w:val="002569A1"/>
    <w:rsid w:val="0026203A"/>
    <w:rsid w:val="0026267A"/>
    <w:rsid w:val="00262AA5"/>
    <w:rsid w:val="002672E7"/>
    <w:rsid w:val="00267A6D"/>
    <w:rsid w:val="0027443E"/>
    <w:rsid w:val="00277977"/>
    <w:rsid w:val="00286B26"/>
    <w:rsid w:val="002876A8"/>
    <w:rsid w:val="00290DD1"/>
    <w:rsid w:val="00292A80"/>
    <w:rsid w:val="00294E89"/>
    <w:rsid w:val="002A3330"/>
    <w:rsid w:val="002A4933"/>
    <w:rsid w:val="002B10DE"/>
    <w:rsid w:val="002B14A2"/>
    <w:rsid w:val="002B18DC"/>
    <w:rsid w:val="002B339E"/>
    <w:rsid w:val="002B690D"/>
    <w:rsid w:val="002B77F5"/>
    <w:rsid w:val="002C10E6"/>
    <w:rsid w:val="002C1AF3"/>
    <w:rsid w:val="002C2E19"/>
    <w:rsid w:val="002C5C8A"/>
    <w:rsid w:val="002D2AF3"/>
    <w:rsid w:val="002D497B"/>
    <w:rsid w:val="002D7622"/>
    <w:rsid w:val="002E0D71"/>
    <w:rsid w:val="002E434F"/>
    <w:rsid w:val="002F5062"/>
    <w:rsid w:val="002F6BDE"/>
    <w:rsid w:val="003032BC"/>
    <w:rsid w:val="0030388A"/>
    <w:rsid w:val="003050D2"/>
    <w:rsid w:val="003063FD"/>
    <w:rsid w:val="003073F9"/>
    <w:rsid w:val="003079C0"/>
    <w:rsid w:val="003112EC"/>
    <w:rsid w:val="00312D33"/>
    <w:rsid w:val="00314BED"/>
    <w:rsid w:val="00315655"/>
    <w:rsid w:val="003312BB"/>
    <w:rsid w:val="00332953"/>
    <w:rsid w:val="00332B49"/>
    <w:rsid w:val="00333FB1"/>
    <w:rsid w:val="003343FF"/>
    <w:rsid w:val="0033671A"/>
    <w:rsid w:val="00342BF0"/>
    <w:rsid w:val="00343A17"/>
    <w:rsid w:val="0034731E"/>
    <w:rsid w:val="00351845"/>
    <w:rsid w:val="003537DA"/>
    <w:rsid w:val="00353E7F"/>
    <w:rsid w:val="00357D91"/>
    <w:rsid w:val="00361CE4"/>
    <w:rsid w:val="0036639F"/>
    <w:rsid w:val="00371B7E"/>
    <w:rsid w:val="00381B79"/>
    <w:rsid w:val="00381F28"/>
    <w:rsid w:val="003858E3"/>
    <w:rsid w:val="003858F6"/>
    <w:rsid w:val="00393746"/>
    <w:rsid w:val="0039648F"/>
    <w:rsid w:val="00397228"/>
    <w:rsid w:val="003A1672"/>
    <w:rsid w:val="003A2440"/>
    <w:rsid w:val="003A2820"/>
    <w:rsid w:val="003A3455"/>
    <w:rsid w:val="003A3E82"/>
    <w:rsid w:val="003A445A"/>
    <w:rsid w:val="003A4C66"/>
    <w:rsid w:val="003B4330"/>
    <w:rsid w:val="003B79A8"/>
    <w:rsid w:val="003C3E2A"/>
    <w:rsid w:val="003C70E2"/>
    <w:rsid w:val="003D00AB"/>
    <w:rsid w:val="003D2ACD"/>
    <w:rsid w:val="003E06D1"/>
    <w:rsid w:val="003E3002"/>
    <w:rsid w:val="003E4323"/>
    <w:rsid w:val="003E5AA6"/>
    <w:rsid w:val="003E6590"/>
    <w:rsid w:val="003F086F"/>
    <w:rsid w:val="003F2A3E"/>
    <w:rsid w:val="003F2EC9"/>
    <w:rsid w:val="003F35C2"/>
    <w:rsid w:val="003F5C70"/>
    <w:rsid w:val="003F716E"/>
    <w:rsid w:val="0040689B"/>
    <w:rsid w:val="00406B0B"/>
    <w:rsid w:val="004104F3"/>
    <w:rsid w:val="00416371"/>
    <w:rsid w:val="00421722"/>
    <w:rsid w:val="0042320C"/>
    <w:rsid w:val="00423976"/>
    <w:rsid w:val="00423FF0"/>
    <w:rsid w:val="004261D5"/>
    <w:rsid w:val="004273D2"/>
    <w:rsid w:val="00442BBA"/>
    <w:rsid w:val="004430C5"/>
    <w:rsid w:val="0044339A"/>
    <w:rsid w:val="0044494D"/>
    <w:rsid w:val="00446B36"/>
    <w:rsid w:val="004479A7"/>
    <w:rsid w:val="00453B6E"/>
    <w:rsid w:val="00457AD3"/>
    <w:rsid w:val="004614F0"/>
    <w:rsid w:val="004615EA"/>
    <w:rsid w:val="00463550"/>
    <w:rsid w:val="004670C1"/>
    <w:rsid w:val="00480ACF"/>
    <w:rsid w:val="004825F1"/>
    <w:rsid w:val="004922A9"/>
    <w:rsid w:val="0049625C"/>
    <w:rsid w:val="00497F0E"/>
    <w:rsid w:val="004B3C3D"/>
    <w:rsid w:val="004C5040"/>
    <w:rsid w:val="004D3504"/>
    <w:rsid w:val="004D43B2"/>
    <w:rsid w:val="004E073F"/>
    <w:rsid w:val="004E4331"/>
    <w:rsid w:val="004E4746"/>
    <w:rsid w:val="004F0314"/>
    <w:rsid w:val="004F2125"/>
    <w:rsid w:val="004F52E0"/>
    <w:rsid w:val="004F5F67"/>
    <w:rsid w:val="00501270"/>
    <w:rsid w:val="0050148F"/>
    <w:rsid w:val="005020EF"/>
    <w:rsid w:val="0051108C"/>
    <w:rsid w:val="0052179C"/>
    <w:rsid w:val="0052463A"/>
    <w:rsid w:val="00527692"/>
    <w:rsid w:val="00532E2C"/>
    <w:rsid w:val="00537A55"/>
    <w:rsid w:val="00537C97"/>
    <w:rsid w:val="005444D7"/>
    <w:rsid w:val="00546774"/>
    <w:rsid w:val="00550294"/>
    <w:rsid w:val="0055166F"/>
    <w:rsid w:val="00553E0F"/>
    <w:rsid w:val="00561433"/>
    <w:rsid w:val="005620AF"/>
    <w:rsid w:val="00564073"/>
    <w:rsid w:val="0056430C"/>
    <w:rsid w:val="00565001"/>
    <w:rsid w:val="00571B49"/>
    <w:rsid w:val="00575994"/>
    <w:rsid w:val="0058279C"/>
    <w:rsid w:val="00582E0A"/>
    <w:rsid w:val="00585F2C"/>
    <w:rsid w:val="00592779"/>
    <w:rsid w:val="0059742B"/>
    <w:rsid w:val="005A5DAF"/>
    <w:rsid w:val="005B06EB"/>
    <w:rsid w:val="005B0A9D"/>
    <w:rsid w:val="005B1006"/>
    <w:rsid w:val="005B21C6"/>
    <w:rsid w:val="005B3FEC"/>
    <w:rsid w:val="005B5B4D"/>
    <w:rsid w:val="005B7114"/>
    <w:rsid w:val="005B7AC0"/>
    <w:rsid w:val="005C6272"/>
    <w:rsid w:val="005D2040"/>
    <w:rsid w:val="005D2B35"/>
    <w:rsid w:val="005E18C3"/>
    <w:rsid w:val="005E2AF4"/>
    <w:rsid w:val="005E5584"/>
    <w:rsid w:val="005E6C99"/>
    <w:rsid w:val="005E77CF"/>
    <w:rsid w:val="005F1418"/>
    <w:rsid w:val="005F1D5C"/>
    <w:rsid w:val="005F345B"/>
    <w:rsid w:val="005F426E"/>
    <w:rsid w:val="005F42F6"/>
    <w:rsid w:val="00606969"/>
    <w:rsid w:val="006126D0"/>
    <w:rsid w:val="00621A80"/>
    <w:rsid w:val="0062328D"/>
    <w:rsid w:val="00626639"/>
    <w:rsid w:val="006271F1"/>
    <w:rsid w:val="0063375A"/>
    <w:rsid w:val="00633FA1"/>
    <w:rsid w:val="00635C03"/>
    <w:rsid w:val="00646A23"/>
    <w:rsid w:val="006472C5"/>
    <w:rsid w:val="00654230"/>
    <w:rsid w:val="00667154"/>
    <w:rsid w:val="00672B9B"/>
    <w:rsid w:val="00674FF7"/>
    <w:rsid w:val="0067729D"/>
    <w:rsid w:val="00681FA8"/>
    <w:rsid w:val="0068487F"/>
    <w:rsid w:val="00692206"/>
    <w:rsid w:val="006A1EFC"/>
    <w:rsid w:val="006A3E77"/>
    <w:rsid w:val="006A64B0"/>
    <w:rsid w:val="006A7056"/>
    <w:rsid w:val="006B281F"/>
    <w:rsid w:val="006B76B9"/>
    <w:rsid w:val="006B794C"/>
    <w:rsid w:val="006C0F7C"/>
    <w:rsid w:val="006C1A98"/>
    <w:rsid w:val="006C2C51"/>
    <w:rsid w:val="006D3833"/>
    <w:rsid w:val="006D5129"/>
    <w:rsid w:val="006D5198"/>
    <w:rsid w:val="006D705A"/>
    <w:rsid w:val="006E24E2"/>
    <w:rsid w:val="006E5790"/>
    <w:rsid w:val="006F2B3D"/>
    <w:rsid w:val="006F4AE1"/>
    <w:rsid w:val="0070018D"/>
    <w:rsid w:val="00703CB0"/>
    <w:rsid w:val="007065CD"/>
    <w:rsid w:val="00707446"/>
    <w:rsid w:val="0070768E"/>
    <w:rsid w:val="00713A6C"/>
    <w:rsid w:val="00713F71"/>
    <w:rsid w:val="007213C1"/>
    <w:rsid w:val="007228DE"/>
    <w:rsid w:val="00723CA0"/>
    <w:rsid w:val="0072565E"/>
    <w:rsid w:val="00725864"/>
    <w:rsid w:val="00727478"/>
    <w:rsid w:val="0073150D"/>
    <w:rsid w:val="0073692E"/>
    <w:rsid w:val="00740F2F"/>
    <w:rsid w:val="00752252"/>
    <w:rsid w:val="0075680F"/>
    <w:rsid w:val="00773840"/>
    <w:rsid w:val="00774F69"/>
    <w:rsid w:val="0077654B"/>
    <w:rsid w:val="0078562F"/>
    <w:rsid w:val="00791EEA"/>
    <w:rsid w:val="007A1AE9"/>
    <w:rsid w:val="007A2648"/>
    <w:rsid w:val="007B29F8"/>
    <w:rsid w:val="007B37F3"/>
    <w:rsid w:val="007B4F9C"/>
    <w:rsid w:val="007B77F2"/>
    <w:rsid w:val="007C0573"/>
    <w:rsid w:val="007C0803"/>
    <w:rsid w:val="007C159A"/>
    <w:rsid w:val="007C4ED3"/>
    <w:rsid w:val="007C57FE"/>
    <w:rsid w:val="007C7A63"/>
    <w:rsid w:val="007D27A4"/>
    <w:rsid w:val="007E27FC"/>
    <w:rsid w:val="007E5CB7"/>
    <w:rsid w:val="007E7AC4"/>
    <w:rsid w:val="0080136B"/>
    <w:rsid w:val="00806893"/>
    <w:rsid w:val="00807ADD"/>
    <w:rsid w:val="008121E4"/>
    <w:rsid w:val="00813AB9"/>
    <w:rsid w:val="00821939"/>
    <w:rsid w:val="0082624A"/>
    <w:rsid w:val="00832DFB"/>
    <w:rsid w:val="00832ECC"/>
    <w:rsid w:val="00834CAE"/>
    <w:rsid w:val="0084165F"/>
    <w:rsid w:val="00844E90"/>
    <w:rsid w:val="00850063"/>
    <w:rsid w:val="008525C2"/>
    <w:rsid w:val="0085405D"/>
    <w:rsid w:val="0085451C"/>
    <w:rsid w:val="00854EB7"/>
    <w:rsid w:val="0086220F"/>
    <w:rsid w:val="00864C53"/>
    <w:rsid w:val="00870168"/>
    <w:rsid w:val="00872591"/>
    <w:rsid w:val="00877365"/>
    <w:rsid w:val="0088225C"/>
    <w:rsid w:val="008849E6"/>
    <w:rsid w:val="00885039"/>
    <w:rsid w:val="008907AC"/>
    <w:rsid w:val="00892B2B"/>
    <w:rsid w:val="0089306A"/>
    <w:rsid w:val="00893E14"/>
    <w:rsid w:val="008A20CC"/>
    <w:rsid w:val="008A38BF"/>
    <w:rsid w:val="008B030F"/>
    <w:rsid w:val="008B3477"/>
    <w:rsid w:val="008B36D1"/>
    <w:rsid w:val="008B5D29"/>
    <w:rsid w:val="008B6130"/>
    <w:rsid w:val="008C65D5"/>
    <w:rsid w:val="008D0BC4"/>
    <w:rsid w:val="008D60F5"/>
    <w:rsid w:val="008F18C6"/>
    <w:rsid w:val="008F3127"/>
    <w:rsid w:val="008F5ECE"/>
    <w:rsid w:val="008F7E75"/>
    <w:rsid w:val="0090012E"/>
    <w:rsid w:val="00901062"/>
    <w:rsid w:val="00903235"/>
    <w:rsid w:val="00907E90"/>
    <w:rsid w:val="00925894"/>
    <w:rsid w:val="00927628"/>
    <w:rsid w:val="00930A17"/>
    <w:rsid w:val="009325FB"/>
    <w:rsid w:val="00935864"/>
    <w:rsid w:val="00936E2A"/>
    <w:rsid w:val="0093795C"/>
    <w:rsid w:val="0093821F"/>
    <w:rsid w:val="009436F3"/>
    <w:rsid w:val="00946936"/>
    <w:rsid w:val="00950731"/>
    <w:rsid w:val="009510FA"/>
    <w:rsid w:val="00951B00"/>
    <w:rsid w:val="009544C9"/>
    <w:rsid w:val="00954E78"/>
    <w:rsid w:val="00956B1C"/>
    <w:rsid w:val="00961879"/>
    <w:rsid w:val="009638F6"/>
    <w:rsid w:val="0097012F"/>
    <w:rsid w:val="00971C89"/>
    <w:rsid w:val="0097458C"/>
    <w:rsid w:val="009812F4"/>
    <w:rsid w:val="00983748"/>
    <w:rsid w:val="00984178"/>
    <w:rsid w:val="0098506C"/>
    <w:rsid w:val="00990015"/>
    <w:rsid w:val="00991E43"/>
    <w:rsid w:val="009A2395"/>
    <w:rsid w:val="009A2A15"/>
    <w:rsid w:val="009B0784"/>
    <w:rsid w:val="009B0816"/>
    <w:rsid w:val="009B3678"/>
    <w:rsid w:val="009C3416"/>
    <w:rsid w:val="009C6A88"/>
    <w:rsid w:val="009D5D61"/>
    <w:rsid w:val="009F1DA6"/>
    <w:rsid w:val="009F2D56"/>
    <w:rsid w:val="009F3AC7"/>
    <w:rsid w:val="009F712D"/>
    <w:rsid w:val="009F770A"/>
    <w:rsid w:val="00A0090E"/>
    <w:rsid w:val="00A01BFE"/>
    <w:rsid w:val="00A01C3A"/>
    <w:rsid w:val="00A0607A"/>
    <w:rsid w:val="00A063C1"/>
    <w:rsid w:val="00A1049C"/>
    <w:rsid w:val="00A134FD"/>
    <w:rsid w:val="00A150E8"/>
    <w:rsid w:val="00A160E5"/>
    <w:rsid w:val="00A16C0F"/>
    <w:rsid w:val="00A16C27"/>
    <w:rsid w:val="00A2250C"/>
    <w:rsid w:val="00A337FE"/>
    <w:rsid w:val="00A35014"/>
    <w:rsid w:val="00A40595"/>
    <w:rsid w:val="00A406F9"/>
    <w:rsid w:val="00A46F21"/>
    <w:rsid w:val="00A532A5"/>
    <w:rsid w:val="00A53DAF"/>
    <w:rsid w:val="00A55EC2"/>
    <w:rsid w:val="00A65DAC"/>
    <w:rsid w:val="00A70DD0"/>
    <w:rsid w:val="00A7183A"/>
    <w:rsid w:val="00A76DCE"/>
    <w:rsid w:val="00A8244A"/>
    <w:rsid w:val="00A82DCA"/>
    <w:rsid w:val="00A86A94"/>
    <w:rsid w:val="00A92AED"/>
    <w:rsid w:val="00A96896"/>
    <w:rsid w:val="00AA3B24"/>
    <w:rsid w:val="00AA76B6"/>
    <w:rsid w:val="00AB707F"/>
    <w:rsid w:val="00AC4F8C"/>
    <w:rsid w:val="00AC60AE"/>
    <w:rsid w:val="00AC74E7"/>
    <w:rsid w:val="00AD0CC6"/>
    <w:rsid w:val="00AE3895"/>
    <w:rsid w:val="00AE38D0"/>
    <w:rsid w:val="00AE5422"/>
    <w:rsid w:val="00AE570F"/>
    <w:rsid w:val="00AE60FA"/>
    <w:rsid w:val="00AE77D9"/>
    <w:rsid w:val="00AF7250"/>
    <w:rsid w:val="00B01D58"/>
    <w:rsid w:val="00B02713"/>
    <w:rsid w:val="00B02C9F"/>
    <w:rsid w:val="00B1381F"/>
    <w:rsid w:val="00B13B07"/>
    <w:rsid w:val="00B169EA"/>
    <w:rsid w:val="00B17653"/>
    <w:rsid w:val="00B2672E"/>
    <w:rsid w:val="00B274D7"/>
    <w:rsid w:val="00B30FCC"/>
    <w:rsid w:val="00B34979"/>
    <w:rsid w:val="00B3649C"/>
    <w:rsid w:val="00B378DD"/>
    <w:rsid w:val="00B41381"/>
    <w:rsid w:val="00B417B9"/>
    <w:rsid w:val="00B47964"/>
    <w:rsid w:val="00B47FA8"/>
    <w:rsid w:val="00B509A6"/>
    <w:rsid w:val="00B56405"/>
    <w:rsid w:val="00B63222"/>
    <w:rsid w:val="00B63FB7"/>
    <w:rsid w:val="00B678CB"/>
    <w:rsid w:val="00B73254"/>
    <w:rsid w:val="00B7388D"/>
    <w:rsid w:val="00B7428A"/>
    <w:rsid w:val="00B7473A"/>
    <w:rsid w:val="00B772DC"/>
    <w:rsid w:val="00B8231B"/>
    <w:rsid w:val="00B83695"/>
    <w:rsid w:val="00B865D6"/>
    <w:rsid w:val="00B902D0"/>
    <w:rsid w:val="00B90F53"/>
    <w:rsid w:val="00B923A2"/>
    <w:rsid w:val="00B975EC"/>
    <w:rsid w:val="00BA3647"/>
    <w:rsid w:val="00BA3AC6"/>
    <w:rsid w:val="00BA54C8"/>
    <w:rsid w:val="00BA628F"/>
    <w:rsid w:val="00BA6293"/>
    <w:rsid w:val="00BA7C52"/>
    <w:rsid w:val="00BC00DB"/>
    <w:rsid w:val="00BC40F6"/>
    <w:rsid w:val="00BC4E35"/>
    <w:rsid w:val="00BC656C"/>
    <w:rsid w:val="00BC6737"/>
    <w:rsid w:val="00BC6965"/>
    <w:rsid w:val="00BD5149"/>
    <w:rsid w:val="00BE1872"/>
    <w:rsid w:val="00BE6522"/>
    <w:rsid w:val="00BE76FD"/>
    <w:rsid w:val="00BF2A6E"/>
    <w:rsid w:val="00BF4648"/>
    <w:rsid w:val="00BF517F"/>
    <w:rsid w:val="00C00FF0"/>
    <w:rsid w:val="00C0219B"/>
    <w:rsid w:val="00C0504E"/>
    <w:rsid w:val="00C0734A"/>
    <w:rsid w:val="00C130AD"/>
    <w:rsid w:val="00C13BAD"/>
    <w:rsid w:val="00C20F9C"/>
    <w:rsid w:val="00C26752"/>
    <w:rsid w:val="00C31831"/>
    <w:rsid w:val="00C4129A"/>
    <w:rsid w:val="00C452A0"/>
    <w:rsid w:val="00C51880"/>
    <w:rsid w:val="00C56B6F"/>
    <w:rsid w:val="00C63268"/>
    <w:rsid w:val="00C712CD"/>
    <w:rsid w:val="00C745C0"/>
    <w:rsid w:val="00C808C9"/>
    <w:rsid w:val="00C82DAE"/>
    <w:rsid w:val="00C87753"/>
    <w:rsid w:val="00CA1D58"/>
    <w:rsid w:val="00CA3867"/>
    <w:rsid w:val="00CA761E"/>
    <w:rsid w:val="00CB6254"/>
    <w:rsid w:val="00CC00FD"/>
    <w:rsid w:val="00CC1F01"/>
    <w:rsid w:val="00CC2B1C"/>
    <w:rsid w:val="00CC4ACC"/>
    <w:rsid w:val="00CC5981"/>
    <w:rsid w:val="00CD278E"/>
    <w:rsid w:val="00CD35B9"/>
    <w:rsid w:val="00CE2D33"/>
    <w:rsid w:val="00CE49BC"/>
    <w:rsid w:val="00CF031B"/>
    <w:rsid w:val="00CF253F"/>
    <w:rsid w:val="00CF3DEC"/>
    <w:rsid w:val="00CF78DC"/>
    <w:rsid w:val="00D00F98"/>
    <w:rsid w:val="00D02FA1"/>
    <w:rsid w:val="00D04508"/>
    <w:rsid w:val="00D16380"/>
    <w:rsid w:val="00D233B5"/>
    <w:rsid w:val="00D270DB"/>
    <w:rsid w:val="00D34D21"/>
    <w:rsid w:val="00D4150C"/>
    <w:rsid w:val="00D41852"/>
    <w:rsid w:val="00D45B67"/>
    <w:rsid w:val="00D47392"/>
    <w:rsid w:val="00D55401"/>
    <w:rsid w:val="00D574C1"/>
    <w:rsid w:val="00D62B81"/>
    <w:rsid w:val="00D67047"/>
    <w:rsid w:val="00D72D4F"/>
    <w:rsid w:val="00D730E4"/>
    <w:rsid w:val="00D7416E"/>
    <w:rsid w:val="00D807D3"/>
    <w:rsid w:val="00D82B9B"/>
    <w:rsid w:val="00D83AB0"/>
    <w:rsid w:val="00D83FCB"/>
    <w:rsid w:val="00D84D7A"/>
    <w:rsid w:val="00D8523D"/>
    <w:rsid w:val="00D8792A"/>
    <w:rsid w:val="00D9137F"/>
    <w:rsid w:val="00D955BD"/>
    <w:rsid w:val="00D963A5"/>
    <w:rsid w:val="00DA782D"/>
    <w:rsid w:val="00DB0E5F"/>
    <w:rsid w:val="00DB30D1"/>
    <w:rsid w:val="00DB4A32"/>
    <w:rsid w:val="00DB750F"/>
    <w:rsid w:val="00DC5894"/>
    <w:rsid w:val="00DC601F"/>
    <w:rsid w:val="00DD0CD5"/>
    <w:rsid w:val="00DD2734"/>
    <w:rsid w:val="00DD63F7"/>
    <w:rsid w:val="00DE1666"/>
    <w:rsid w:val="00DE2B92"/>
    <w:rsid w:val="00DE416C"/>
    <w:rsid w:val="00DF3108"/>
    <w:rsid w:val="00DF3AA5"/>
    <w:rsid w:val="00DF6541"/>
    <w:rsid w:val="00DF6D66"/>
    <w:rsid w:val="00DF7000"/>
    <w:rsid w:val="00E077FB"/>
    <w:rsid w:val="00E10E97"/>
    <w:rsid w:val="00E24116"/>
    <w:rsid w:val="00E25126"/>
    <w:rsid w:val="00E25B94"/>
    <w:rsid w:val="00E27233"/>
    <w:rsid w:val="00E27782"/>
    <w:rsid w:val="00E308D7"/>
    <w:rsid w:val="00E33D00"/>
    <w:rsid w:val="00E369AC"/>
    <w:rsid w:val="00E501DD"/>
    <w:rsid w:val="00E50AEE"/>
    <w:rsid w:val="00E527D3"/>
    <w:rsid w:val="00E5501E"/>
    <w:rsid w:val="00E553F8"/>
    <w:rsid w:val="00E650CF"/>
    <w:rsid w:val="00E67B29"/>
    <w:rsid w:val="00E71DB1"/>
    <w:rsid w:val="00E720F2"/>
    <w:rsid w:val="00E82100"/>
    <w:rsid w:val="00E8470F"/>
    <w:rsid w:val="00E8698A"/>
    <w:rsid w:val="00E93A24"/>
    <w:rsid w:val="00EA43B5"/>
    <w:rsid w:val="00EC1EF9"/>
    <w:rsid w:val="00EC7B8F"/>
    <w:rsid w:val="00ED0112"/>
    <w:rsid w:val="00ED6F81"/>
    <w:rsid w:val="00EE57DF"/>
    <w:rsid w:val="00EE655D"/>
    <w:rsid w:val="00EF034E"/>
    <w:rsid w:val="00EF09F7"/>
    <w:rsid w:val="00EF2FEA"/>
    <w:rsid w:val="00EF7E23"/>
    <w:rsid w:val="00F0300E"/>
    <w:rsid w:val="00F040F7"/>
    <w:rsid w:val="00F05F3F"/>
    <w:rsid w:val="00F1236B"/>
    <w:rsid w:val="00F14487"/>
    <w:rsid w:val="00F15929"/>
    <w:rsid w:val="00F20772"/>
    <w:rsid w:val="00F2111F"/>
    <w:rsid w:val="00F21408"/>
    <w:rsid w:val="00F23734"/>
    <w:rsid w:val="00F30D9E"/>
    <w:rsid w:val="00F377AB"/>
    <w:rsid w:val="00F403A6"/>
    <w:rsid w:val="00F41E69"/>
    <w:rsid w:val="00F42A45"/>
    <w:rsid w:val="00F4479D"/>
    <w:rsid w:val="00F45A24"/>
    <w:rsid w:val="00F541B9"/>
    <w:rsid w:val="00F625A2"/>
    <w:rsid w:val="00F632CF"/>
    <w:rsid w:val="00F6463B"/>
    <w:rsid w:val="00F706A8"/>
    <w:rsid w:val="00F70733"/>
    <w:rsid w:val="00F731F2"/>
    <w:rsid w:val="00F7441F"/>
    <w:rsid w:val="00F759F4"/>
    <w:rsid w:val="00F76F10"/>
    <w:rsid w:val="00F80847"/>
    <w:rsid w:val="00F824C0"/>
    <w:rsid w:val="00F83040"/>
    <w:rsid w:val="00F84066"/>
    <w:rsid w:val="00F90CD6"/>
    <w:rsid w:val="00F914B4"/>
    <w:rsid w:val="00F93CE3"/>
    <w:rsid w:val="00F95153"/>
    <w:rsid w:val="00F96471"/>
    <w:rsid w:val="00FA1E77"/>
    <w:rsid w:val="00FA2512"/>
    <w:rsid w:val="00FA6F0F"/>
    <w:rsid w:val="00FB1425"/>
    <w:rsid w:val="00FB2E9F"/>
    <w:rsid w:val="00FB64FE"/>
    <w:rsid w:val="00FB7B64"/>
    <w:rsid w:val="00FC055C"/>
    <w:rsid w:val="00FC11AC"/>
    <w:rsid w:val="00FC1302"/>
    <w:rsid w:val="00FC69BC"/>
    <w:rsid w:val="00FC7E41"/>
    <w:rsid w:val="00FD1611"/>
    <w:rsid w:val="00FD1D6D"/>
    <w:rsid w:val="00FD5306"/>
    <w:rsid w:val="00FD6EF7"/>
    <w:rsid w:val="00FD7FBB"/>
    <w:rsid w:val="00FE6AEF"/>
    <w:rsid w:val="00FF2E06"/>
    <w:rsid w:val="01F14BFD"/>
    <w:rsid w:val="020F309B"/>
    <w:rsid w:val="024DFF11"/>
    <w:rsid w:val="027A0AEB"/>
    <w:rsid w:val="033AEF6C"/>
    <w:rsid w:val="033DE86D"/>
    <w:rsid w:val="03977F73"/>
    <w:rsid w:val="03E9E351"/>
    <w:rsid w:val="03F72D09"/>
    <w:rsid w:val="04954D08"/>
    <w:rsid w:val="04D6AC70"/>
    <w:rsid w:val="05096B6E"/>
    <w:rsid w:val="0542BFF1"/>
    <w:rsid w:val="05852018"/>
    <w:rsid w:val="05D2F387"/>
    <w:rsid w:val="06295702"/>
    <w:rsid w:val="0682EE7B"/>
    <w:rsid w:val="068B2E6C"/>
    <w:rsid w:val="06B096B1"/>
    <w:rsid w:val="071AD5BA"/>
    <w:rsid w:val="07C730CD"/>
    <w:rsid w:val="07FFE83F"/>
    <w:rsid w:val="082E5B84"/>
    <w:rsid w:val="08A50055"/>
    <w:rsid w:val="08C105AD"/>
    <w:rsid w:val="0A624B40"/>
    <w:rsid w:val="0BC7251F"/>
    <w:rsid w:val="0BEE46DD"/>
    <w:rsid w:val="0CAC1D5C"/>
    <w:rsid w:val="0CB4295B"/>
    <w:rsid w:val="0DC58933"/>
    <w:rsid w:val="0EB5BAFF"/>
    <w:rsid w:val="0FA48323"/>
    <w:rsid w:val="10139842"/>
    <w:rsid w:val="119C1A78"/>
    <w:rsid w:val="1237432D"/>
    <w:rsid w:val="125AAD30"/>
    <w:rsid w:val="12EBF13D"/>
    <w:rsid w:val="1357F7F5"/>
    <w:rsid w:val="142D5FC5"/>
    <w:rsid w:val="14927B48"/>
    <w:rsid w:val="14A2624F"/>
    <w:rsid w:val="1563F7E8"/>
    <w:rsid w:val="15A61161"/>
    <w:rsid w:val="16655370"/>
    <w:rsid w:val="16E34674"/>
    <w:rsid w:val="17BCD1AF"/>
    <w:rsid w:val="17BFDE95"/>
    <w:rsid w:val="18920F70"/>
    <w:rsid w:val="18D189F5"/>
    <w:rsid w:val="192280C2"/>
    <w:rsid w:val="19410291"/>
    <w:rsid w:val="199F77F0"/>
    <w:rsid w:val="1A2DDFD1"/>
    <w:rsid w:val="1AE45E75"/>
    <w:rsid w:val="1AFDFA47"/>
    <w:rsid w:val="1CDF053D"/>
    <w:rsid w:val="1CEC11E3"/>
    <w:rsid w:val="1D4F2F3E"/>
    <w:rsid w:val="1E918771"/>
    <w:rsid w:val="2027453B"/>
    <w:rsid w:val="20BF11E7"/>
    <w:rsid w:val="21DD3BEA"/>
    <w:rsid w:val="2240C59A"/>
    <w:rsid w:val="2412AE1F"/>
    <w:rsid w:val="24A4EDDA"/>
    <w:rsid w:val="24AF43FA"/>
    <w:rsid w:val="24D95A1E"/>
    <w:rsid w:val="27242A70"/>
    <w:rsid w:val="277C9ED3"/>
    <w:rsid w:val="278E39FF"/>
    <w:rsid w:val="279D363D"/>
    <w:rsid w:val="2802C8BE"/>
    <w:rsid w:val="284284F0"/>
    <w:rsid w:val="28657FE3"/>
    <w:rsid w:val="287ADA12"/>
    <w:rsid w:val="28C9C552"/>
    <w:rsid w:val="29B251AE"/>
    <w:rsid w:val="2A1253F8"/>
    <w:rsid w:val="2AC2DDC0"/>
    <w:rsid w:val="2BBE9A34"/>
    <w:rsid w:val="2CC940D0"/>
    <w:rsid w:val="2D7BA43C"/>
    <w:rsid w:val="2D9A8E15"/>
    <w:rsid w:val="2D9BBD05"/>
    <w:rsid w:val="2DA27AA0"/>
    <w:rsid w:val="2DA35846"/>
    <w:rsid w:val="2DA48BAB"/>
    <w:rsid w:val="2DAC41EB"/>
    <w:rsid w:val="2F163B15"/>
    <w:rsid w:val="2F9B818B"/>
    <w:rsid w:val="2FB637A7"/>
    <w:rsid w:val="30408644"/>
    <w:rsid w:val="307B1AB7"/>
    <w:rsid w:val="313DD2E1"/>
    <w:rsid w:val="31811513"/>
    <w:rsid w:val="322475DE"/>
    <w:rsid w:val="3257DF90"/>
    <w:rsid w:val="34FE6F37"/>
    <w:rsid w:val="354806DA"/>
    <w:rsid w:val="35AD5AAF"/>
    <w:rsid w:val="36401710"/>
    <w:rsid w:val="3677C603"/>
    <w:rsid w:val="37065A31"/>
    <w:rsid w:val="37D7A0E2"/>
    <w:rsid w:val="381FF1AC"/>
    <w:rsid w:val="38346E8A"/>
    <w:rsid w:val="38F55211"/>
    <w:rsid w:val="394D12E3"/>
    <w:rsid w:val="39626842"/>
    <w:rsid w:val="3A19D1EE"/>
    <w:rsid w:val="3B138833"/>
    <w:rsid w:val="3B21BB18"/>
    <w:rsid w:val="3B9D4E94"/>
    <w:rsid w:val="3C4C0AF2"/>
    <w:rsid w:val="3CAD5B09"/>
    <w:rsid w:val="3D787BE5"/>
    <w:rsid w:val="3D8DCD13"/>
    <w:rsid w:val="3DD40533"/>
    <w:rsid w:val="3E091A68"/>
    <w:rsid w:val="3E4B28F5"/>
    <w:rsid w:val="3E504EA7"/>
    <w:rsid w:val="3E6EA108"/>
    <w:rsid w:val="3F5923AE"/>
    <w:rsid w:val="40F1E71B"/>
    <w:rsid w:val="41F8A5B9"/>
    <w:rsid w:val="4289E47E"/>
    <w:rsid w:val="449CFB8D"/>
    <w:rsid w:val="45A2CE38"/>
    <w:rsid w:val="46B0C904"/>
    <w:rsid w:val="4726E6FA"/>
    <w:rsid w:val="472F140F"/>
    <w:rsid w:val="485B4486"/>
    <w:rsid w:val="492FDF03"/>
    <w:rsid w:val="494379C6"/>
    <w:rsid w:val="49A1847D"/>
    <w:rsid w:val="4CB3D793"/>
    <w:rsid w:val="4CB4660E"/>
    <w:rsid w:val="4D295D4F"/>
    <w:rsid w:val="4DFC0B31"/>
    <w:rsid w:val="4E1B555F"/>
    <w:rsid w:val="4E568503"/>
    <w:rsid w:val="4EA6C27C"/>
    <w:rsid w:val="4EDF574E"/>
    <w:rsid w:val="4EEFCE24"/>
    <w:rsid w:val="4F0E476F"/>
    <w:rsid w:val="507E324F"/>
    <w:rsid w:val="50D21061"/>
    <w:rsid w:val="517D8266"/>
    <w:rsid w:val="518172E2"/>
    <w:rsid w:val="51F27F8C"/>
    <w:rsid w:val="5254C96E"/>
    <w:rsid w:val="528A0814"/>
    <w:rsid w:val="52C0916C"/>
    <w:rsid w:val="539ADCB0"/>
    <w:rsid w:val="53B5A971"/>
    <w:rsid w:val="5432A160"/>
    <w:rsid w:val="5478F66A"/>
    <w:rsid w:val="54DF5456"/>
    <w:rsid w:val="5545E74B"/>
    <w:rsid w:val="555E0E3C"/>
    <w:rsid w:val="55800A07"/>
    <w:rsid w:val="5583A253"/>
    <w:rsid w:val="55E4A501"/>
    <w:rsid w:val="566868DB"/>
    <w:rsid w:val="56BD6137"/>
    <w:rsid w:val="573C3C1C"/>
    <w:rsid w:val="57F6F42E"/>
    <w:rsid w:val="58168904"/>
    <w:rsid w:val="58877552"/>
    <w:rsid w:val="58FCE005"/>
    <w:rsid w:val="5992C48F"/>
    <w:rsid w:val="59AF9D80"/>
    <w:rsid w:val="5A3C7709"/>
    <w:rsid w:val="5A7A54CC"/>
    <w:rsid w:val="5AE27BBF"/>
    <w:rsid w:val="5B6B54F5"/>
    <w:rsid w:val="5BDCD92C"/>
    <w:rsid w:val="5CD445C8"/>
    <w:rsid w:val="5D1F6922"/>
    <w:rsid w:val="5D50F930"/>
    <w:rsid w:val="5E0B57BB"/>
    <w:rsid w:val="5FA8F91C"/>
    <w:rsid w:val="606A357B"/>
    <w:rsid w:val="617544AA"/>
    <w:rsid w:val="622BE021"/>
    <w:rsid w:val="623C1845"/>
    <w:rsid w:val="6285B023"/>
    <w:rsid w:val="62ADB4DD"/>
    <w:rsid w:val="63080D5C"/>
    <w:rsid w:val="6376ABEC"/>
    <w:rsid w:val="63B9DE02"/>
    <w:rsid w:val="64FA1E39"/>
    <w:rsid w:val="650D17FC"/>
    <w:rsid w:val="654BF9E1"/>
    <w:rsid w:val="6578E3B2"/>
    <w:rsid w:val="6704E009"/>
    <w:rsid w:val="678A02D7"/>
    <w:rsid w:val="67EB991C"/>
    <w:rsid w:val="68EB39DF"/>
    <w:rsid w:val="696EA3C0"/>
    <w:rsid w:val="69CCB2D2"/>
    <w:rsid w:val="6AE1FC29"/>
    <w:rsid w:val="6B918CD6"/>
    <w:rsid w:val="6CA3F4CB"/>
    <w:rsid w:val="6CD754F6"/>
    <w:rsid w:val="6D78D69F"/>
    <w:rsid w:val="6DC56F3C"/>
    <w:rsid w:val="6ED899B6"/>
    <w:rsid w:val="6FD1BC22"/>
    <w:rsid w:val="7041EE1B"/>
    <w:rsid w:val="708D82E5"/>
    <w:rsid w:val="70FFF624"/>
    <w:rsid w:val="71220FAC"/>
    <w:rsid w:val="71A108AF"/>
    <w:rsid w:val="71FEB3A4"/>
    <w:rsid w:val="73171C9F"/>
    <w:rsid w:val="735A6CBB"/>
    <w:rsid w:val="7388663B"/>
    <w:rsid w:val="741ED40A"/>
    <w:rsid w:val="74BB31A4"/>
    <w:rsid w:val="74D388E9"/>
    <w:rsid w:val="75A6053F"/>
    <w:rsid w:val="76969550"/>
    <w:rsid w:val="7699035C"/>
    <w:rsid w:val="779A3742"/>
    <w:rsid w:val="77F00FA4"/>
    <w:rsid w:val="783DFD01"/>
    <w:rsid w:val="786EF147"/>
    <w:rsid w:val="789894CA"/>
    <w:rsid w:val="78E3CD0B"/>
    <w:rsid w:val="793502B9"/>
    <w:rsid w:val="7B5F9D8F"/>
    <w:rsid w:val="7BC93FD3"/>
    <w:rsid w:val="7CD75208"/>
    <w:rsid w:val="7D60C818"/>
    <w:rsid w:val="7E5E074D"/>
    <w:rsid w:val="7E78F13D"/>
    <w:rsid w:val="7F5E0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0FE8F"/>
  <w15:chartTrackingRefBased/>
  <w15:docId w15:val="{4B52BFBF-DCD5-7A47-B9C3-C9CAEAEFF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17F"/>
    <w:rPr>
      <w:rFonts w:ascii="Times New Roman" w:eastAsia="Times New Roman" w:hAnsi="Times New Roman" w:cs="Times New Roman"/>
    </w:rPr>
  </w:style>
  <w:style w:type="paragraph" w:styleId="Heading1">
    <w:name w:val="heading 1"/>
    <w:next w:val="Normal"/>
    <w:link w:val="Heading1Char"/>
    <w:uiPriority w:val="9"/>
    <w:qFormat/>
    <w:rsid w:val="00A46F21"/>
    <w:pPr>
      <w:keepNext/>
      <w:keepLines/>
      <w:spacing w:after="23" w:line="249" w:lineRule="auto"/>
      <w:ind w:left="47" w:firstLine="1"/>
      <w:outlineLvl w:val="0"/>
    </w:pPr>
    <w:rPr>
      <w:rFonts w:ascii="Verdana" w:eastAsia="Verdana" w:hAnsi="Verdana" w:cs="Verdana"/>
      <w:b/>
      <w:color w:val="78ACD3"/>
      <w:kern w:val="2"/>
      <w:sz w:val="56"/>
      <w14:ligatures w14:val="standardContextual"/>
    </w:rPr>
  </w:style>
  <w:style w:type="paragraph" w:styleId="Heading2">
    <w:name w:val="heading 2"/>
    <w:basedOn w:val="Normal"/>
    <w:next w:val="Normal"/>
    <w:link w:val="Heading2Char"/>
    <w:uiPriority w:val="9"/>
    <w:unhideWhenUsed/>
    <w:qFormat/>
    <w:rsid w:val="0056143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72C5"/>
    <w:pPr>
      <w:tabs>
        <w:tab w:val="center" w:pos="4680"/>
        <w:tab w:val="right" w:pos="9360"/>
      </w:tabs>
    </w:pPr>
  </w:style>
  <w:style w:type="character" w:customStyle="1" w:styleId="HeaderChar">
    <w:name w:val="Header Char"/>
    <w:basedOn w:val="DefaultParagraphFont"/>
    <w:link w:val="Header"/>
    <w:uiPriority w:val="99"/>
    <w:rsid w:val="006472C5"/>
    <w:rPr>
      <w:rFonts w:ascii="Times New Roman" w:eastAsia="Times New Roman" w:hAnsi="Times New Roman" w:cs="Times New Roman"/>
    </w:rPr>
  </w:style>
  <w:style w:type="paragraph" w:styleId="Footer">
    <w:name w:val="footer"/>
    <w:basedOn w:val="Normal"/>
    <w:link w:val="FooterChar"/>
    <w:uiPriority w:val="99"/>
    <w:unhideWhenUsed/>
    <w:rsid w:val="006472C5"/>
    <w:pPr>
      <w:tabs>
        <w:tab w:val="center" w:pos="4680"/>
        <w:tab w:val="right" w:pos="9360"/>
      </w:tabs>
    </w:pPr>
  </w:style>
  <w:style w:type="character" w:customStyle="1" w:styleId="FooterChar">
    <w:name w:val="Footer Char"/>
    <w:basedOn w:val="DefaultParagraphFont"/>
    <w:link w:val="Footer"/>
    <w:uiPriority w:val="99"/>
    <w:rsid w:val="006472C5"/>
    <w:rPr>
      <w:rFonts w:ascii="Times New Roman" w:eastAsia="Times New Roman" w:hAnsi="Times New Roman" w:cs="Times New Roman"/>
    </w:rPr>
  </w:style>
  <w:style w:type="character" w:styleId="PageNumber">
    <w:name w:val="page number"/>
    <w:basedOn w:val="DefaultParagraphFont"/>
    <w:uiPriority w:val="99"/>
    <w:semiHidden/>
    <w:unhideWhenUsed/>
    <w:rsid w:val="006472C5"/>
  </w:style>
  <w:style w:type="character" w:customStyle="1" w:styleId="Heading1Char">
    <w:name w:val="Heading 1 Char"/>
    <w:basedOn w:val="DefaultParagraphFont"/>
    <w:link w:val="Heading1"/>
    <w:rsid w:val="00A46F21"/>
    <w:rPr>
      <w:rFonts w:ascii="Verdana" w:eastAsia="Verdana" w:hAnsi="Verdana" w:cs="Verdana"/>
      <w:b/>
      <w:color w:val="78ACD3"/>
      <w:kern w:val="2"/>
      <w:sz w:val="56"/>
      <w14:ligatures w14:val="standardContextual"/>
    </w:rPr>
  </w:style>
  <w:style w:type="character" w:styleId="CommentReference">
    <w:name w:val="annotation reference"/>
    <w:basedOn w:val="DefaultParagraphFont"/>
    <w:uiPriority w:val="99"/>
    <w:semiHidden/>
    <w:unhideWhenUsed/>
    <w:rsid w:val="001E55C0"/>
    <w:rPr>
      <w:sz w:val="16"/>
      <w:szCs w:val="16"/>
    </w:rPr>
  </w:style>
  <w:style w:type="paragraph" w:styleId="ListParagraph">
    <w:name w:val="List Paragraph"/>
    <w:basedOn w:val="Normal"/>
    <w:uiPriority w:val="34"/>
    <w:qFormat/>
    <w:rsid w:val="004E4746"/>
    <w:pPr>
      <w:ind w:left="720"/>
      <w:contextualSpacing/>
    </w:pPr>
  </w:style>
  <w:style w:type="character" w:customStyle="1" w:styleId="Heading2Char">
    <w:name w:val="Heading 2 Char"/>
    <w:basedOn w:val="DefaultParagraphFont"/>
    <w:link w:val="Heading2"/>
    <w:uiPriority w:val="9"/>
    <w:rsid w:val="0056143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21939"/>
    <w:pPr>
      <w:spacing w:before="100" w:beforeAutospacing="1" w:after="100" w:afterAutospacing="1"/>
    </w:pPr>
  </w:style>
  <w:style w:type="paragraph" w:styleId="CommentText">
    <w:name w:val="annotation text"/>
    <w:basedOn w:val="Normal"/>
    <w:link w:val="CommentTextChar"/>
    <w:uiPriority w:val="99"/>
    <w:unhideWhenUsed/>
    <w:rsid w:val="007C4ED3"/>
    <w:rPr>
      <w:szCs w:val="20"/>
    </w:rPr>
  </w:style>
  <w:style w:type="character" w:customStyle="1" w:styleId="CommentTextChar">
    <w:name w:val="Comment Text Char"/>
    <w:basedOn w:val="DefaultParagraphFont"/>
    <w:link w:val="CommentText"/>
    <w:uiPriority w:val="99"/>
    <w:rsid w:val="007C4ED3"/>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7C4ED3"/>
    <w:rPr>
      <w:b/>
      <w:bCs/>
    </w:rPr>
  </w:style>
  <w:style w:type="character" w:customStyle="1" w:styleId="CommentSubjectChar">
    <w:name w:val="Comment Subject Char"/>
    <w:basedOn w:val="CommentTextChar"/>
    <w:link w:val="CommentSubject"/>
    <w:uiPriority w:val="99"/>
    <w:semiHidden/>
    <w:rsid w:val="007C4ED3"/>
    <w:rPr>
      <w:rFonts w:ascii="Verdana" w:eastAsia="Verdana" w:hAnsi="Verdana" w:cs="Verdana"/>
      <w:b/>
      <w:bCs/>
      <w:color w:val="000000"/>
      <w:kern w:val="2"/>
      <w:sz w:val="20"/>
      <w:szCs w:val="20"/>
      <w14:ligatures w14:val="standardContextual"/>
    </w:rPr>
  </w:style>
  <w:style w:type="character" w:styleId="Hyperlink">
    <w:name w:val="Hyperlink"/>
    <w:basedOn w:val="DefaultParagraphFont"/>
    <w:uiPriority w:val="99"/>
    <w:unhideWhenUsed/>
    <w:rsid w:val="00497F0E"/>
    <w:rPr>
      <w:color w:val="0563C1" w:themeColor="hyperlink"/>
      <w:u w:val="single"/>
    </w:rPr>
  </w:style>
  <w:style w:type="character" w:styleId="UnresolvedMention">
    <w:name w:val="Unresolved Mention"/>
    <w:basedOn w:val="DefaultParagraphFont"/>
    <w:uiPriority w:val="99"/>
    <w:semiHidden/>
    <w:unhideWhenUsed/>
    <w:rsid w:val="00497F0E"/>
    <w:rPr>
      <w:color w:val="605E5C"/>
      <w:shd w:val="clear" w:color="auto" w:fill="E1DFDD"/>
    </w:rPr>
  </w:style>
  <w:style w:type="paragraph" w:styleId="Revision">
    <w:name w:val="Revision"/>
    <w:hidden/>
    <w:uiPriority w:val="99"/>
    <w:semiHidden/>
    <w:rsid w:val="003F716E"/>
    <w:rPr>
      <w:rFonts w:ascii="Verdana" w:eastAsia="Verdana" w:hAnsi="Verdana" w:cs="Verdana"/>
      <w:color w:val="000000"/>
      <w:kern w:val="2"/>
      <w:sz w:val="20"/>
      <w14:ligatures w14:val="standardContextual"/>
    </w:rPr>
  </w:style>
  <w:style w:type="paragraph" w:customStyle="1" w:styleId="Default">
    <w:name w:val="Default"/>
    <w:rsid w:val="009D5D61"/>
    <w:pPr>
      <w:autoSpaceDE w:val="0"/>
      <w:autoSpaceDN w:val="0"/>
      <w:adjustRightInd w:val="0"/>
    </w:pPr>
    <w:rPr>
      <w:rFonts w:ascii="Arial" w:eastAsia="Calibri" w:hAnsi="Arial" w:cs="Arial"/>
      <w:color w:val="000000"/>
    </w:rPr>
  </w:style>
  <w:style w:type="paragraph" w:customStyle="1" w:styleId="normal1">
    <w:name w:val="normal1"/>
    <w:basedOn w:val="Normal"/>
    <w:rsid w:val="009D5D61"/>
    <w:pPr>
      <w:spacing w:before="100" w:beforeAutospacing="1" w:after="100" w:afterAutospacing="1"/>
    </w:pPr>
  </w:style>
  <w:style w:type="character" w:styleId="FollowedHyperlink">
    <w:name w:val="FollowedHyperlink"/>
    <w:basedOn w:val="DefaultParagraphFont"/>
    <w:uiPriority w:val="99"/>
    <w:semiHidden/>
    <w:unhideWhenUsed/>
    <w:rsid w:val="009D5D61"/>
    <w:rPr>
      <w:color w:val="954F72" w:themeColor="followedHyperlink"/>
      <w:u w:val="single"/>
    </w:rPr>
  </w:style>
  <w:style w:type="table" w:customStyle="1" w:styleId="TableGrid1">
    <w:name w:val="Table Grid1"/>
    <w:rsid w:val="00182214"/>
    <w:rPr>
      <w:rFonts w:eastAsiaTheme="minorEastAsia"/>
      <w:kern w:val="2"/>
      <w14:ligatures w14:val="standardContextual"/>
    </w:rPr>
    <w:tblPr>
      <w:tblCellMar>
        <w:top w:w="0" w:type="dxa"/>
        <w:left w:w="0" w:type="dxa"/>
        <w:bottom w:w="0" w:type="dxa"/>
        <w:right w:w="0" w:type="dxa"/>
      </w:tblCellMar>
    </w:tbl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842">
      <w:bodyDiv w:val="1"/>
      <w:marLeft w:val="0"/>
      <w:marRight w:val="0"/>
      <w:marTop w:val="0"/>
      <w:marBottom w:val="0"/>
      <w:divBdr>
        <w:top w:val="none" w:sz="0" w:space="0" w:color="auto"/>
        <w:left w:val="none" w:sz="0" w:space="0" w:color="auto"/>
        <w:bottom w:val="none" w:sz="0" w:space="0" w:color="auto"/>
        <w:right w:val="none" w:sz="0" w:space="0" w:color="auto"/>
      </w:divBdr>
      <w:divsChild>
        <w:div w:id="688723079">
          <w:marLeft w:val="0"/>
          <w:marRight w:val="0"/>
          <w:marTop w:val="0"/>
          <w:marBottom w:val="0"/>
          <w:divBdr>
            <w:top w:val="none" w:sz="0" w:space="0" w:color="auto"/>
            <w:left w:val="none" w:sz="0" w:space="0" w:color="auto"/>
            <w:bottom w:val="none" w:sz="0" w:space="0" w:color="auto"/>
            <w:right w:val="none" w:sz="0" w:space="0" w:color="auto"/>
          </w:divBdr>
          <w:divsChild>
            <w:div w:id="662586968">
              <w:marLeft w:val="0"/>
              <w:marRight w:val="0"/>
              <w:marTop w:val="0"/>
              <w:marBottom w:val="0"/>
              <w:divBdr>
                <w:top w:val="none" w:sz="0" w:space="0" w:color="auto"/>
                <w:left w:val="none" w:sz="0" w:space="0" w:color="auto"/>
                <w:bottom w:val="none" w:sz="0" w:space="0" w:color="auto"/>
                <w:right w:val="none" w:sz="0" w:space="0" w:color="auto"/>
              </w:divBdr>
              <w:divsChild>
                <w:div w:id="4817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756">
      <w:bodyDiv w:val="1"/>
      <w:marLeft w:val="0"/>
      <w:marRight w:val="0"/>
      <w:marTop w:val="0"/>
      <w:marBottom w:val="0"/>
      <w:divBdr>
        <w:top w:val="none" w:sz="0" w:space="0" w:color="auto"/>
        <w:left w:val="none" w:sz="0" w:space="0" w:color="auto"/>
        <w:bottom w:val="none" w:sz="0" w:space="0" w:color="auto"/>
        <w:right w:val="none" w:sz="0" w:space="0" w:color="auto"/>
      </w:divBdr>
    </w:div>
    <w:div w:id="228004031">
      <w:bodyDiv w:val="1"/>
      <w:marLeft w:val="0"/>
      <w:marRight w:val="0"/>
      <w:marTop w:val="0"/>
      <w:marBottom w:val="0"/>
      <w:divBdr>
        <w:top w:val="none" w:sz="0" w:space="0" w:color="auto"/>
        <w:left w:val="none" w:sz="0" w:space="0" w:color="auto"/>
        <w:bottom w:val="none" w:sz="0" w:space="0" w:color="auto"/>
        <w:right w:val="none" w:sz="0" w:space="0" w:color="auto"/>
      </w:divBdr>
    </w:div>
    <w:div w:id="327952101">
      <w:bodyDiv w:val="1"/>
      <w:marLeft w:val="0"/>
      <w:marRight w:val="0"/>
      <w:marTop w:val="0"/>
      <w:marBottom w:val="0"/>
      <w:divBdr>
        <w:top w:val="none" w:sz="0" w:space="0" w:color="auto"/>
        <w:left w:val="none" w:sz="0" w:space="0" w:color="auto"/>
        <w:bottom w:val="none" w:sz="0" w:space="0" w:color="auto"/>
        <w:right w:val="none" w:sz="0" w:space="0" w:color="auto"/>
      </w:divBdr>
      <w:divsChild>
        <w:div w:id="1704212788">
          <w:marLeft w:val="0"/>
          <w:marRight w:val="0"/>
          <w:marTop w:val="0"/>
          <w:marBottom w:val="0"/>
          <w:divBdr>
            <w:top w:val="none" w:sz="0" w:space="0" w:color="auto"/>
            <w:left w:val="none" w:sz="0" w:space="0" w:color="auto"/>
            <w:bottom w:val="none" w:sz="0" w:space="0" w:color="auto"/>
            <w:right w:val="none" w:sz="0" w:space="0" w:color="auto"/>
          </w:divBdr>
          <w:divsChild>
            <w:div w:id="679745447">
              <w:marLeft w:val="0"/>
              <w:marRight w:val="0"/>
              <w:marTop w:val="0"/>
              <w:marBottom w:val="0"/>
              <w:divBdr>
                <w:top w:val="none" w:sz="0" w:space="0" w:color="auto"/>
                <w:left w:val="none" w:sz="0" w:space="0" w:color="auto"/>
                <w:bottom w:val="none" w:sz="0" w:space="0" w:color="auto"/>
                <w:right w:val="none" w:sz="0" w:space="0" w:color="auto"/>
              </w:divBdr>
              <w:divsChild>
                <w:div w:id="14244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2635">
      <w:bodyDiv w:val="1"/>
      <w:marLeft w:val="0"/>
      <w:marRight w:val="0"/>
      <w:marTop w:val="0"/>
      <w:marBottom w:val="0"/>
      <w:divBdr>
        <w:top w:val="none" w:sz="0" w:space="0" w:color="auto"/>
        <w:left w:val="none" w:sz="0" w:space="0" w:color="auto"/>
        <w:bottom w:val="none" w:sz="0" w:space="0" w:color="auto"/>
        <w:right w:val="none" w:sz="0" w:space="0" w:color="auto"/>
      </w:divBdr>
    </w:div>
    <w:div w:id="448817689">
      <w:bodyDiv w:val="1"/>
      <w:marLeft w:val="0"/>
      <w:marRight w:val="0"/>
      <w:marTop w:val="0"/>
      <w:marBottom w:val="0"/>
      <w:divBdr>
        <w:top w:val="none" w:sz="0" w:space="0" w:color="auto"/>
        <w:left w:val="none" w:sz="0" w:space="0" w:color="auto"/>
        <w:bottom w:val="none" w:sz="0" w:space="0" w:color="auto"/>
        <w:right w:val="none" w:sz="0" w:space="0" w:color="auto"/>
      </w:divBdr>
      <w:divsChild>
        <w:div w:id="744957455">
          <w:marLeft w:val="0"/>
          <w:marRight w:val="0"/>
          <w:marTop w:val="0"/>
          <w:marBottom w:val="0"/>
          <w:divBdr>
            <w:top w:val="none" w:sz="0" w:space="0" w:color="auto"/>
            <w:left w:val="none" w:sz="0" w:space="0" w:color="auto"/>
            <w:bottom w:val="none" w:sz="0" w:space="0" w:color="auto"/>
            <w:right w:val="none" w:sz="0" w:space="0" w:color="auto"/>
          </w:divBdr>
          <w:divsChild>
            <w:div w:id="109670786">
              <w:marLeft w:val="0"/>
              <w:marRight w:val="0"/>
              <w:marTop w:val="0"/>
              <w:marBottom w:val="0"/>
              <w:divBdr>
                <w:top w:val="none" w:sz="0" w:space="0" w:color="auto"/>
                <w:left w:val="none" w:sz="0" w:space="0" w:color="auto"/>
                <w:bottom w:val="none" w:sz="0" w:space="0" w:color="auto"/>
                <w:right w:val="none" w:sz="0" w:space="0" w:color="auto"/>
              </w:divBdr>
              <w:divsChild>
                <w:div w:id="708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3456">
      <w:bodyDiv w:val="1"/>
      <w:marLeft w:val="0"/>
      <w:marRight w:val="0"/>
      <w:marTop w:val="0"/>
      <w:marBottom w:val="0"/>
      <w:divBdr>
        <w:top w:val="none" w:sz="0" w:space="0" w:color="auto"/>
        <w:left w:val="none" w:sz="0" w:space="0" w:color="auto"/>
        <w:bottom w:val="none" w:sz="0" w:space="0" w:color="auto"/>
        <w:right w:val="none" w:sz="0" w:space="0" w:color="auto"/>
      </w:divBdr>
      <w:divsChild>
        <w:div w:id="1244101735">
          <w:marLeft w:val="0"/>
          <w:marRight w:val="0"/>
          <w:marTop w:val="0"/>
          <w:marBottom w:val="0"/>
          <w:divBdr>
            <w:top w:val="none" w:sz="0" w:space="0" w:color="auto"/>
            <w:left w:val="none" w:sz="0" w:space="0" w:color="auto"/>
            <w:bottom w:val="none" w:sz="0" w:space="0" w:color="auto"/>
            <w:right w:val="none" w:sz="0" w:space="0" w:color="auto"/>
          </w:divBdr>
          <w:divsChild>
            <w:div w:id="254823314">
              <w:marLeft w:val="0"/>
              <w:marRight w:val="0"/>
              <w:marTop w:val="0"/>
              <w:marBottom w:val="0"/>
              <w:divBdr>
                <w:top w:val="none" w:sz="0" w:space="0" w:color="auto"/>
                <w:left w:val="none" w:sz="0" w:space="0" w:color="auto"/>
                <w:bottom w:val="none" w:sz="0" w:space="0" w:color="auto"/>
                <w:right w:val="none" w:sz="0" w:space="0" w:color="auto"/>
              </w:divBdr>
              <w:divsChild>
                <w:div w:id="1700624897">
                  <w:marLeft w:val="0"/>
                  <w:marRight w:val="0"/>
                  <w:marTop w:val="0"/>
                  <w:marBottom w:val="0"/>
                  <w:divBdr>
                    <w:top w:val="none" w:sz="0" w:space="0" w:color="auto"/>
                    <w:left w:val="none" w:sz="0" w:space="0" w:color="auto"/>
                    <w:bottom w:val="none" w:sz="0" w:space="0" w:color="auto"/>
                    <w:right w:val="none" w:sz="0" w:space="0" w:color="auto"/>
                  </w:divBdr>
                </w:div>
                <w:div w:id="3677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1902">
      <w:bodyDiv w:val="1"/>
      <w:marLeft w:val="0"/>
      <w:marRight w:val="0"/>
      <w:marTop w:val="0"/>
      <w:marBottom w:val="0"/>
      <w:divBdr>
        <w:top w:val="none" w:sz="0" w:space="0" w:color="auto"/>
        <w:left w:val="none" w:sz="0" w:space="0" w:color="auto"/>
        <w:bottom w:val="none" w:sz="0" w:space="0" w:color="auto"/>
        <w:right w:val="none" w:sz="0" w:space="0" w:color="auto"/>
      </w:divBdr>
      <w:divsChild>
        <w:div w:id="1558124049">
          <w:marLeft w:val="0"/>
          <w:marRight w:val="0"/>
          <w:marTop w:val="0"/>
          <w:marBottom w:val="0"/>
          <w:divBdr>
            <w:top w:val="none" w:sz="0" w:space="0" w:color="auto"/>
            <w:left w:val="none" w:sz="0" w:space="0" w:color="auto"/>
            <w:bottom w:val="none" w:sz="0" w:space="0" w:color="auto"/>
            <w:right w:val="none" w:sz="0" w:space="0" w:color="auto"/>
          </w:divBdr>
          <w:divsChild>
            <w:div w:id="1470898117">
              <w:marLeft w:val="0"/>
              <w:marRight w:val="0"/>
              <w:marTop w:val="0"/>
              <w:marBottom w:val="0"/>
              <w:divBdr>
                <w:top w:val="none" w:sz="0" w:space="0" w:color="auto"/>
                <w:left w:val="none" w:sz="0" w:space="0" w:color="auto"/>
                <w:bottom w:val="none" w:sz="0" w:space="0" w:color="auto"/>
                <w:right w:val="none" w:sz="0" w:space="0" w:color="auto"/>
              </w:divBdr>
              <w:divsChild>
                <w:div w:id="2058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78549">
      <w:bodyDiv w:val="1"/>
      <w:marLeft w:val="0"/>
      <w:marRight w:val="0"/>
      <w:marTop w:val="0"/>
      <w:marBottom w:val="0"/>
      <w:divBdr>
        <w:top w:val="none" w:sz="0" w:space="0" w:color="auto"/>
        <w:left w:val="none" w:sz="0" w:space="0" w:color="auto"/>
        <w:bottom w:val="none" w:sz="0" w:space="0" w:color="auto"/>
        <w:right w:val="none" w:sz="0" w:space="0" w:color="auto"/>
      </w:divBdr>
      <w:divsChild>
        <w:div w:id="1986010860">
          <w:marLeft w:val="0"/>
          <w:marRight w:val="0"/>
          <w:marTop w:val="0"/>
          <w:marBottom w:val="0"/>
          <w:divBdr>
            <w:top w:val="none" w:sz="0" w:space="0" w:color="auto"/>
            <w:left w:val="none" w:sz="0" w:space="0" w:color="auto"/>
            <w:bottom w:val="none" w:sz="0" w:space="0" w:color="auto"/>
            <w:right w:val="none" w:sz="0" w:space="0" w:color="auto"/>
          </w:divBdr>
          <w:divsChild>
            <w:div w:id="473911750">
              <w:marLeft w:val="0"/>
              <w:marRight w:val="0"/>
              <w:marTop w:val="0"/>
              <w:marBottom w:val="0"/>
              <w:divBdr>
                <w:top w:val="none" w:sz="0" w:space="0" w:color="auto"/>
                <w:left w:val="none" w:sz="0" w:space="0" w:color="auto"/>
                <w:bottom w:val="none" w:sz="0" w:space="0" w:color="auto"/>
                <w:right w:val="none" w:sz="0" w:space="0" w:color="auto"/>
              </w:divBdr>
              <w:divsChild>
                <w:div w:id="799033152">
                  <w:marLeft w:val="0"/>
                  <w:marRight w:val="0"/>
                  <w:marTop w:val="0"/>
                  <w:marBottom w:val="0"/>
                  <w:divBdr>
                    <w:top w:val="none" w:sz="0" w:space="0" w:color="auto"/>
                    <w:left w:val="none" w:sz="0" w:space="0" w:color="auto"/>
                    <w:bottom w:val="none" w:sz="0" w:space="0" w:color="auto"/>
                    <w:right w:val="none" w:sz="0" w:space="0" w:color="auto"/>
                  </w:divBdr>
                </w:div>
                <w:div w:id="7221522">
                  <w:marLeft w:val="0"/>
                  <w:marRight w:val="0"/>
                  <w:marTop w:val="0"/>
                  <w:marBottom w:val="0"/>
                  <w:divBdr>
                    <w:top w:val="none" w:sz="0" w:space="0" w:color="auto"/>
                    <w:left w:val="none" w:sz="0" w:space="0" w:color="auto"/>
                    <w:bottom w:val="none" w:sz="0" w:space="0" w:color="auto"/>
                    <w:right w:val="none" w:sz="0" w:space="0" w:color="auto"/>
                  </w:divBdr>
                </w:div>
              </w:divsChild>
            </w:div>
            <w:div w:id="457143350">
              <w:marLeft w:val="0"/>
              <w:marRight w:val="0"/>
              <w:marTop w:val="0"/>
              <w:marBottom w:val="0"/>
              <w:divBdr>
                <w:top w:val="none" w:sz="0" w:space="0" w:color="auto"/>
                <w:left w:val="none" w:sz="0" w:space="0" w:color="auto"/>
                <w:bottom w:val="none" w:sz="0" w:space="0" w:color="auto"/>
                <w:right w:val="none" w:sz="0" w:space="0" w:color="auto"/>
              </w:divBdr>
              <w:divsChild>
                <w:div w:id="12249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11407">
          <w:marLeft w:val="0"/>
          <w:marRight w:val="0"/>
          <w:marTop w:val="0"/>
          <w:marBottom w:val="0"/>
          <w:divBdr>
            <w:top w:val="none" w:sz="0" w:space="0" w:color="auto"/>
            <w:left w:val="none" w:sz="0" w:space="0" w:color="auto"/>
            <w:bottom w:val="none" w:sz="0" w:space="0" w:color="auto"/>
            <w:right w:val="none" w:sz="0" w:space="0" w:color="auto"/>
          </w:divBdr>
          <w:divsChild>
            <w:div w:id="887450810">
              <w:marLeft w:val="0"/>
              <w:marRight w:val="0"/>
              <w:marTop w:val="0"/>
              <w:marBottom w:val="0"/>
              <w:divBdr>
                <w:top w:val="none" w:sz="0" w:space="0" w:color="auto"/>
                <w:left w:val="none" w:sz="0" w:space="0" w:color="auto"/>
                <w:bottom w:val="none" w:sz="0" w:space="0" w:color="auto"/>
                <w:right w:val="none" w:sz="0" w:space="0" w:color="auto"/>
              </w:divBdr>
              <w:divsChild>
                <w:div w:id="1635021238">
                  <w:marLeft w:val="0"/>
                  <w:marRight w:val="0"/>
                  <w:marTop w:val="0"/>
                  <w:marBottom w:val="0"/>
                  <w:divBdr>
                    <w:top w:val="none" w:sz="0" w:space="0" w:color="auto"/>
                    <w:left w:val="none" w:sz="0" w:space="0" w:color="auto"/>
                    <w:bottom w:val="none" w:sz="0" w:space="0" w:color="auto"/>
                    <w:right w:val="none" w:sz="0" w:space="0" w:color="auto"/>
                  </w:divBdr>
                </w:div>
                <w:div w:id="20157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76539">
      <w:bodyDiv w:val="1"/>
      <w:marLeft w:val="0"/>
      <w:marRight w:val="0"/>
      <w:marTop w:val="0"/>
      <w:marBottom w:val="0"/>
      <w:divBdr>
        <w:top w:val="none" w:sz="0" w:space="0" w:color="auto"/>
        <w:left w:val="none" w:sz="0" w:space="0" w:color="auto"/>
        <w:bottom w:val="none" w:sz="0" w:space="0" w:color="auto"/>
        <w:right w:val="none" w:sz="0" w:space="0" w:color="auto"/>
      </w:divBdr>
      <w:divsChild>
        <w:div w:id="709063962">
          <w:marLeft w:val="0"/>
          <w:marRight w:val="0"/>
          <w:marTop w:val="0"/>
          <w:marBottom w:val="0"/>
          <w:divBdr>
            <w:top w:val="none" w:sz="0" w:space="0" w:color="auto"/>
            <w:left w:val="none" w:sz="0" w:space="0" w:color="auto"/>
            <w:bottom w:val="none" w:sz="0" w:space="0" w:color="auto"/>
            <w:right w:val="none" w:sz="0" w:space="0" w:color="auto"/>
          </w:divBdr>
          <w:divsChild>
            <w:div w:id="17976893">
              <w:marLeft w:val="0"/>
              <w:marRight w:val="0"/>
              <w:marTop w:val="0"/>
              <w:marBottom w:val="0"/>
              <w:divBdr>
                <w:top w:val="none" w:sz="0" w:space="0" w:color="auto"/>
                <w:left w:val="none" w:sz="0" w:space="0" w:color="auto"/>
                <w:bottom w:val="none" w:sz="0" w:space="0" w:color="auto"/>
                <w:right w:val="none" w:sz="0" w:space="0" w:color="auto"/>
              </w:divBdr>
              <w:divsChild>
                <w:div w:id="18888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50855">
      <w:bodyDiv w:val="1"/>
      <w:marLeft w:val="0"/>
      <w:marRight w:val="0"/>
      <w:marTop w:val="0"/>
      <w:marBottom w:val="0"/>
      <w:divBdr>
        <w:top w:val="none" w:sz="0" w:space="0" w:color="auto"/>
        <w:left w:val="none" w:sz="0" w:space="0" w:color="auto"/>
        <w:bottom w:val="none" w:sz="0" w:space="0" w:color="auto"/>
        <w:right w:val="none" w:sz="0" w:space="0" w:color="auto"/>
      </w:divBdr>
    </w:div>
    <w:div w:id="673799254">
      <w:bodyDiv w:val="1"/>
      <w:marLeft w:val="0"/>
      <w:marRight w:val="0"/>
      <w:marTop w:val="0"/>
      <w:marBottom w:val="0"/>
      <w:divBdr>
        <w:top w:val="none" w:sz="0" w:space="0" w:color="auto"/>
        <w:left w:val="none" w:sz="0" w:space="0" w:color="auto"/>
        <w:bottom w:val="none" w:sz="0" w:space="0" w:color="auto"/>
        <w:right w:val="none" w:sz="0" w:space="0" w:color="auto"/>
      </w:divBdr>
    </w:div>
    <w:div w:id="675689933">
      <w:bodyDiv w:val="1"/>
      <w:marLeft w:val="0"/>
      <w:marRight w:val="0"/>
      <w:marTop w:val="0"/>
      <w:marBottom w:val="0"/>
      <w:divBdr>
        <w:top w:val="none" w:sz="0" w:space="0" w:color="auto"/>
        <w:left w:val="none" w:sz="0" w:space="0" w:color="auto"/>
        <w:bottom w:val="none" w:sz="0" w:space="0" w:color="auto"/>
        <w:right w:val="none" w:sz="0" w:space="0" w:color="auto"/>
      </w:divBdr>
    </w:div>
    <w:div w:id="683748051">
      <w:bodyDiv w:val="1"/>
      <w:marLeft w:val="0"/>
      <w:marRight w:val="0"/>
      <w:marTop w:val="0"/>
      <w:marBottom w:val="0"/>
      <w:divBdr>
        <w:top w:val="none" w:sz="0" w:space="0" w:color="auto"/>
        <w:left w:val="none" w:sz="0" w:space="0" w:color="auto"/>
        <w:bottom w:val="none" w:sz="0" w:space="0" w:color="auto"/>
        <w:right w:val="none" w:sz="0" w:space="0" w:color="auto"/>
      </w:divBdr>
    </w:div>
    <w:div w:id="689913791">
      <w:bodyDiv w:val="1"/>
      <w:marLeft w:val="0"/>
      <w:marRight w:val="0"/>
      <w:marTop w:val="0"/>
      <w:marBottom w:val="0"/>
      <w:divBdr>
        <w:top w:val="none" w:sz="0" w:space="0" w:color="auto"/>
        <w:left w:val="none" w:sz="0" w:space="0" w:color="auto"/>
        <w:bottom w:val="none" w:sz="0" w:space="0" w:color="auto"/>
        <w:right w:val="none" w:sz="0" w:space="0" w:color="auto"/>
      </w:divBdr>
      <w:divsChild>
        <w:div w:id="1643195449">
          <w:marLeft w:val="0"/>
          <w:marRight w:val="0"/>
          <w:marTop w:val="0"/>
          <w:marBottom w:val="0"/>
          <w:divBdr>
            <w:top w:val="none" w:sz="0" w:space="0" w:color="auto"/>
            <w:left w:val="none" w:sz="0" w:space="0" w:color="auto"/>
            <w:bottom w:val="none" w:sz="0" w:space="0" w:color="auto"/>
            <w:right w:val="none" w:sz="0" w:space="0" w:color="auto"/>
          </w:divBdr>
          <w:divsChild>
            <w:div w:id="993921477">
              <w:marLeft w:val="0"/>
              <w:marRight w:val="0"/>
              <w:marTop w:val="0"/>
              <w:marBottom w:val="0"/>
              <w:divBdr>
                <w:top w:val="none" w:sz="0" w:space="0" w:color="auto"/>
                <w:left w:val="none" w:sz="0" w:space="0" w:color="auto"/>
                <w:bottom w:val="none" w:sz="0" w:space="0" w:color="auto"/>
                <w:right w:val="none" w:sz="0" w:space="0" w:color="auto"/>
              </w:divBdr>
              <w:divsChild>
                <w:div w:id="62836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4732">
      <w:bodyDiv w:val="1"/>
      <w:marLeft w:val="0"/>
      <w:marRight w:val="0"/>
      <w:marTop w:val="0"/>
      <w:marBottom w:val="0"/>
      <w:divBdr>
        <w:top w:val="none" w:sz="0" w:space="0" w:color="auto"/>
        <w:left w:val="none" w:sz="0" w:space="0" w:color="auto"/>
        <w:bottom w:val="none" w:sz="0" w:space="0" w:color="auto"/>
        <w:right w:val="none" w:sz="0" w:space="0" w:color="auto"/>
      </w:divBdr>
    </w:div>
    <w:div w:id="818501826">
      <w:bodyDiv w:val="1"/>
      <w:marLeft w:val="0"/>
      <w:marRight w:val="0"/>
      <w:marTop w:val="0"/>
      <w:marBottom w:val="0"/>
      <w:divBdr>
        <w:top w:val="none" w:sz="0" w:space="0" w:color="auto"/>
        <w:left w:val="none" w:sz="0" w:space="0" w:color="auto"/>
        <w:bottom w:val="none" w:sz="0" w:space="0" w:color="auto"/>
        <w:right w:val="none" w:sz="0" w:space="0" w:color="auto"/>
      </w:divBdr>
      <w:divsChild>
        <w:div w:id="383406597">
          <w:marLeft w:val="0"/>
          <w:marRight w:val="0"/>
          <w:marTop w:val="0"/>
          <w:marBottom w:val="0"/>
          <w:divBdr>
            <w:top w:val="none" w:sz="0" w:space="0" w:color="auto"/>
            <w:left w:val="none" w:sz="0" w:space="0" w:color="auto"/>
            <w:bottom w:val="none" w:sz="0" w:space="0" w:color="auto"/>
            <w:right w:val="none" w:sz="0" w:space="0" w:color="auto"/>
          </w:divBdr>
          <w:divsChild>
            <w:div w:id="616987891">
              <w:marLeft w:val="0"/>
              <w:marRight w:val="0"/>
              <w:marTop w:val="0"/>
              <w:marBottom w:val="0"/>
              <w:divBdr>
                <w:top w:val="none" w:sz="0" w:space="0" w:color="auto"/>
                <w:left w:val="none" w:sz="0" w:space="0" w:color="auto"/>
                <w:bottom w:val="none" w:sz="0" w:space="0" w:color="auto"/>
                <w:right w:val="none" w:sz="0" w:space="0" w:color="auto"/>
              </w:divBdr>
              <w:divsChild>
                <w:div w:id="10671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7639">
      <w:bodyDiv w:val="1"/>
      <w:marLeft w:val="0"/>
      <w:marRight w:val="0"/>
      <w:marTop w:val="0"/>
      <w:marBottom w:val="0"/>
      <w:divBdr>
        <w:top w:val="none" w:sz="0" w:space="0" w:color="auto"/>
        <w:left w:val="none" w:sz="0" w:space="0" w:color="auto"/>
        <w:bottom w:val="none" w:sz="0" w:space="0" w:color="auto"/>
        <w:right w:val="none" w:sz="0" w:space="0" w:color="auto"/>
      </w:divBdr>
    </w:div>
    <w:div w:id="998848766">
      <w:bodyDiv w:val="1"/>
      <w:marLeft w:val="0"/>
      <w:marRight w:val="0"/>
      <w:marTop w:val="0"/>
      <w:marBottom w:val="0"/>
      <w:divBdr>
        <w:top w:val="none" w:sz="0" w:space="0" w:color="auto"/>
        <w:left w:val="none" w:sz="0" w:space="0" w:color="auto"/>
        <w:bottom w:val="none" w:sz="0" w:space="0" w:color="auto"/>
        <w:right w:val="none" w:sz="0" w:space="0" w:color="auto"/>
      </w:divBdr>
      <w:divsChild>
        <w:div w:id="362485950">
          <w:marLeft w:val="0"/>
          <w:marRight w:val="0"/>
          <w:marTop w:val="0"/>
          <w:marBottom w:val="0"/>
          <w:divBdr>
            <w:top w:val="none" w:sz="0" w:space="0" w:color="auto"/>
            <w:left w:val="none" w:sz="0" w:space="0" w:color="auto"/>
            <w:bottom w:val="none" w:sz="0" w:space="0" w:color="auto"/>
            <w:right w:val="none" w:sz="0" w:space="0" w:color="auto"/>
          </w:divBdr>
          <w:divsChild>
            <w:div w:id="1609584699">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4956">
      <w:bodyDiv w:val="1"/>
      <w:marLeft w:val="0"/>
      <w:marRight w:val="0"/>
      <w:marTop w:val="0"/>
      <w:marBottom w:val="0"/>
      <w:divBdr>
        <w:top w:val="none" w:sz="0" w:space="0" w:color="auto"/>
        <w:left w:val="none" w:sz="0" w:space="0" w:color="auto"/>
        <w:bottom w:val="none" w:sz="0" w:space="0" w:color="auto"/>
        <w:right w:val="none" w:sz="0" w:space="0" w:color="auto"/>
      </w:divBdr>
      <w:divsChild>
        <w:div w:id="757605949">
          <w:marLeft w:val="0"/>
          <w:marRight w:val="0"/>
          <w:marTop w:val="0"/>
          <w:marBottom w:val="0"/>
          <w:divBdr>
            <w:top w:val="none" w:sz="0" w:space="0" w:color="auto"/>
            <w:left w:val="none" w:sz="0" w:space="0" w:color="auto"/>
            <w:bottom w:val="none" w:sz="0" w:space="0" w:color="auto"/>
            <w:right w:val="none" w:sz="0" w:space="0" w:color="auto"/>
          </w:divBdr>
          <w:divsChild>
            <w:div w:id="1885554161">
              <w:marLeft w:val="0"/>
              <w:marRight w:val="0"/>
              <w:marTop w:val="0"/>
              <w:marBottom w:val="0"/>
              <w:divBdr>
                <w:top w:val="none" w:sz="0" w:space="0" w:color="auto"/>
                <w:left w:val="none" w:sz="0" w:space="0" w:color="auto"/>
                <w:bottom w:val="none" w:sz="0" w:space="0" w:color="auto"/>
                <w:right w:val="none" w:sz="0" w:space="0" w:color="auto"/>
              </w:divBdr>
              <w:divsChild>
                <w:div w:id="1074664516">
                  <w:marLeft w:val="0"/>
                  <w:marRight w:val="0"/>
                  <w:marTop w:val="0"/>
                  <w:marBottom w:val="0"/>
                  <w:divBdr>
                    <w:top w:val="none" w:sz="0" w:space="0" w:color="auto"/>
                    <w:left w:val="none" w:sz="0" w:space="0" w:color="auto"/>
                    <w:bottom w:val="none" w:sz="0" w:space="0" w:color="auto"/>
                    <w:right w:val="none" w:sz="0" w:space="0" w:color="auto"/>
                  </w:divBdr>
                </w:div>
              </w:divsChild>
            </w:div>
            <w:div w:id="1650283698">
              <w:marLeft w:val="0"/>
              <w:marRight w:val="0"/>
              <w:marTop w:val="0"/>
              <w:marBottom w:val="0"/>
              <w:divBdr>
                <w:top w:val="none" w:sz="0" w:space="0" w:color="auto"/>
                <w:left w:val="none" w:sz="0" w:space="0" w:color="auto"/>
                <w:bottom w:val="none" w:sz="0" w:space="0" w:color="auto"/>
                <w:right w:val="none" w:sz="0" w:space="0" w:color="auto"/>
              </w:divBdr>
              <w:divsChild>
                <w:div w:id="957444173">
                  <w:marLeft w:val="0"/>
                  <w:marRight w:val="0"/>
                  <w:marTop w:val="0"/>
                  <w:marBottom w:val="0"/>
                  <w:divBdr>
                    <w:top w:val="none" w:sz="0" w:space="0" w:color="auto"/>
                    <w:left w:val="none" w:sz="0" w:space="0" w:color="auto"/>
                    <w:bottom w:val="none" w:sz="0" w:space="0" w:color="auto"/>
                    <w:right w:val="none" w:sz="0" w:space="0" w:color="auto"/>
                  </w:divBdr>
                </w:div>
              </w:divsChild>
            </w:div>
            <w:div w:id="436798628">
              <w:marLeft w:val="0"/>
              <w:marRight w:val="0"/>
              <w:marTop w:val="0"/>
              <w:marBottom w:val="0"/>
              <w:divBdr>
                <w:top w:val="none" w:sz="0" w:space="0" w:color="auto"/>
                <w:left w:val="none" w:sz="0" w:space="0" w:color="auto"/>
                <w:bottom w:val="none" w:sz="0" w:space="0" w:color="auto"/>
                <w:right w:val="none" w:sz="0" w:space="0" w:color="auto"/>
              </w:divBdr>
              <w:divsChild>
                <w:div w:id="1550730455">
                  <w:marLeft w:val="0"/>
                  <w:marRight w:val="0"/>
                  <w:marTop w:val="0"/>
                  <w:marBottom w:val="0"/>
                  <w:divBdr>
                    <w:top w:val="none" w:sz="0" w:space="0" w:color="auto"/>
                    <w:left w:val="none" w:sz="0" w:space="0" w:color="auto"/>
                    <w:bottom w:val="none" w:sz="0" w:space="0" w:color="auto"/>
                    <w:right w:val="none" w:sz="0" w:space="0" w:color="auto"/>
                  </w:divBdr>
                </w:div>
              </w:divsChild>
            </w:div>
            <w:div w:id="2115706695">
              <w:marLeft w:val="0"/>
              <w:marRight w:val="0"/>
              <w:marTop w:val="0"/>
              <w:marBottom w:val="0"/>
              <w:divBdr>
                <w:top w:val="none" w:sz="0" w:space="0" w:color="auto"/>
                <w:left w:val="none" w:sz="0" w:space="0" w:color="auto"/>
                <w:bottom w:val="none" w:sz="0" w:space="0" w:color="auto"/>
                <w:right w:val="none" w:sz="0" w:space="0" w:color="auto"/>
              </w:divBdr>
              <w:divsChild>
                <w:div w:id="348290423">
                  <w:marLeft w:val="0"/>
                  <w:marRight w:val="0"/>
                  <w:marTop w:val="0"/>
                  <w:marBottom w:val="0"/>
                  <w:divBdr>
                    <w:top w:val="none" w:sz="0" w:space="0" w:color="auto"/>
                    <w:left w:val="none" w:sz="0" w:space="0" w:color="auto"/>
                    <w:bottom w:val="none" w:sz="0" w:space="0" w:color="auto"/>
                    <w:right w:val="none" w:sz="0" w:space="0" w:color="auto"/>
                  </w:divBdr>
                </w:div>
              </w:divsChild>
            </w:div>
            <w:div w:id="1807427924">
              <w:marLeft w:val="0"/>
              <w:marRight w:val="0"/>
              <w:marTop w:val="0"/>
              <w:marBottom w:val="0"/>
              <w:divBdr>
                <w:top w:val="none" w:sz="0" w:space="0" w:color="auto"/>
                <w:left w:val="none" w:sz="0" w:space="0" w:color="auto"/>
                <w:bottom w:val="none" w:sz="0" w:space="0" w:color="auto"/>
                <w:right w:val="none" w:sz="0" w:space="0" w:color="auto"/>
              </w:divBdr>
              <w:divsChild>
                <w:div w:id="38408009">
                  <w:marLeft w:val="0"/>
                  <w:marRight w:val="0"/>
                  <w:marTop w:val="0"/>
                  <w:marBottom w:val="0"/>
                  <w:divBdr>
                    <w:top w:val="none" w:sz="0" w:space="0" w:color="auto"/>
                    <w:left w:val="none" w:sz="0" w:space="0" w:color="auto"/>
                    <w:bottom w:val="none" w:sz="0" w:space="0" w:color="auto"/>
                    <w:right w:val="none" w:sz="0" w:space="0" w:color="auto"/>
                  </w:divBdr>
                </w:div>
              </w:divsChild>
            </w:div>
            <w:div w:id="1677074701">
              <w:marLeft w:val="0"/>
              <w:marRight w:val="0"/>
              <w:marTop w:val="0"/>
              <w:marBottom w:val="0"/>
              <w:divBdr>
                <w:top w:val="none" w:sz="0" w:space="0" w:color="auto"/>
                <w:left w:val="none" w:sz="0" w:space="0" w:color="auto"/>
                <w:bottom w:val="none" w:sz="0" w:space="0" w:color="auto"/>
                <w:right w:val="none" w:sz="0" w:space="0" w:color="auto"/>
              </w:divBdr>
              <w:divsChild>
                <w:div w:id="583295699">
                  <w:marLeft w:val="0"/>
                  <w:marRight w:val="0"/>
                  <w:marTop w:val="0"/>
                  <w:marBottom w:val="0"/>
                  <w:divBdr>
                    <w:top w:val="none" w:sz="0" w:space="0" w:color="auto"/>
                    <w:left w:val="none" w:sz="0" w:space="0" w:color="auto"/>
                    <w:bottom w:val="none" w:sz="0" w:space="0" w:color="auto"/>
                    <w:right w:val="none" w:sz="0" w:space="0" w:color="auto"/>
                  </w:divBdr>
                </w:div>
              </w:divsChild>
            </w:div>
            <w:div w:id="71853560">
              <w:marLeft w:val="0"/>
              <w:marRight w:val="0"/>
              <w:marTop w:val="0"/>
              <w:marBottom w:val="0"/>
              <w:divBdr>
                <w:top w:val="none" w:sz="0" w:space="0" w:color="auto"/>
                <w:left w:val="none" w:sz="0" w:space="0" w:color="auto"/>
                <w:bottom w:val="none" w:sz="0" w:space="0" w:color="auto"/>
                <w:right w:val="none" w:sz="0" w:space="0" w:color="auto"/>
              </w:divBdr>
              <w:divsChild>
                <w:div w:id="1869564112">
                  <w:marLeft w:val="0"/>
                  <w:marRight w:val="0"/>
                  <w:marTop w:val="0"/>
                  <w:marBottom w:val="0"/>
                  <w:divBdr>
                    <w:top w:val="none" w:sz="0" w:space="0" w:color="auto"/>
                    <w:left w:val="none" w:sz="0" w:space="0" w:color="auto"/>
                    <w:bottom w:val="none" w:sz="0" w:space="0" w:color="auto"/>
                    <w:right w:val="none" w:sz="0" w:space="0" w:color="auto"/>
                  </w:divBdr>
                </w:div>
              </w:divsChild>
            </w:div>
            <w:div w:id="969942493">
              <w:marLeft w:val="0"/>
              <w:marRight w:val="0"/>
              <w:marTop w:val="0"/>
              <w:marBottom w:val="0"/>
              <w:divBdr>
                <w:top w:val="none" w:sz="0" w:space="0" w:color="auto"/>
                <w:left w:val="none" w:sz="0" w:space="0" w:color="auto"/>
                <w:bottom w:val="none" w:sz="0" w:space="0" w:color="auto"/>
                <w:right w:val="none" w:sz="0" w:space="0" w:color="auto"/>
              </w:divBdr>
              <w:divsChild>
                <w:div w:id="1945188744">
                  <w:marLeft w:val="0"/>
                  <w:marRight w:val="0"/>
                  <w:marTop w:val="0"/>
                  <w:marBottom w:val="0"/>
                  <w:divBdr>
                    <w:top w:val="none" w:sz="0" w:space="0" w:color="auto"/>
                    <w:left w:val="none" w:sz="0" w:space="0" w:color="auto"/>
                    <w:bottom w:val="none" w:sz="0" w:space="0" w:color="auto"/>
                    <w:right w:val="none" w:sz="0" w:space="0" w:color="auto"/>
                  </w:divBdr>
                </w:div>
              </w:divsChild>
            </w:div>
            <w:div w:id="380902744">
              <w:marLeft w:val="0"/>
              <w:marRight w:val="0"/>
              <w:marTop w:val="0"/>
              <w:marBottom w:val="0"/>
              <w:divBdr>
                <w:top w:val="none" w:sz="0" w:space="0" w:color="auto"/>
                <w:left w:val="none" w:sz="0" w:space="0" w:color="auto"/>
                <w:bottom w:val="none" w:sz="0" w:space="0" w:color="auto"/>
                <w:right w:val="none" w:sz="0" w:space="0" w:color="auto"/>
              </w:divBdr>
              <w:divsChild>
                <w:div w:id="264966025">
                  <w:marLeft w:val="0"/>
                  <w:marRight w:val="0"/>
                  <w:marTop w:val="0"/>
                  <w:marBottom w:val="0"/>
                  <w:divBdr>
                    <w:top w:val="none" w:sz="0" w:space="0" w:color="auto"/>
                    <w:left w:val="none" w:sz="0" w:space="0" w:color="auto"/>
                    <w:bottom w:val="none" w:sz="0" w:space="0" w:color="auto"/>
                    <w:right w:val="none" w:sz="0" w:space="0" w:color="auto"/>
                  </w:divBdr>
                </w:div>
              </w:divsChild>
            </w:div>
            <w:div w:id="1544125837">
              <w:marLeft w:val="0"/>
              <w:marRight w:val="0"/>
              <w:marTop w:val="0"/>
              <w:marBottom w:val="0"/>
              <w:divBdr>
                <w:top w:val="none" w:sz="0" w:space="0" w:color="auto"/>
                <w:left w:val="none" w:sz="0" w:space="0" w:color="auto"/>
                <w:bottom w:val="none" w:sz="0" w:space="0" w:color="auto"/>
                <w:right w:val="none" w:sz="0" w:space="0" w:color="auto"/>
              </w:divBdr>
              <w:divsChild>
                <w:div w:id="1440100464">
                  <w:marLeft w:val="0"/>
                  <w:marRight w:val="0"/>
                  <w:marTop w:val="0"/>
                  <w:marBottom w:val="0"/>
                  <w:divBdr>
                    <w:top w:val="none" w:sz="0" w:space="0" w:color="auto"/>
                    <w:left w:val="none" w:sz="0" w:space="0" w:color="auto"/>
                    <w:bottom w:val="none" w:sz="0" w:space="0" w:color="auto"/>
                    <w:right w:val="none" w:sz="0" w:space="0" w:color="auto"/>
                  </w:divBdr>
                </w:div>
              </w:divsChild>
            </w:div>
            <w:div w:id="474227062">
              <w:marLeft w:val="0"/>
              <w:marRight w:val="0"/>
              <w:marTop w:val="0"/>
              <w:marBottom w:val="0"/>
              <w:divBdr>
                <w:top w:val="none" w:sz="0" w:space="0" w:color="auto"/>
                <w:left w:val="none" w:sz="0" w:space="0" w:color="auto"/>
                <w:bottom w:val="none" w:sz="0" w:space="0" w:color="auto"/>
                <w:right w:val="none" w:sz="0" w:space="0" w:color="auto"/>
              </w:divBdr>
              <w:divsChild>
                <w:div w:id="1129663534">
                  <w:marLeft w:val="0"/>
                  <w:marRight w:val="0"/>
                  <w:marTop w:val="0"/>
                  <w:marBottom w:val="0"/>
                  <w:divBdr>
                    <w:top w:val="none" w:sz="0" w:space="0" w:color="auto"/>
                    <w:left w:val="none" w:sz="0" w:space="0" w:color="auto"/>
                    <w:bottom w:val="none" w:sz="0" w:space="0" w:color="auto"/>
                    <w:right w:val="none" w:sz="0" w:space="0" w:color="auto"/>
                  </w:divBdr>
                </w:div>
              </w:divsChild>
            </w:div>
            <w:div w:id="1775438047">
              <w:marLeft w:val="0"/>
              <w:marRight w:val="0"/>
              <w:marTop w:val="0"/>
              <w:marBottom w:val="0"/>
              <w:divBdr>
                <w:top w:val="none" w:sz="0" w:space="0" w:color="auto"/>
                <w:left w:val="none" w:sz="0" w:space="0" w:color="auto"/>
                <w:bottom w:val="none" w:sz="0" w:space="0" w:color="auto"/>
                <w:right w:val="none" w:sz="0" w:space="0" w:color="auto"/>
              </w:divBdr>
              <w:divsChild>
                <w:div w:id="841043432">
                  <w:marLeft w:val="0"/>
                  <w:marRight w:val="0"/>
                  <w:marTop w:val="0"/>
                  <w:marBottom w:val="0"/>
                  <w:divBdr>
                    <w:top w:val="none" w:sz="0" w:space="0" w:color="auto"/>
                    <w:left w:val="none" w:sz="0" w:space="0" w:color="auto"/>
                    <w:bottom w:val="none" w:sz="0" w:space="0" w:color="auto"/>
                    <w:right w:val="none" w:sz="0" w:space="0" w:color="auto"/>
                  </w:divBdr>
                </w:div>
              </w:divsChild>
            </w:div>
            <w:div w:id="1168864014">
              <w:marLeft w:val="0"/>
              <w:marRight w:val="0"/>
              <w:marTop w:val="0"/>
              <w:marBottom w:val="0"/>
              <w:divBdr>
                <w:top w:val="none" w:sz="0" w:space="0" w:color="auto"/>
                <w:left w:val="none" w:sz="0" w:space="0" w:color="auto"/>
                <w:bottom w:val="none" w:sz="0" w:space="0" w:color="auto"/>
                <w:right w:val="none" w:sz="0" w:space="0" w:color="auto"/>
              </w:divBdr>
              <w:divsChild>
                <w:div w:id="1578590693">
                  <w:marLeft w:val="0"/>
                  <w:marRight w:val="0"/>
                  <w:marTop w:val="0"/>
                  <w:marBottom w:val="0"/>
                  <w:divBdr>
                    <w:top w:val="none" w:sz="0" w:space="0" w:color="auto"/>
                    <w:left w:val="none" w:sz="0" w:space="0" w:color="auto"/>
                    <w:bottom w:val="none" w:sz="0" w:space="0" w:color="auto"/>
                    <w:right w:val="none" w:sz="0" w:space="0" w:color="auto"/>
                  </w:divBdr>
                </w:div>
              </w:divsChild>
            </w:div>
            <w:div w:id="1765683321">
              <w:marLeft w:val="0"/>
              <w:marRight w:val="0"/>
              <w:marTop w:val="0"/>
              <w:marBottom w:val="0"/>
              <w:divBdr>
                <w:top w:val="none" w:sz="0" w:space="0" w:color="auto"/>
                <w:left w:val="none" w:sz="0" w:space="0" w:color="auto"/>
                <w:bottom w:val="none" w:sz="0" w:space="0" w:color="auto"/>
                <w:right w:val="none" w:sz="0" w:space="0" w:color="auto"/>
              </w:divBdr>
              <w:divsChild>
                <w:div w:id="28185928">
                  <w:marLeft w:val="0"/>
                  <w:marRight w:val="0"/>
                  <w:marTop w:val="0"/>
                  <w:marBottom w:val="0"/>
                  <w:divBdr>
                    <w:top w:val="none" w:sz="0" w:space="0" w:color="auto"/>
                    <w:left w:val="none" w:sz="0" w:space="0" w:color="auto"/>
                    <w:bottom w:val="none" w:sz="0" w:space="0" w:color="auto"/>
                    <w:right w:val="none" w:sz="0" w:space="0" w:color="auto"/>
                  </w:divBdr>
                </w:div>
              </w:divsChild>
            </w:div>
            <w:div w:id="12415497">
              <w:marLeft w:val="0"/>
              <w:marRight w:val="0"/>
              <w:marTop w:val="0"/>
              <w:marBottom w:val="0"/>
              <w:divBdr>
                <w:top w:val="none" w:sz="0" w:space="0" w:color="auto"/>
                <w:left w:val="none" w:sz="0" w:space="0" w:color="auto"/>
                <w:bottom w:val="none" w:sz="0" w:space="0" w:color="auto"/>
                <w:right w:val="none" w:sz="0" w:space="0" w:color="auto"/>
              </w:divBdr>
              <w:divsChild>
                <w:div w:id="837421263">
                  <w:marLeft w:val="0"/>
                  <w:marRight w:val="0"/>
                  <w:marTop w:val="0"/>
                  <w:marBottom w:val="0"/>
                  <w:divBdr>
                    <w:top w:val="none" w:sz="0" w:space="0" w:color="auto"/>
                    <w:left w:val="none" w:sz="0" w:space="0" w:color="auto"/>
                    <w:bottom w:val="none" w:sz="0" w:space="0" w:color="auto"/>
                    <w:right w:val="none" w:sz="0" w:space="0" w:color="auto"/>
                  </w:divBdr>
                </w:div>
              </w:divsChild>
            </w:div>
            <w:div w:id="426774089">
              <w:marLeft w:val="0"/>
              <w:marRight w:val="0"/>
              <w:marTop w:val="0"/>
              <w:marBottom w:val="0"/>
              <w:divBdr>
                <w:top w:val="none" w:sz="0" w:space="0" w:color="auto"/>
                <w:left w:val="none" w:sz="0" w:space="0" w:color="auto"/>
                <w:bottom w:val="none" w:sz="0" w:space="0" w:color="auto"/>
                <w:right w:val="none" w:sz="0" w:space="0" w:color="auto"/>
              </w:divBdr>
              <w:divsChild>
                <w:div w:id="1587107546">
                  <w:marLeft w:val="0"/>
                  <w:marRight w:val="0"/>
                  <w:marTop w:val="0"/>
                  <w:marBottom w:val="0"/>
                  <w:divBdr>
                    <w:top w:val="none" w:sz="0" w:space="0" w:color="auto"/>
                    <w:left w:val="none" w:sz="0" w:space="0" w:color="auto"/>
                    <w:bottom w:val="none" w:sz="0" w:space="0" w:color="auto"/>
                    <w:right w:val="none" w:sz="0" w:space="0" w:color="auto"/>
                  </w:divBdr>
                </w:div>
              </w:divsChild>
            </w:div>
            <w:div w:id="2096585974">
              <w:marLeft w:val="0"/>
              <w:marRight w:val="0"/>
              <w:marTop w:val="0"/>
              <w:marBottom w:val="0"/>
              <w:divBdr>
                <w:top w:val="none" w:sz="0" w:space="0" w:color="auto"/>
                <w:left w:val="none" w:sz="0" w:space="0" w:color="auto"/>
                <w:bottom w:val="none" w:sz="0" w:space="0" w:color="auto"/>
                <w:right w:val="none" w:sz="0" w:space="0" w:color="auto"/>
              </w:divBdr>
              <w:divsChild>
                <w:div w:id="237518535">
                  <w:marLeft w:val="0"/>
                  <w:marRight w:val="0"/>
                  <w:marTop w:val="0"/>
                  <w:marBottom w:val="0"/>
                  <w:divBdr>
                    <w:top w:val="none" w:sz="0" w:space="0" w:color="auto"/>
                    <w:left w:val="none" w:sz="0" w:space="0" w:color="auto"/>
                    <w:bottom w:val="none" w:sz="0" w:space="0" w:color="auto"/>
                    <w:right w:val="none" w:sz="0" w:space="0" w:color="auto"/>
                  </w:divBdr>
                </w:div>
              </w:divsChild>
            </w:div>
            <w:div w:id="160703971">
              <w:marLeft w:val="0"/>
              <w:marRight w:val="0"/>
              <w:marTop w:val="0"/>
              <w:marBottom w:val="0"/>
              <w:divBdr>
                <w:top w:val="none" w:sz="0" w:space="0" w:color="auto"/>
                <w:left w:val="none" w:sz="0" w:space="0" w:color="auto"/>
                <w:bottom w:val="none" w:sz="0" w:space="0" w:color="auto"/>
                <w:right w:val="none" w:sz="0" w:space="0" w:color="auto"/>
              </w:divBdr>
              <w:divsChild>
                <w:div w:id="1751463820">
                  <w:marLeft w:val="0"/>
                  <w:marRight w:val="0"/>
                  <w:marTop w:val="0"/>
                  <w:marBottom w:val="0"/>
                  <w:divBdr>
                    <w:top w:val="none" w:sz="0" w:space="0" w:color="auto"/>
                    <w:left w:val="none" w:sz="0" w:space="0" w:color="auto"/>
                    <w:bottom w:val="none" w:sz="0" w:space="0" w:color="auto"/>
                    <w:right w:val="none" w:sz="0" w:space="0" w:color="auto"/>
                  </w:divBdr>
                </w:div>
              </w:divsChild>
            </w:div>
            <w:div w:id="1832063331">
              <w:marLeft w:val="0"/>
              <w:marRight w:val="0"/>
              <w:marTop w:val="0"/>
              <w:marBottom w:val="0"/>
              <w:divBdr>
                <w:top w:val="none" w:sz="0" w:space="0" w:color="auto"/>
                <w:left w:val="none" w:sz="0" w:space="0" w:color="auto"/>
                <w:bottom w:val="none" w:sz="0" w:space="0" w:color="auto"/>
                <w:right w:val="none" w:sz="0" w:space="0" w:color="auto"/>
              </w:divBdr>
              <w:divsChild>
                <w:div w:id="2085451420">
                  <w:marLeft w:val="0"/>
                  <w:marRight w:val="0"/>
                  <w:marTop w:val="0"/>
                  <w:marBottom w:val="0"/>
                  <w:divBdr>
                    <w:top w:val="none" w:sz="0" w:space="0" w:color="auto"/>
                    <w:left w:val="none" w:sz="0" w:space="0" w:color="auto"/>
                    <w:bottom w:val="none" w:sz="0" w:space="0" w:color="auto"/>
                    <w:right w:val="none" w:sz="0" w:space="0" w:color="auto"/>
                  </w:divBdr>
                </w:div>
              </w:divsChild>
            </w:div>
            <w:div w:id="1770850472">
              <w:marLeft w:val="0"/>
              <w:marRight w:val="0"/>
              <w:marTop w:val="0"/>
              <w:marBottom w:val="0"/>
              <w:divBdr>
                <w:top w:val="none" w:sz="0" w:space="0" w:color="auto"/>
                <w:left w:val="none" w:sz="0" w:space="0" w:color="auto"/>
                <w:bottom w:val="none" w:sz="0" w:space="0" w:color="auto"/>
                <w:right w:val="none" w:sz="0" w:space="0" w:color="auto"/>
              </w:divBdr>
              <w:divsChild>
                <w:div w:id="500122872">
                  <w:marLeft w:val="0"/>
                  <w:marRight w:val="0"/>
                  <w:marTop w:val="0"/>
                  <w:marBottom w:val="0"/>
                  <w:divBdr>
                    <w:top w:val="none" w:sz="0" w:space="0" w:color="auto"/>
                    <w:left w:val="none" w:sz="0" w:space="0" w:color="auto"/>
                    <w:bottom w:val="none" w:sz="0" w:space="0" w:color="auto"/>
                    <w:right w:val="none" w:sz="0" w:space="0" w:color="auto"/>
                  </w:divBdr>
                </w:div>
              </w:divsChild>
            </w:div>
            <w:div w:id="1702391648">
              <w:marLeft w:val="0"/>
              <w:marRight w:val="0"/>
              <w:marTop w:val="0"/>
              <w:marBottom w:val="0"/>
              <w:divBdr>
                <w:top w:val="none" w:sz="0" w:space="0" w:color="auto"/>
                <w:left w:val="none" w:sz="0" w:space="0" w:color="auto"/>
                <w:bottom w:val="none" w:sz="0" w:space="0" w:color="auto"/>
                <w:right w:val="none" w:sz="0" w:space="0" w:color="auto"/>
              </w:divBdr>
              <w:divsChild>
                <w:div w:id="494078385">
                  <w:marLeft w:val="0"/>
                  <w:marRight w:val="0"/>
                  <w:marTop w:val="0"/>
                  <w:marBottom w:val="0"/>
                  <w:divBdr>
                    <w:top w:val="none" w:sz="0" w:space="0" w:color="auto"/>
                    <w:left w:val="none" w:sz="0" w:space="0" w:color="auto"/>
                    <w:bottom w:val="none" w:sz="0" w:space="0" w:color="auto"/>
                    <w:right w:val="none" w:sz="0" w:space="0" w:color="auto"/>
                  </w:divBdr>
                </w:div>
              </w:divsChild>
            </w:div>
            <w:div w:id="394552914">
              <w:marLeft w:val="0"/>
              <w:marRight w:val="0"/>
              <w:marTop w:val="0"/>
              <w:marBottom w:val="0"/>
              <w:divBdr>
                <w:top w:val="none" w:sz="0" w:space="0" w:color="auto"/>
                <w:left w:val="none" w:sz="0" w:space="0" w:color="auto"/>
                <w:bottom w:val="none" w:sz="0" w:space="0" w:color="auto"/>
                <w:right w:val="none" w:sz="0" w:space="0" w:color="auto"/>
              </w:divBdr>
              <w:divsChild>
                <w:div w:id="1293485427">
                  <w:marLeft w:val="0"/>
                  <w:marRight w:val="0"/>
                  <w:marTop w:val="0"/>
                  <w:marBottom w:val="0"/>
                  <w:divBdr>
                    <w:top w:val="none" w:sz="0" w:space="0" w:color="auto"/>
                    <w:left w:val="none" w:sz="0" w:space="0" w:color="auto"/>
                    <w:bottom w:val="none" w:sz="0" w:space="0" w:color="auto"/>
                    <w:right w:val="none" w:sz="0" w:space="0" w:color="auto"/>
                  </w:divBdr>
                </w:div>
              </w:divsChild>
            </w:div>
            <w:div w:id="516965226">
              <w:marLeft w:val="0"/>
              <w:marRight w:val="0"/>
              <w:marTop w:val="0"/>
              <w:marBottom w:val="0"/>
              <w:divBdr>
                <w:top w:val="none" w:sz="0" w:space="0" w:color="auto"/>
                <w:left w:val="none" w:sz="0" w:space="0" w:color="auto"/>
                <w:bottom w:val="none" w:sz="0" w:space="0" w:color="auto"/>
                <w:right w:val="none" w:sz="0" w:space="0" w:color="auto"/>
              </w:divBdr>
              <w:divsChild>
                <w:div w:id="56175066">
                  <w:marLeft w:val="0"/>
                  <w:marRight w:val="0"/>
                  <w:marTop w:val="0"/>
                  <w:marBottom w:val="0"/>
                  <w:divBdr>
                    <w:top w:val="none" w:sz="0" w:space="0" w:color="auto"/>
                    <w:left w:val="none" w:sz="0" w:space="0" w:color="auto"/>
                    <w:bottom w:val="none" w:sz="0" w:space="0" w:color="auto"/>
                    <w:right w:val="none" w:sz="0" w:space="0" w:color="auto"/>
                  </w:divBdr>
                </w:div>
              </w:divsChild>
            </w:div>
            <w:div w:id="315692667">
              <w:marLeft w:val="0"/>
              <w:marRight w:val="0"/>
              <w:marTop w:val="0"/>
              <w:marBottom w:val="0"/>
              <w:divBdr>
                <w:top w:val="none" w:sz="0" w:space="0" w:color="auto"/>
                <w:left w:val="none" w:sz="0" w:space="0" w:color="auto"/>
                <w:bottom w:val="none" w:sz="0" w:space="0" w:color="auto"/>
                <w:right w:val="none" w:sz="0" w:space="0" w:color="auto"/>
              </w:divBdr>
              <w:divsChild>
                <w:div w:id="1293244653">
                  <w:marLeft w:val="0"/>
                  <w:marRight w:val="0"/>
                  <w:marTop w:val="0"/>
                  <w:marBottom w:val="0"/>
                  <w:divBdr>
                    <w:top w:val="none" w:sz="0" w:space="0" w:color="auto"/>
                    <w:left w:val="none" w:sz="0" w:space="0" w:color="auto"/>
                    <w:bottom w:val="none" w:sz="0" w:space="0" w:color="auto"/>
                    <w:right w:val="none" w:sz="0" w:space="0" w:color="auto"/>
                  </w:divBdr>
                </w:div>
              </w:divsChild>
            </w:div>
            <w:div w:id="1359962828">
              <w:marLeft w:val="0"/>
              <w:marRight w:val="0"/>
              <w:marTop w:val="0"/>
              <w:marBottom w:val="0"/>
              <w:divBdr>
                <w:top w:val="none" w:sz="0" w:space="0" w:color="auto"/>
                <w:left w:val="none" w:sz="0" w:space="0" w:color="auto"/>
                <w:bottom w:val="none" w:sz="0" w:space="0" w:color="auto"/>
                <w:right w:val="none" w:sz="0" w:space="0" w:color="auto"/>
              </w:divBdr>
              <w:divsChild>
                <w:div w:id="1761943600">
                  <w:marLeft w:val="0"/>
                  <w:marRight w:val="0"/>
                  <w:marTop w:val="0"/>
                  <w:marBottom w:val="0"/>
                  <w:divBdr>
                    <w:top w:val="none" w:sz="0" w:space="0" w:color="auto"/>
                    <w:left w:val="none" w:sz="0" w:space="0" w:color="auto"/>
                    <w:bottom w:val="none" w:sz="0" w:space="0" w:color="auto"/>
                    <w:right w:val="none" w:sz="0" w:space="0" w:color="auto"/>
                  </w:divBdr>
                </w:div>
              </w:divsChild>
            </w:div>
            <w:div w:id="183787805">
              <w:marLeft w:val="0"/>
              <w:marRight w:val="0"/>
              <w:marTop w:val="0"/>
              <w:marBottom w:val="0"/>
              <w:divBdr>
                <w:top w:val="none" w:sz="0" w:space="0" w:color="auto"/>
                <w:left w:val="none" w:sz="0" w:space="0" w:color="auto"/>
                <w:bottom w:val="none" w:sz="0" w:space="0" w:color="auto"/>
                <w:right w:val="none" w:sz="0" w:space="0" w:color="auto"/>
              </w:divBdr>
              <w:divsChild>
                <w:div w:id="1643541702">
                  <w:marLeft w:val="0"/>
                  <w:marRight w:val="0"/>
                  <w:marTop w:val="0"/>
                  <w:marBottom w:val="0"/>
                  <w:divBdr>
                    <w:top w:val="none" w:sz="0" w:space="0" w:color="auto"/>
                    <w:left w:val="none" w:sz="0" w:space="0" w:color="auto"/>
                    <w:bottom w:val="none" w:sz="0" w:space="0" w:color="auto"/>
                    <w:right w:val="none" w:sz="0" w:space="0" w:color="auto"/>
                  </w:divBdr>
                </w:div>
              </w:divsChild>
            </w:div>
            <w:div w:id="37896506">
              <w:marLeft w:val="0"/>
              <w:marRight w:val="0"/>
              <w:marTop w:val="0"/>
              <w:marBottom w:val="0"/>
              <w:divBdr>
                <w:top w:val="none" w:sz="0" w:space="0" w:color="auto"/>
                <w:left w:val="none" w:sz="0" w:space="0" w:color="auto"/>
                <w:bottom w:val="none" w:sz="0" w:space="0" w:color="auto"/>
                <w:right w:val="none" w:sz="0" w:space="0" w:color="auto"/>
              </w:divBdr>
              <w:divsChild>
                <w:div w:id="1035429175">
                  <w:marLeft w:val="0"/>
                  <w:marRight w:val="0"/>
                  <w:marTop w:val="0"/>
                  <w:marBottom w:val="0"/>
                  <w:divBdr>
                    <w:top w:val="none" w:sz="0" w:space="0" w:color="auto"/>
                    <w:left w:val="none" w:sz="0" w:space="0" w:color="auto"/>
                    <w:bottom w:val="none" w:sz="0" w:space="0" w:color="auto"/>
                    <w:right w:val="none" w:sz="0" w:space="0" w:color="auto"/>
                  </w:divBdr>
                </w:div>
              </w:divsChild>
            </w:div>
            <w:div w:id="133254089">
              <w:marLeft w:val="0"/>
              <w:marRight w:val="0"/>
              <w:marTop w:val="0"/>
              <w:marBottom w:val="0"/>
              <w:divBdr>
                <w:top w:val="none" w:sz="0" w:space="0" w:color="auto"/>
                <w:left w:val="none" w:sz="0" w:space="0" w:color="auto"/>
                <w:bottom w:val="none" w:sz="0" w:space="0" w:color="auto"/>
                <w:right w:val="none" w:sz="0" w:space="0" w:color="auto"/>
              </w:divBdr>
              <w:divsChild>
                <w:div w:id="1988588342">
                  <w:marLeft w:val="0"/>
                  <w:marRight w:val="0"/>
                  <w:marTop w:val="0"/>
                  <w:marBottom w:val="0"/>
                  <w:divBdr>
                    <w:top w:val="none" w:sz="0" w:space="0" w:color="auto"/>
                    <w:left w:val="none" w:sz="0" w:space="0" w:color="auto"/>
                    <w:bottom w:val="none" w:sz="0" w:space="0" w:color="auto"/>
                    <w:right w:val="none" w:sz="0" w:space="0" w:color="auto"/>
                  </w:divBdr>
                </w:div>
              </w:divsChild>
            </w:div>
            <w:div w:id="1171722922">
              <w:marLeft w:val="0"/>
              <w:marRight w:val="0"/>
              <w:marTop w:val="0"/>
              <w:marBottom w:val="0"/>
              <w:divBdr>
                <w:top w:val="none" w:sz="0" w:space="0" w:color="auto"/>
                <w:left w:val="none" w:sz="0" w:space="0" w:color="auto"/>
                <w:bottom w:val="none" w:sz="0" w:space="0" w:color="auto"/>
                <w:right w:val="none" w:sz="0" w:space="0" w:color="auto"/>
              </w:divBdr>
              <w:divsChild>
                <w:div w:id="178544261">
                  <w:marLeft w:val="0"/>
                  <w:marRight w:val="0"/>
                  <w:marTop w:val="0"/>
                  <w:marBottom w:val="0"/>
                  <w:divBdr>
                    <w:top w:val="none" w:sz="0" w:space="0" w:color="auto"/>
                    <w:left w:val="none" w:sz="0" w:space="0" w:color="auto"/>
                    <w:bottom w:val="none" w:sz="0" w:space="0" w:color="auto"/>
                    <w:right w:val="none" w:sz="0" w:space="0" w:color="auto"/>
                  </w:divBdr>
                </w:div>
              </w:divsChild>
            </w:div>
            <w:div w:id="752043962">
              <w:marLeft w:val="0"/>
              <w:marRight w:val="0"/>
              <w:marTop w:val="0"/>
              <w:marBottom w:val="0"/>
              <w:divBdr>
                <w:top w:val="none" w:sz="0" w:space="0" w:color="auto"/>
                <w:left w:val="none" w:sz="0" w:space="0" w:color="auto"/>
                <w:bottom w:val="none" w:sz="0" w:space="0" w:color="auto"/>
                <w:right w:val="none" w:sz="0" w:space="0" w:color="auto"/>
              </w:divBdr>
              <w:divsChild>
                <w:div w:id="352415740">
                  <w:marLeft w:val="0"/>
                  <w:marRight w:val="0"/>
                  <w:marTop w:val="0"/>
                  <w:marBottom w:val="0"/>
                  <w:divBdr>
                    <w:top w:val="none" w:sz="0" w:space="0" w:color="auto"/>
                    <w:left w:val="none" w:sz="0" w:space="0" w:color="auto"/>
                    <w:bottom w:val="none" w:sz="0" w:space="0" w:color="auto"/>
                    <w:right w:val="none" w:sz="0" w:space="0" w:color="auto"/>
                  </w:divBdr>
                </w:div>
              </w:divsChild>
            </w:div>
            <w:div w:id="1841309340">
              <w:marLeft w:val="0"/>
              <w:marRight w:val="0"/>
              <w:marTop w:val="0"/>
              <w:marBottom w:val="0"/>
              <w:divBdr>
                <w:top w:val="none" w:sz="0" w:space="0" w:color="auto"/>
                <w:left w:val="none" w:sz="0" w:space="0" w:color="auto"/>
                <w:bottom w:val="none" w:sz="0" w:space="0" w:color="auto"/>
                <w:right w:val="none" w:sz="0" w:space="0" w:color="auto"/>
              </w:divBdr>
              <w:divsChild>
                <w:div w:id="1388913132">
                  <w:marLeft w:val="0"/>
                  <w:marRight w:val="0"/>
                  <w:marTop w:val="0"/>
                  <w:marBottom w:val="0"/>
                  <w:divBdr>
                    <w:top w:val="none" w:sz="0" w:space="0" w:color="auto"/>
                    <w:left w:val="none" w:sz="0" w:space="0" w:color="auto"/>
                    <w:bottom w:val="none" w:sz="0" w:space="0" w:color="auto"/>
                    <w:right w:val="none" w:sz="0" w:space="0" w:color="auto"/>
                  </w:divBdr>
                </w:div>
              </w:divsChild>
            </w:div>
            <w:div w:id="206066619">
              <w:marLeft w:val="0"/>
              <w:marRight w:val="0"/>
              <w:marTop w:val="0"/>
              <w:marBottom w:val="0"/>
              <w:divBdr>
                <w:top w:val="none" w:sz="0" w:space="0" w:color="auto"/>
                <w:left w:val="none" w:sz="0" w:space="0" w:color="auto"/>
                <w:bottom w:val="none" w:sz="0" w:space="0" w:color="auto"/>
                <w:right w:val="none" w:sz="0" w:space="0" w:color="auto"/>
              </w:divBdr>
              <w:divsChild>
                <w:div w:id="1136605031">
                  <w:marLeft w:val="0"/>
                  <w:marRight w:val="0"/>
                  <w:marTop w:val="0"/>
                  <w:marBottom w:val="0"/>
                  <w:divBdr>
                    <w:top w:val="none" w:sz="0" w:space="0" w:color="auto"/>
                    <w:left w:val="none" w:sz="0" w:space="0" w:color="auto"/>
                    <w:bottom w:val="none" w:sz="0" w:space="0" w:color="auto"/>
                    <w:right w:val="none" w:sz="0" w:space="0" w:color="auto"/>
                  </w:divBdr>
                </w:div>
              </w:divsChild>
            </w:div>
            <w:div w:id="1249003564">
              <w:marLeft w:val="0"/>
              <w:marRight w:val="0"/>
              <w:marTop w:val="0"/>
              <w:marBottom w:val="0"/>
              <w:divBdr>
                <w:top w:val="none" w:sz="0" w:space="0" w:color="auto"/>
                <w:left w:val="none" w:sz="0" w:space="0" w:color="auto"/>
                <w:bottom w:val="none" w:sz="0" w:space="0" w:color="auto"/>
                <w:right w:val="none" w:sz="0" w:space="0" w:color="auto"/>
              </w:divBdr>
              <w:divsChild>
                <w:div w:id="1139226213">
                  <w:marLeft w:val="0"/>
                  <w:marRight w:val="0"/>
                  <w:marTop w:val="0"/>
                  <w:marBottom w:val="0"/>
                  <w:divBdr>
                    <w:top w:val="none" w:sz="0" w:space="0" w:color="auto"/>
                    <w:left w:val="none" w:sz="0" w:space="0" w:color="auto"/>
                    <w:bottom w:val="none" w:sz="0" w:space="0" w:color="auto"/>
                    <w:right w:val="none" w:sz="0" w:space="0" w:color="auto"/>
                  </w:divBdr>
                </w:div>
              </w:divsChild>
            </w:div>
            <w:div w:id="704141388">
              <w:marLeft w:val="0"/>
              <w:marRight w:val="0"/>
              <w:marTop w:val="0"/>
              <w:marBottom w:val="0"/>
              <w:divBdr>
                <w:top w:val="none" w:sz="0" w:space="0" w:color="auto"/>
                <w:left w:val="none" w:sz="0" w:space="0" w:color="auto"/>
                <w:bottom w:val="none" w:sz="0" w:space="0" w:color="auto"/>
                <w:right w:val="none" w:sz="0" w:space="0" w:color="auto"/>
              </w:divBdr>
              <w:divsChild>
                <w:div w:id="1304502722">
                  <w:marLeft w:val="0"/>
                  <w:marRight w:val="0"/>
                  <w:marTop w:val="0"/>
                  <w:marBottom w:val="0"/>
                  <w:divBdr>
                    <w:top w:val="none" w:sz="0" w:space="0" w:color="auto"/>
                    <w:left w:val="none" w:sz="0" w:space="0" w:color="auto"/>
                    <w:bottom w:val="none" w:sz="0" w:space="0" w:color="auto"/>
                    <w:right w:val="none" w:sz="0" w:space="0" w:color="auto"/>
                  </w:divBdr>
                </w:div>
              </w:divsChild>
            </w:div>
            <w:div w:id="2127115217">
              <w:marLeft w:val="0"/>
              <w:marRight w:val="0"/>
              <w:marTop w:val="0"/>
              <w:marBottom w:val="0"/>
              <w:divBdr>
                <w:top w:val="none" w:sz="0" w:space="0" w:color="auto"/>
                <w:left w:val="none" w:sz="0" w:space="0" w:color="auto"/>
                <w:bottom w:val="none" w:sz="0" w:space="0" w:color="auto"/>
                <w:right w:val="none" w:sz="0" w:space="0" w:color="auto"/>
              </w:divBdr>
              <w:divsChild>
                <w:div w:id="231818521">
                  <w:marLeft w:val="0"/>
                  <w:marRight w:val="0"/>
                  <w:marTop w:val="0"/>
                  <w:marBottom w:val="0"/>
                  <w:divBdr>
                    <w:top w:val="none" w:sz="0" w:space="0" w:color="auto"/>
                    <w:left w:val="none" w:sz="0" w:space="0" w:color="auto"/>
                    <w:bottom w:val="none" w:sz="0" w:space="0" w:color="auto"/>
                    <w:right w:val="none" w:sz="0" w:space="0" w:color="auto"/>
                  </w:divBdr>
                </w:div>
              </w:divsChild>
            </w:div>
            <w:div w:id="125398095">
              <w:marLeft w:val="0"/>
              <w:marRight w:val="0"/>
              <w:marTop w:val="0"/>
              <w:marBottom w:val="0"/>
              <w:divBdr>
                <w:top w:val="none" w:sz="0" w:space="0" w:color="auto"/>
                <w:left w:val="none" w:sz="0" w:space="0" w:color="auto"/>
                <w:bottom w:val="none" w:sz="0" w:space="0" w:color="auto"/>
                <w:right w:val="none" w:sz="0" w:space="0" w:color="auto"/>
              </w:divBdr>
              <w:divsChild>
                <w:div w:id="1657612054">
                  <w:marLeft w:val="0"/>
                  <w:marRight w:val="0"/>
                  <w:marTop w:val="0"/>
                  <w:marBottom w:val="0"/>
                  <w:divBdr>
                    <w:top w:val="none" w:sz="0" w:space="0" w:color="auto"/>
                    <w:left w:val="none" w:sz="0" w:space="0" w:color="auto"/>
                    <w:bottom w:val="none" w:sz="0" w:space="0" w:color="auto"/>
                    <w:right w:val="none" w:sz="0" w:space="0" w:color="auto"/>
                  </w:divBdr>
                </w:div>
              </w:divsChild>
            </w:div>
            <w:div w:id="1990550713">
              <w:marLeft w:val="0"/>
              <w:marRight w:val="0"/>
              <w:marTop w:val="0"/>
              <w:marBottom w:val="0"/>
              <w:divBdr>
                <w:top w:val="none" w:sz="0" w:space="0" w:color="auto"/>
                <w:left w:val="none" w:sz="0" w:space="0" w:color="auto"/>
                <w:bottom w:val="none" w:sz="0" w:space="0" w:color="auto"/>
                <w:right w:val="none" w:sz="0" w:space="0" w:color="auto"/>
              </w:divBdr>
              <w:divsChild>
                <w:div w:id="1264924032">
                  <w:marLeft w:val="0"/>
                  <w:marRight w:val="0"/>
                  <w:marTop w:val="0"/>
                  <w:marBottom w:val="0"/>
                  <w:divBdr>
                    <w:top w:val="none" w:sz="0" w:space="0" w:color="auto"/>
                    <w:left w:val="none" w:sz="0" w:space="0" w:color="auto"/>
                    <w:bottom w:val="none" w:sz="0" w:space="0" w:color="auto"/>
                    <w:right w:val="none" w:sz="0" w:space="0" w:color="auto"/>
                  </w:divBdr>
                </w:div>
              </w:divsChild>
            </w:div>
            <w:div w:id="2096894026">
              <w:marLeft w:val="0"/>
              <w:marRight w:val="0"/>
              <w:marTop w:val="0"/>
              <w:marBottom w:val="0"/>
              <w:divBdr>
                <w:top w:val="none" w:sz="0" w:space="0" w:color="auto"/>
                <w:left w:val="none" w:sz="0" w:space="0" w:color="auto"/>
                <w:bottom w:val="none" w:sz="0" w:space="0" w:color="auto"/>
                <w:right w:val="none" w:sz="0" w:space="0" w:color="auto"/>
              </w:divBdr>
              <w:divsChild>
                <w:div w:id="786433454">
                  <w:marLeft w:val="0"/>
                  <w:marRight w:val="0"/>
                  <w:marTop w:val="0"/>
                  <w:marBottom w:val="0"/>
                  <w:divBdr>
                    <w:top w:val="none" w:sz="0" w:space="0" w:color="auto"/>
                    <w:left w:val="none" w:sz="0" w:space="0" w:color="auto"/>
                    <w:bottom w:val="none" w:sz="0" w:space="0" w:color="auto"/>
                    <w:right w:val="none" w:sz="0" w:space="0" w:color="auto"/>
                  </w:divBdr>
                </w:div>
              </w:divsChild>
            </w:div>
            <w:div w:id="558398782">
              <w:marLeft w:val="0"/>
              <w:marRight w:val="0"/>
              <w:marTop w:val="0"/>
              <w:marBottom w:val="0"/>
              <w:divBdr>
                <w:top w:val="none" w:sz="0" w:space="0" w:color="auto"/>
                <w:left w:val="none" w:sz="0" w:space="0" w:color="auto"/>
                <w:bottom w:val="none" w:sz="0" w:space="0" w:color="auto"/>
                <w:right w:val="none" w:sz="0" w:space="0" w:color="auto"/>
              </w:divBdr>
              <w:divsChild>
                <w:div w:id="1969043684">
                  <w:marLeft w:val="0"/>
                  <w:marRight w:val="0"/>
                  <w:marTop w:val="0"/>
                  <w:marBottom w:val="0"/>
                  <w:divBdr>
                    <w:top w:val="none" w:sz="0" w:space="0" w:color="auto"/>
                    <w:left w:val="none" w:sz="0" w:space="0" w:color="auto"/>
                    <w:bottom w:val="none" w:sz="0" w:space="0" w:color="auto"/>
                    <w:right w:val="none" w:sz="0" w:space="0" w:color="auto"/>
                  </w:divBdr>
                </w:div>
              </w:divsChild>
            </w:div>
            <w:div w:id="2130511113">
              <w:marLeft w:val="0"/>
              <w:marRight w:val="0"/>
              <w:marTop w:val="0"/>
              <w:marBottom w:val="0"/>
              <w:divBdr>
                <w:top w:val="none" w:sz="0" w:space="0" w:color="auto"/>
                <w:left w:val="none" w:sz="0" w:space="0" w:color="auto"/>
                <w:bottom w:val="none" w:sz="0" w:space="0" w:color="auto"/>
                <w:right w:val="none" w:sz="0" w:space="0" w:color="auto"/>
              </w:divBdr>
              <w:divsChild>
                <w:div w:id="1353342849">
                  <w:marLeft w:val="0"/>
                  <w:marRight w:val="0"/>
                  <w:marTop w:val="0"/>
                  <w:marBottom w:val="0"/>
                  <w:divBdr>
                    <w:top w:val="none" w:sz="0" w:space="0" w:color="auto"/>
                    <w:left w:val="none" w:sz="0" w:space="0" w:color="auto"/>
                    <w:bottom w:val="none" w:sz="0" w:space="0" w:color="auto"/>
                    <w:right w:val="none" w:sz="0" w:space="0" w:color="auto"/>
                  </w:divBdr>
                </w:div>
              </w:divsChild>
            </w:div>
            <w:div w:id="439374034">
              <w:marLeft w:val="0"/>
              <w:marRight w:val="0"/>
              <w:marTop w:val="0"/>
              <w:marBottom w:val="0"/>
              <w:divBdr>
                <w:top w:val="none" w:sz="0" w:space="0" w:color="auto"/>
                <w:left w:val="none" w:sz="0" w:space="0" w:color="auto"/>
                <w:bottom w:val="none" w:sz="0" w:space="0" w:color="auto"/>
                <w:right w:val="none" w:sz="0" w:space="0" w:color="auto"/>
              </w:divBdr>
              <w:divsChild>
                <w:div w:id="1049450289">
                  <w:marLeft w:val="0"/>
                  <w:marRight w:val="0"/>
                  <w:marTop w:val="0"/>
                  <w:marBottom w:val="0"/>
                  <w:divBdr>
                    <w:top w:val="none" w:sz="0" w:space="0" w:color="auto"/>
                    <w:left w:val="none" w:sz="0" w:space="0" w:color="auto"/>
                    <w:bottom w:val="none" w:sz="0" w:space="0" w:color="auto"/>
                    <w:right w:val="none" w:sz="0" w:space="0" w:color="auto"/>
                  </w:divBdr>
                </w:div>
              </w:divsChild>
            </w:div>
            <w:div w:id="110907610">
              <w:marLeft w:val="0"/>
              <w:marRight w:val="0"/>
              <w:marTop w:val="0"/>
              <w:marBottom w:val="0"/>
              <w:divBdr>
                <w:top w:val="none" w:sz="0" w:space="0" w:color="auto"/>
                <w:left w:val="none" w:sz="0" w:space="0" w:color="auto"/>
                <w:bottom w:val="none" w:sz="0" w:space="0" w:color="auto"/>
                <w:right w:val="none" w:sz="0" w:space="0" w:color="auto"/>
              </w:divBdr>
              <w:divsChild>
                <w:div w:id="814834762">
                  <w:marLeft w:val="0"/>
                  <w:marRight w:val="0"/>
                  <w:marTop w:val="0"/>
                  <w:marBottom w:val="0"/>
                  <w:divBdr>
                    <w:top w:val="none" w:sz="0" w:space="0" w:color="auto"/>
                    <w:left w:val="none" w:sz="0" w:space="0" w:color="auto"/>
                    <w:bottom w:val="none" w:sz="0" w:space="0" w:color="auto"/>
                    <w:right w:val="none" w:sz="0" w:space="0" w:color="auto"/>
                  </w:divBdr>
                </w:div>
              </w:divsChild>
            </w:div>
            <w:div w:id="740639414">
              <w:marLeft w:val="0"/>
              <w:marRight w:val="0"/>
              <w:marTop w:val="0"/>
              <w:marBottom w:val="0"/>
              <w:divBdr>
                <w:top w:val="none" w:sz="0" w:space="0" w:color="auto"/>
                <w:left w:val="none" w:sz="0" w:space="0" w:color="auto"/>
                <w:bottom w:val="none" w:sz="0" w:space="0" w:color="auto"/>
                <w:right w:val="none" w:sz="0" w:space="0" w:color="auto"/>
              </w:divBdr>
              <w:divsChild>
                <w:div w:id="1450313906">
                  <w:marLeft w:val="0"/>
                  <w:marRight w:val="0"/>
                  <w:marTop w:val="0"/>
                  <w:marBottom w:val="0"/>
                  <w:divBdr>
                    <w:top w:val="none" w:sz="0" w:space="0" w:color="auto"/>
                    <w:left w:val="none" w:sz="0" w:space="0" w:color="auto"/>
                    <w:bottom w:val="none" w:sz="0" w:space="0" w:color="auto"/>
                    <w:right w:val="none" w:sz="0" w:space="0" w:color="auto"/>
                  </w:divBdr>
                </w:div>
              </w:divsChild>
            </w:div>
            <w:div w:id="1748333715">
              <w:marLeft w:val="0"/>
              <w:marRight w:val="0"/>
              <w:marTop w:val="0"/>
              <w:marBottom w:val="0"/>
              <w:divBdr>
                <w:top w:val="none" w:sz="0" w:space="0" w:color="auto"/>
                <w:left w:val="none" w:sz="0" w:space="0" w:color="auto"/>
                <w:bottom w:val="none" w:sz="0" w:space="0" w:color="auto"/>
                <w:right w:val="none" w:sz="0" w:space="0" w:color="auto"/>
              </w:divBdr>
              <w:divsChild>
                <w:div w:id="1512143243">
                  <w:marLeft w:val="0"/>
                  <w:marRight w:val="0"/>
                  <w:marTop w:val="0"/>
                  <w:marBottom w:val="0"/>
                  <w:divBdr>
                    <w:top w:val="none" w:sz="0" w:space="0" w:color="auto"/>
                    <w:left w:val="none" w:sz="0" w:space="0" w:color="auto"/>
                    <w:bottom w:val="none" w:sz="0" w:space="0" w:color="auto"/>
                    <w:right w:val="none" w:sz="0" w:space="0" w:color="auto"/>
                  </w:divBdr>
                </w:div>
              </w:divsChild>
            </w:div>
            <w:div w:id="229966879">
              <w:marLeft w:val="0"/>
              <w:marRight w:val="0"/>
              <w:marTop w:val="0"/>
              <w:marBottom w:val="0"/>
              <w:divBdr>
                <w:top w:val="none" w:sz="0" w:space="0" w:color="auto"/>
                <w:left w:val="none" w:sz="0" w:space="0" w:color="auto"/>
                <w:bottom w:val="none" w:sz="0" w:space="0" w:color="auto"/>
                <w:right w:val="none" w:sz="0" w:space="0" w:color="auto"/>
              </w:divBdr>
              <w:divsChild>
                <w:div w:id="1602642975">
                  <w:marLeft w:val="0"/>
                  <w:marRight w:val="0"/>
                  <w:marTop w:val="0"/>
                  <w:marBottom w:val="0"/>
                  <w:divBdr>
                    <w:top w:val="none" w:sz="0" w:space="0" w:color="auto"/>
                    <w:left w:val="none" w:sz="0" w:space="0" w:color="auto"/>
                    <w:bottom w:val="none" w:sz="0" w:space="0" w:color="auto"/>
                    <w:right w:val="none" w:sz="0" w:space="0" w:color="auto"/>
                  </w:divBdr>
                </w:div>
              </w:divsChild>
            </w:div>
            <w:div w:id="629672639">
              <w:marLeft w:val="0"/>
              <w:marRight w:val="0"/>
              <w:marTop w:val="0"/>
              <w:marBottom w:val="0"/>
              <w:divBdr>
                <w:top w:val="none" w:sz="0" w:space="0" w:color="auto"/>
                <w:left w:val="none" w:sz="0" w:space="0" w:color="auto"/>
                <w:bottom w:val="none" w:sz="0" w:space="0" w:color="auto"/>
                <w:right w:val="none" w:sz="0" w:space="0" w:color="auto"/>
              </w:divBdr>
              <w:divsChild>
                <w:div w:id="338310872">
                  <w:marLeft w:val="0"/>
                  <w:marRight w:val="0"/>
                  <w:marTop w:val="0"/>
                  <w:marBottom w:val="0"/>
                  <w:divBdr>
                    <w:top w:val="none" w:sz="0" w:space="0" w:color="auto"/>
                    <w:left w:val="none" w:sz="0" w:space="0" w:color="auto"/>
                    <w:bottom w:val="none" w:sz="0" w:space="0" w:color="auto"/>
                    <w:right w:val="none" w:sz="0" w:space="0" w:color="auto"/>
                  </w:divBdr>
                </w:div>
              </w:divsChild>
            </w:div>
            <w:div w:id="265190557">
              <w:marLeft w:val="0"/>
              <w:marRight w:val="0"/>
              <w:marTop w:val="0"/>
              <w:marBottom w:val="0"/>
              <w:divBdr>
                <w:top w:val="none" w:sz="0" w:space="0" w:color="auto"/>
                <w:left w:val="none" w:sz="0" w:space="0" w:color="auto"/>
                <w:bottom w:val="none" w:sz="0" w:space="0" w:color="auto"/>
                <w:right w:val="none" w:sz="0" w:space="0" w:color="auto"/>
              </w:divBdr>
              <w:divsChild>
                <w:div w:id="1084255293">
                  <w:marLeft w:val="0"/>
                  <w:marRight w:val="0"/>
                  <w:marTop w:val="0"/>
                  <w:marBottom w:val="0"/>
                  <w:divBdr>
                    <w:top w:val="none" w:sz="0" w:space="0" w:color="auto"/>
                    <w:left w:val="none" w:sz="0" w:space="0" w:color="auto"/>
                    <w:bottom w:val="none" w:sz="0" w:space="0" w:color="auto"/>
                    <w:right w:val="none" w:sz="0" w:space="0" w:color="auto"/>
                  </w:divBdr>
                </w:div>
              </w:divsChild>
            </w:div>
            <w:div w:id="1842157522">
              <w:marLeft w:val="0"/>
              <w:marRight w:val="0"/>
              <w:marTop w:val="0"/>
              <w:marBottom w:val="0"/>
              <w:divBdr>
                <w:top w:val="none" w:sz="0" w:space="0" w:color="auto"/>
                <w:left w:val="none" w:sz="0" w:space="0" w:color="auto"/>
                <w:bottom w:val="none" w:sz="0" w:space="0" w:color="auto"/>
                <w:right w:val="none" w:sz="0" w:space="0" w:color="auto"/>
              </w:divBdr>
              <w:divsChild>
                <w:div w:id="826559750">
                  <w:marLeft w:val="0"/>
                  <w:marRight w:val="0"/>
                  <w:marTop w:val="0"/>
                  <w:marBottom w:val="0"/>
                  <w:divBdr>
                    <w:top w:val="none" w:sz="0" w:space="0" w:color="auto"/>
                    <w:left w:val="none" w:sz="0" w:space="0" w:color="auto"/>
                    <w:bottom w:val="none" w:sz="0" w:space="0" w:color="auto"/>
                    <w:right w:val="none" w:sz="0" w:space="0" w:color="auto"/>
                  </w:divBdr>
                </w:div>
              </w:divsChild>
            </w:div>
            <w:div w:id="441337608">
              <w:marLeft w:val="0"/>
              <w:marRight w:val="0"/>
              <w:marTop w:val="0"/>
              <w:marBottom w:val="0"/>
              <w:divBdr>
                <w:top w:val="none" w:sz="0" w:space="0" w:color="auto"/>
                <w:left w:val="none" w:sz="0" w:space="0" w:color="auto"/>
                <w:bottom w:val="none" w:sz="0" w:space="0" w:color="auto"/>
                <w:right w:val="none" w:sz="0" w:space="0" w:color="auto"/>
              </w:divBdr>
              <w:divsChild>
                <w:div w:id="17913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72648">
          <w:marLeft w:val="0"/>
          <w:marRight w:val="0"/>
          <w:marTop w:val="0"/>
          <w:marBottom w:val="0"/>
          <w:divBdr>
            <w:top w:val="none" w:sz="0" w:space="0" w:color="auto"/>
            <w:left w:val="none" w:sz="0" w:space="0" w:color="auto"/>
            <w:bottom w:val="none" w:sz="0" w:space="0" w:color="auto"/>
            <w:right w:val="none" w:sz="0" w:space="0" w:color="auto"/>
          </w:divBdr>
          <w:divsChild>
            <w:div w:id="1159464961">
              <w:marLeft w:val="0"/>
              <w:marRight w:val="0"/>
              <w:marTop w:val="0"/>
              <w:marBottom w:val="0"/>
              <w:divBdr>
                <w:top w:val="none" w:sz="0" w:space="0" w:color="auto"/>
                <w:left w:val="none" w:sz="0" w:space="0" w:color="auto"/>
                <w:bottom w:val="none" w:sz="0" w:space="0" w:color="auto"/>
                <w:right w:val="none" w:sz="0" w:space="0" w:color="auto"/>
              </w:divBdr>
              <w:divsChild>
                <w:div w:id="1993941410">
                  <w:marLeft w:val="0"/>
                  <w:marRight w:val="0"/>
                  <w:marTop w:val="0"/>
                  <w:marBottom w:val="0"/>
                  <w:divBdr>
                    <w:top w:val="none" w:sz="0" w:space="0" w:color="auto"/>
                    <w:left w:val="none" w:sz="0" w:space="0" w:color="auto"/>
                    <w:bottom w:val="none" w:sz="0" w:space="0" w:color="auto"/>
                    <w:right w:val="none" w:sz="0" w:space="0" w:color="auto"/>
                  </w:divBdr>
                </w:div>
              </w:divsChild>
            </w:div>
            <w:div w:id="1951668028">
              <w:marLeft w:val="0"/>
              <w:marRight w:val="0"/>
              <w:marTop w:val="0"/>
              <w:marBottom w:val="0"/>
              <w:divBdr>
                <w:top w:val="none" w:sz="0" w:space="0" w:color="auto"/>
                <w:left w:val="none" w:sz="0" w:space="0" w:color="auto"/>
                <w:bottom w:val="none" w:sz="0" w:space="0" w:color="auto"/>
                <w:right w:val="none" w:sz="0" w:space="0" w:color="auto"/>
              </w:divBdr>
              <w:divsChild>
                <w:div w:id="199369016">
                  <w:marLeft w:val="0"/>
                  <w:marRight w:val="0"/>
                  <w:marTop w:val="0"/>
                  <w:marBottom w:val="0"/>
                  <w:divBdr>
                    <w:top w:val="none" w:sz="0" w:space="0" w:color="auto"/>
                    <w:left w:val="none" w:sz="0" w:space="0" w:color="auto"/>
                    <w:bottom w:val="none" w:sz="0" w:space="0" w:color="auto"/>
                    <w:right w:val="none" w:sz="0" w:space="0" w:color="auto"/>
                  </w:divBdr>
                </w:div>
              </w:divsChild>
            </w:div>
            <w:div w:id="801466022">
              <w:marLeft w:val="0"/>
              <w:marRight w:val="0"/>
              <w:marTop w:val="0"/>
              <w:marBottom w:val="0"/>
              <w:divBdr>
                <w:top w:val="none" w:sz="0" w:space="0" w:color="auto"/>
                <w:left w:val="none" w:sz="0" w:space="0" w:color="auto"/>
                <w:bottom w:val="none" w:sz="0" w:space="0" w:color="auto"/>
                <w:right w:val="none" w:sz="0" w:space="0" w:color="auto"/>
              </w:divBdr>
              <w:divsChild>
                <w:div w:id="2000618848">
                  <w:marLeft w:val="0"/>
                  <w:marRight w:val="0"/>
                  <w:marTop w:val="0"/>
                  <w:marBottom w:val="0"/>
                  <w:divBdr>
                    <w:top w:val="none" w:sz="0" w:space="0" w:color="auto"/>
                    <w:left w:val="none" w:sz="0" w:space="0" w:color="auto"/>
                    <w:bottom w:val="none" w:sz="0" w:space="0" w:color="auto"/>
                    <w:right w:val="none" w:sz="0" w:space="0" w:color="auto"/>
                  </w:divBdr>
                </w:div>
              </w:divsChild>
            </w:div>
            <w:div w:id="346952159">
              <w:marLeft w:val="0"/>
              <w:marRight w:val="0"/>
              <w:marTop w:val="0"/>
              <w:marBottom w:val="0"/>
              <w:divBdr>
                <w:top w:val="none" w:sz="0" w:space="0" w:color="auto"/>
                <w:left w:val="none" w:sz="0" w:space="0" w:color="auto"/>
                <w:bottom w:val="none" w:sz="0" w:space="0" w:color="auto"/>
                <w:right w:val="none" w:sz="0" w:space="0" w:color="auto"/>
              </w:divBdr>
              <w:divsChild>
                <w:div w:id="546644966">
                  <w:marLeft w:val="0"/>
                  <w:marRight w:val="0"/>
                  <w:marTop w:val="0"/>
                  <w:marBottom w:val="0"/>
                  <w:divBdr>
                    <w:top w:val="none" w:sz="0" w:space="0" w:color="auto"/>
                    <w:left w:val="none" w:sz="0" w:space="0" w:color="auto"/>
                    <w:bottom w:val="none" w:sz="0" w:space="0" w:color="auto"/>
                    <w:right w:val="none" w:sz="0" w:space="0" w:color="auto"/>
                  </w:divBdr>
                </w:div>
                <w:div w:id="856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7811">
      <w:bodyDiv w:val="1"/>
      <w:marLeft w:val="0"/>
      <w:marRight w:val="0"/>
      <w:marTop w:val="0"/>
      <w:marBottom w:val="0"/>
      <w:divBdr>
        <w:top w:val="none" w:sz="0" w:space="0" w:color="auto"/>
        <w:left w:val="none" w:sz="0" w:space="0" w:color="auto"/>
        <w:bottom w:val="none" w:sz="0" w:space="0" w:color="auto"/>
        <w:right w:val="none" w:sz="0" w:space="0" w:color="auto"/>
      </w:divBdr>
      <w:divsChild>
        <w:div w:id="2088459529">
          <w:marLeft w:val="0"/>
          <w:marRight w:val="0"/>
          <w:marTop w:val="0"/>
          <w:marBottom w:val="0"/>
          <w:divBdr>
            <w:top w:val="none" w:sz="0" w:space="0" w:color="auto"/>
            <w:left w:val="none" w:sz="0" w:space="0" w:color="auto"/>
            <w:bottom w:val="none" w:sz="0" w:space="0" w:color="auto"/>
            <w:right w:val="none" w:sz="0" w:space="0" w:color="auto"/>
          </w:divBdr>
          <w:divsChild>
            <w:div w:id="1653365162">
              <w:marLeft w:val="0"/>
              <w:marRight w:val="0"/>
              <w:marTop w:val="0"/>
              <w:marBottom w:val="0"/>
              <w:divBdr>
                <w:top w:val="none" w:sz="0" w:space="0" w:color="auto"/>
                <w:left w:val="none" w:sz="0" w:space="0" w:color="auto"/>
                <w:bottom w:val="none" w:sz="0" w:space="0" w:color="auto"/>
                <w:right w:val="none" w:sz="0" w:space="0" w:color="auto"/>
              </w:divBdr>
              <w:divsChild>
                <w:div w:id="7020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3443">
      <w:bodyDiv w:val="1"/>
      <w:marLeft w:val="0"/>
      <w:marRight w:val="0"/>
      <w:marTop w:val="0"/>
      <w:marBottom w:val="0"/>
      <w:divBdr>
        <w:top w:val="none" w:sz="0" w:space="0" w:color="auto"/>
        <w:left w:val="none" w:sz="0" w:space="0" w:color="auto"/>
        <w:bottom w:val="none" w:sz="0" w:space="0" w:color="auto"/>
        <w:right w:val="none" w:sz="0" w:space="0" w:color="auto"/>
      </w:divBdr>
      <w:divsChild>
        <w:div w:id="1061947297">
          <w:marLeft w:val="0"/>
          <w:marRight w:val="0"/>
          <w:marTop w:val="0"/>
          <w:marBottom w:val="0"/>
          <w:divBdr>
            <w:top w:val="none" w:sz="0" w:space="0" w:color="auto"/>
            <w:left w:val="none" w:sz="0" w:space="0" w:color="auto"/>
            <w:bottom w:val="none" w:sz="0" w:space="0" w:color="auto"/>
            <w:right w:val="none" w:sz="0" w:space="0" w:color="auto"/>
          </w:divBdr>
          <w:divsChild>
            <w:div w:id="50933545">
              <w:marLeft w:val="0"/>
              <w:marRight w:val="0"/>
              <w:marTop w:val="0"/>
              <w:marBottom w:val="0"/>
              <w:divBdr>
                <w:top w:val="none" w:sz="0" w:space="0" w:color="auto"/>
                <w:left w:val="none" w:sz="0" w:space="0" w:color="auto"/>
                <w:bottom w:val="none" w:sz="0" w:space="0" w:color="auto"/>
                <w:right w:val="none" w:sz="0" w:space="0" w:color="auto"/>
              </w:divBdr>
              <w:divsChild>
                <w:div w:id="9951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93257">
      <w:bodyDiv w:val="1"/>
      <w:marLeft w:val="0"/>
      <w:marRight w:val="0"/>
      <w:marTop w:val="0"/>
      <w:marBottom w:val="0"/>
      <w:divBdr>
        <w:top w:val="none" w:sz="0" w:space="0" w:color="auto"/>
        <w:left w:val="none" w:sz="0" w:space="0" w:color="auto"/>
        <w:bottom w:val="none" w:sz="0" w:space="0" w:color="auto"/>
        <w:right w:val="none" w:sz="0" w:space="0" w:color="auto"/>
      </w:divBdr>
      <w:divsChild>
        <w:div w:id="1772120176">
          <w:marLeft w:val="0"/>
          <w:marRight w:val="0"/>
          <w:marTop w:val="0"/>
          <w:marBottom w:val="0"/>
          <w:divBdr>
            <w:top w:val="none" w:sz="0" w:space="0" w:color="auto"/>
            <w:left w:val="none" w:sz="0" w:space="0" w:color="auto"/>
            <w:bottom w:val="none" w:sz="0" w:space="0" w:color="auto"/>
            <w:right w:val="none" w:sz="0" w:space="0" w:color="auto"/>
          </w:divBdr>
          <w:divsChild>
            <w:div w:id="1924534493">
              <w:marLeft w:val="0"/>
              <w:marRight w:val="0"/>
              <w:marTop w:val="0"/>
              <w:marBottom w:val="0"/>
              <w:divBdr>
                <w:top w:val="none" w:sz="0" w:space="0" w:color="auto"/>
                <w:left w:val="none" w:sz="0" w:space="0" w:color="auto"/>
                <w:bottom w:val="none" w:sz="0" w:space="0" w:color="auto"/>
                <w:right w:val="none" w:sz="0" w:space="0" w:color="auto"/>
              </w:divBdr>
              <w:divsChild>
                <w:div w:id="16485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81734">
      <w:bodyDiv w:val="1"/>
      <w:marLeft w:val="0"/>
      <w:marRight w:val="0"/>
      <w:marTop w:val="0"/>
      <w:marBottom w:val="0"/>
      <w:divBdr>
        <w:top w:val="none" w:sz="0" w:space="0" w:color="auto"/>
        <w:left w:val="none" w:sz="0" w:space="0" w:color="auto"/>
        <w:bottom w:val="none" w:sz="0" w:space="0" w:color="auto"/>
        <w:right w:val="none" w:sz="0" w:space="0" w:color="auto"/>
      </w:divBdr>
      <w:divsChild>
        <w:div w:id="159540">
          <w:marLeft w:val="0"/>
          <w:marRight w:val="0"/>
          <w:marTop w:val="0"/>
          <w:marBottom w:val="0"/>
          <w:divBdr>
            <w:top w:val="none" w:sz="0" w:space="0" w:color="auto"/>
            <w:left w:val="none" w:sz="0" w:space="0" w:color="auto"/>
            <w:bottom w:val="none" w:sz="0" w:space="0" w:color="auto"/>
            <w:right w:val="none" w:sz="0" w:space="0" w:color="auto"/>
          </w:divBdr>
          <w:divsChild>
            <w:div w:id="957832575">
              <w:marLeft w:val="0"/>
              <w:marRight w:val="0"/>
              <w:marTop w:val="0"/>
              <w:marBottom w:val="0"/>
              <w:divBdr>
                <w:top w:val="none" w:sz="0" w:space="0" w:color="auto"/>
                <w:left w:val="none" w:sz="0" w:space="0" w:color="auto"/>
                <w:bottom w:val="none" w:sz="0" w:space="0" w:color="auto"/>
                <w:right w:val="none" w:sz="0" w:space="0" w:color="auto"/>
              </w:divBdr>
              <w:divsChild>
                <w:div w:id="16277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50320">
      <w:bodyDiv w:val="1"/>
      <w:marLeft w:val="0"/>
      <w:marRight w:val="0"/>
      <w:marTop w:val="0"/>
      <w:marBottom w:val="0"/>
      <w:divBdr>
        <w:top w:val="none" w:sz="0" w:space="0" w:color="auto"/>
        <w:left w:val="none" w:sz="0" w:space="0" w:color="auto"/>
        <w:bottom w:val="none" w:sz="0" w:space="0" w:color="auto"/>
        <w:right w:val="none" w:sz="0" w:space="0" w:color="auto"/>
      </w:divBdr>
      <w:divsChild>
        <w:div w:id="760834174">
          <w:marLeft w:val="0"/>
          <w:marRight w:val="0"/>
          <w:marTop w:val="0"/>
          <w:marBottom w:val="0"/>
          <w:divBdr>
            <w:top w:val="none" w:sz="0" w:space="0" w:color="auto"/>
            <w:left w:val="none" w:sz="0" w:space="0" w:color="auto"/>
            <w:bottom w:val="none" w:sz="0" w:space="0" w:color="auto"/>
            <w:right w:val="none" w:sz="0" w:space="0" w:color="auto"/>
          </w:divBdr>
          <w:divsChild>
            <w:div w:id="1570923815">
              <w:marLeft w:val="0"/>
              <w:marRight w:val="0"/>
              <w:marTop w:val="0"/>
              <w:marBottom w:val="0"/>
              <w:divBdr>
                <w:top w:val="none" w:sz="0" w:space="0" w:color="auto"/>
                <w:left w:val="none" w:sz="0" w:space="0" w:color="auto"/>
                <w:bottom w:val="none" w:sz="0" w:space="0" w:color="auto"/>
                <w:right w:val="none" w:sz="0" w:space="0" w:color="auto"/>
              </w:divBdr>
              <w:divsChild>
                <w:div w:id="16780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54252">
      <w:bodyDiv w:val="1"/>
      <w:marLeft w:val="0"/>
      <w:marRight w:val="0"/>
      <w:marTop w:val="0"/>
      <w:marBottom w:val="0"/>
      <w:divBdr>
        <w:top w:val="none" w:sz="0" w:space="0" w:color="auto"/>
        <w:left w:val="none" w:sz="0" w:space="0" w:color="auto"/>
        <w:bottom w:val="none" w:sz="0" w:space="0" w:color="auto"/>
        <w:right w:val="none" w:sz="0" w:space="0" w:color="auto"/>
      </w:divBdr>
      <w:divsChild>
        <w:div w:id="1756320329">
          <w:marLeft w:val="0"/>
          <w:marRight w:val="0"/>
          <w:marTop w:val="0"/>
          <w:marBottom w:val="0"/>
          <w:divBdr>
            <w:top w:val="none" w:sz="0" w:space="0" w:color="auto"/>
            <w:left w:val="none" w:sz="0" w:space="0" w:color="auto"/>
            <w:bottom w:val="none" w:sz="0" w:space="0" w:color="auto"/>
            <w:right w:val="none" w:sz="0" w:space="0" w:color="auto"/>
          </w:divBdr>
          <w:divsChild>
            <w:div w:id="1155342858">
              <w:marLeft w:val="0"/>
              <w:marRight w:val="0"/>
              <w:marTop w:val="0"/>
              <w:marBottom w:val="0"/>
              <w:divBdr>
                <w:top w:val="none" w:sz="0" w:space="0" w:color="auto"/>
                <w:left w:val="none" w:sz="0" w:space="0" w:color="auto"/>
                <w:bottom w:val="none" w:sz="0" w:space="0" w:color="auto"/>
                <w:right w:val="none" w:sz="0" w:space="0" w:color="auto"/>
              </w:divBdr>
              <w:divsChild>
                <w:div w:id="20421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74970">
      <w:bodyDiv w:val="1"/>
      <w:marLeft w:val="0"/>
      <w:marRight w:val="0"/>
      <w:marTop w:val="0"/>
      <w:marBottom w:val="0"/>
      <w:divBdr>
        <w:top w:val="none" w:sz="0" w:space="0" w:color="auto"/>
        <w:left w:val="none" w:sz="0" w:space="0" w:color="auto"/>
        <w:bottom w:val="none" w:sz="0" w:space="0" w:color="auto"/>
        <w:right w:val="none" w:sz="0" w:space="0" w:color="auto"/>
      </w:divBdr>
    </w:div>
    <w:div w:id="1526748454">
      <w:bodyDiv w:val="1"/>
      <w:marLeft w:val="0"/>
      <w:marRight w:val="0"/>
      <w:marTop w:val="0"/>
      <w:marBottom w:val="0"/>
      <w:divBdr>
        <w:top w:val="none" w:sz="0" w:space="0" w:color="auto"/>
        <w:left w:val="none" w:sz="0" w:space="0" w:color="auto"/>
        <w:bottom w:val="none" w:sz="0" w:space="0" w:color="auto"/>
        <w:right w:val="none" w:sz="0" w:space="0" w:color="auto"/>
      </w:divBdr>
      <w:divsChild>
        <w:div w:id="181935972">
          <w:marLeft w:val="0"/>
          <w:marRight w:val="0"/>
          <w:marTop w:val="0"/>
          <w:marBottom w:val="0"/>
          <w:divBdr>
            <w:top w:val="none" w:sz="0" w:space="0" w:color="auto"/>
            <w:left w:val="none" w:sz="0" w:space="0" w:color="auto"/>
            <w:bottom w:val="none" w:sz="0" w:space="0" w:color="auto"/>
            <w:right w:val="none" w:sz="0" w:space="0" w:color="auto"/>
          </w:divBdr>
          <w:divsChild>
            <w:div w:id="915239067">
              <w:marLeft w:val="0"/>
              <w:marRight w:val="0"/>
              <w:marTop w:val="0"/>
              <w:marBottom w:val="0"/>
              <w:divBdr>
                <w:top w:val="none" w:sz="0" w:space="0" w:color="auto"/>
                <w:left w:val="none" w:sz="0" w:space="0" w:color="auto"/>
                <w:bottom w:val="none" w:sz="0" w:space="0" w:color="auto"/>
                <w:right w:val="none" w:sz="0" w:space="0" w:color="auto"/>
              </w:divBdr>
              <w:divsChild>
                <w:div w:id="15412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9863">
      <w:bodyDiv w:val="1"/>
      <w:marLeft w:val="0"/>
      <w:marRight w:val="0"/>
      <w:marTop w:val="0"/>
      <w:marBottom w:val="0"/>
      <w:divBdr>
        <w:top w:val="none" w:sz="0" w:space="0" w:color="auto"/>
        <w:left w:val="none" w:sz="0" w:space="0" w:color="auto"/>
        <w:bottom w:val="none" w:sz="0" w:space="0" w:color="auto"/>
        <w:right w:val="none" w:sz="0" w:space="0" w:color="auto"/>
      </w:divBdr>
    </w:div>
    <w:div w:id="1555195776">
      <w:bodyDiv w:val="1"/>
      <w:marLeft w:val="0"/>
      <w:marRight w:val="0"/>
      <w:marTop w:val="0"/>
      <w:marBottom w:val="0"/>
      <w:divBdr>
        <w:top w:val="none" w:sz="0" w:space="0" w:color="auto"/>
        <w:left w:val="none" w:sz="0" w:space="0" w:color="auto"/>
        <w:bottom w:val="none" w:sz="0" w:space="0" w:color="auto"/>
        <w:right w:val="none" w:sz="0" w:space="0" w:color="auto"/>
      </w:divBdr>
    </w:div>
    <w:div w:id="1577084629">
      <w:bodyDiv w:val="1"/>
      <w:marLeft w:val="0"/>
      <w:marRight w:val="0"/>
      <w:marTop w:val="0"/>
      <w:marBottom w:val="0"/>
      <w:divBdr>
        <w:top w:val="none" w:sz="0" w:space="0" w:color="auto"/>
        <w:left w:val="none" w:sz="0" w:space="0" w:color="auto"/>
        <w:bottom w:val="none" w:sz="0" w:space="0" w:color="auto"/>
        <w:right w:val="none" w:sz="0" w:space="0" w:color="auto"/>
      </w:divBdr>
      <w:divsChild>
        <w:div w:id="1818643454">
          <w:marLeft w:val="0"/>
          <w:marRight w:val="0"/>
          <w:marTop w:val="0"/>
          <w:marBottom w:val="0"/>
          <w:divBdr>
            <w:top w:val="none" w:sz="0" w:space="0" w:color="auto"/>
            <w:left w:val="none" w:sz="0" w:space="0" w:color="auto"/>
            <w:bottom w:val="none" w:sz="0" w:space="0" w:color="auto"/>
            <w:right w:val="none" w:sz="0" w:space="0" w:color="auto"/>
          </w:divBdr>
          <w:divsChild>
            <w:div w:id="1019623948">
              <w:marLeft w:val="0"/>
              <w:marRight w:val="0"/>
              <w:marTop w:val="0"/>
              <w:marBottom w:val="0"/>
              <w:divBdr>
                <w:top w:val="none" w:sz="0" w:space="0" w:color="auto"/>
                <w:left w:val="none" w:sz="0" w:space="0" w:color="auto"/>
                <w:bottom w:val="none" w:sz="0" w:space="0" w:color="auto"/>
                <w:right w:val="none" w:sz="0" w:space="0" w:color="auto"/>
              </w:divBdr>
              <w:divsChild>
                <w:div w:id="21261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56256">
      <w:bodyDiv w:val="1"/>
      <w:marLeft w:val="0"/>
      <w:marRight w:val="0"/>
      <w:marTop w:val="0"/>
      <w:marBottom w:val="0"/>
      <w:divBdr>
        <w:top w:val="none" w:sz="0" w:space="0" w:color="auto"/>
        <w:left w:val="none" w:sz="0" w:space="0" w:color="auto"/>
        <w:bottom w:val="none" w:sz="0" w:space="0" w:color="auto"/>
        <w:right w:val="none" w:sz="0" w:space="0" w:color="auto"/>
      </w:divBdr>
      <w:divsChild>
        <w:div w:id="1650397484">
          <w:marLeft w:val="0"/>
          <w:marRight w:val="0"/>
          <w:marTop w:val="0"/>
          <w:marBottom w:val="0"/>
          <w:divBdr>
            <w:top w:val="none" w:sz="0" w:space="0" w:color="auto"/>
            <w:left w:val="none" w:sz="0" w:space="0" w:color="auto"/>
            <w:bottom w:val="none" w:sz="0" w:space="0" w:color="auto"/>
            <w:right w:val="none" w:sz="0" w:space="0" w:color="auto"/>
          </w:divBdr>
          <w:divsChild>
            <w:div w:id="2037267890">
              <w:marLeft w:val="0"/>
              <w:marRight w:val="0"/>
              <w:marTop w:val="0"/>
              <w:marBottom w:val="0"/>
              <w:divBdr>
                <w:top w:val="none" w:sz="0" w:space="0" w:color="auto"/>
                <w:left w:val="none" w:sz="0" w:space="0" w:color="auto"/>
                <w:bottom w:val="none" w:sz="0" w:space="0" w:color="auto"/>
                <w:right w:val="none" w:sz="0" w:space="0" w:color="auto"/>
              </w:divBdr>
              <w:divsChild>
                <w:div w:id="4494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48792">
      <w:bodyDiv w:val="1"/>
      <w:marLeft w:val="0"/>
      <w:marRight w:val="0"/>
      <w:marTop w:val="0"/>
      <w:marBottom w:val="0"/>
      <w:divBdr>
        <w:top w:val="none" w:sz="0" w:space="0" w:color="auto"/>
        <w:left w:val="none" w:sz="0" w:space="0" w:color="auto"/>
        <w:bottom w:val="none" w:sz="0" w:space="0" w:color="auto"/>
        <w:right w:val="none" w:sz="0" w:space="0" w:color="auto"/>
      </w:divBdr>
      <w:divsChild>
        <w:div w:id="1769932656">
          <w:marLeft w:val="0"/>
          <w:marRight w:val="0"/>
          <w:marTop w:val="0"/>
          <w:marBottom w:val="0"/>
          <w:divBdr>
            <w:top w:val="none" w:sz="0" w:space="0" w:color="auto"/>
            <w:left w:val="none" w:sz="0" w:space="0" w:color="auto"/>
            <w:bottom w:val="none" w:sz="0" w:space="0" w:color="auto"/>
            <w:right w:val="none" w:sz="0" w:space="0" w:color="auto"/>
          </w:divBdr>
          <w:divsChild>
            <w:div w:id="704259938">
              <w:marLeft w:val="0"/>
              <w:marRight w:val="0"/>
              <w:marTop w:val="0"/>
              <w:marBottom w:val="0"/>
              <w:divBdr>
                <w:top w:val="none" w:sz="0" w:space="0" w:color="auto"/>
                <w:left w:val="none" w:sz="0" w:space="0" w:color="auto"/>
                <w:bottom w:val="none" w:sz="0" w:space="0" w:color="auto"/>
                <w:right w:val="none" w:sz="0" w:space="0" w:color="auto"/>
              </w:divBdr>
              <w:divsChild>
                <w:div w:id="13647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6749">
      <w:bodyDiv w:val="1"/>
      <w:marLeft w:val="0"/>
      <w:marRight w:val="0"/>
      <w:marTop w:val="0"/>
      <w:marBottom w:val="0"/>
      <w:divBdr>
        <w:top w:val="none" w:sz="0" w:space="0" w:color="auto"/>
        <w:left w:val="none" w:sz="0" w:space="0" w:color="auto"/>
        <w:bottom w:val="none" w:sz="0" w:space="0" w:color="auto"/>
        <w:right w:val="none" w:sz="0" w:space="0" w:color="auto"/>
      </w:divBdr>
      <w:divsChild>
        <w:div w:id="1971743798">
          <w:marLeft w:val="0"/>
          <w:marRight w:val="0"/>
          <w:marTop w:val="0"/>
          <w:marBottom w:val="0"/>
          <w:divBdr>
            <w:top w:val="none" w:sz="0" w:space="0" w:color="auto"/>
            <w:left w:val="none" w:sz="0" w:space="0" w:color="auto"/>
            <w:bottom w:val="none" w:sz="0" w:space="0" w:color="auto"/>
            <w:right w:val="none" w:sz="0" w:space="0" w:color="auto"/>
          </w:divBdr>
          <w:divsChild>
            <w:div w:id="1345594013">
              <w:marLeft w:val="0"/>
              <w:marRight w:val="0"/>
              <w:marTop w:val="0"/>
              <w:marBottom w:val="0"/>
              <w:divBdr>
                <w:top w:val="none" w:sz="0" w:space="0" w:color="auto"/>
                <w:left w:val="none" w:sz="0" w:space="0" w:color="auto"/>
                <w:bottom w:val="none" w:sz="0" w:space="0" w:color="auto"/>
                <w:right w:val="none" w:sz="0" w:space="0" w:color="auto"/>
              </w:divBdr>
              <w:divsChild>
                <w:div w:id="20309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58159">
      <w:bodyDiv w:val="1"/>
      <w:marLeft w:val="0"/>
      <w:marRight w:val="0"/>
      <w:marTop w:val="0"/>
      <w:marBottom w:val="0"/>
      <w:divBdr>
        <w:top w:val="none" w:sz="0" w:space="0" w:color="auto"/>
        <w:left w:val="none" w:sz="0" w:space="0" w:color="auto"/>
        <w:bottom w:val="none" w:sz="0" w:space="0" w:color="auto"/>
        <w:right w:val="none" w:sz="0" w:space="0" w:color="auto"/>
      </w:divBdr>
    </w:div>
    <w:div w:id="1799908523">
      <w:bodyDiv w:val="1"/>
      <w:marLeft w:val="0"/>
      <w:marRight w:val="0"/>
      <w:marTop w:val="0"/>
      <w:marBottom w:val="0"/>
      <w:divBdr>
        <w:top w:val="none" w:sz="0" w:space="0" w:color="auto"/>
        <w:left w:val="none" w:sz="0" w:space="0" w:color="auto"/>
        <w:bottom w:val="none" w:sz="0" w:space="0" w:color="auto"/>
        <w:right w:val="none" w:sz="0" w:space="0" w:color="auto"/>
      </w:divBdr>
    </w:div>
    <w:div w:id="1801261308">
      <w:bodyDiv w:val="1"/>
      <w:marLeft w:val="0"/>
      <w:marRight w:val="0"/>
      <w:marTop w:val="0"/>
      <w:marBottom w:val="0"/>
      <w:divBdr>
        <w:top w:val="none" w:sz="0" w:space="0" w:color="auto"/>
        <w:left w:val="none" w:sz="0" w:space="0" w:color="auto"/>
        <w:bottom w:val="none" w:sz="0" w:space="0" w:color="auto"/>
        <w:right w:val="none" w:sz="0" w:space="0" w:color="auto"/>
      </w:divBdr>
      <w:divsChild>
        <w:div w:id="958102446">
          <w:marLeft w:val="0"/>
          <w:marRight w:val="0"/>
          <w:marTop w:val="0"/>
          <w:marBottom w:val="0"/>
          <w:divBdr>
            <w:top w:val="none" w:sz="0" w:space="0" w:color="auto"/>
            <w:left w:val="none" w:sz="0" w:space="0" w:color="auto"/>
            <w:bottom w:val="none" w:sz="0" w:space="0" w:color="auto"/>
            <w:right w:val="none" w:sz="0" w:space="0" w:color="auto"/>
          </w:divBdr>
          <w:divsChild>
            <w:div w:id="300575092">
              <w:marLeft w:val="0"/>
              <w:marRight w:val="0"/>
              <w:marTop w:val="0"/>
              <w:marBottom w:val="0"/>
              <w:divBdr>
                <w:top w:val="none" w:sz="0" w:space="0" w:color="auto"/>
                <w:left w:val="none" w:sz="0" w:space="0" w:color="auto"/>
                <w:bottom w:val="none" w:sz="0" w:space="0" w:color="auto"/>
                <w:right w:val="none" w:sz="0" w:space="0" w:color="auto"/>
              </w:divBdr>
              <w:divsChild>
                <w:div w:id="148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7426">
      <w:bodyDiv w:val="1"/>
      <w:marLeft w:val="0"/>
      <w:marRight w:val="0"/>
      <w:marTop w:val="0"/>
      <w:marBottom w:val="0"/>
      <w:divBdr>
        <w:top w:val="none" w:sz="0" w:space="0" w:color="auto"/>
        <w:left w:val="none" w:sz="0" w:space="0" w:color="auto"/>
        <w:bottom w:val="none" w:sz="0" w:space="0" w:color="auto"/>
        <w:right w:val="none" w:sz="0" w:space="0" w:color="auto"/>
      </w:divBdr>
      <w:divsChild>
        <w:div w:id="1623075832">
          <w:marLeft w:val="0"/>
          <w:marRight w:val="0"/>
          <w:marTop w:val="0"/>
          <w:marBottom w:val="0"/>
          <w:divBdr>
            <w:top w:val="none" w:sz="0" w:space="0" w:color="auto"/>
            <w:left w:val="none" w:sz="0" w:space="0" w:color="auto"/>
            <w:bottom w:val="none" w:sz="0" w:space="0" w:color="auto"/>
            <w:right w:val="none" w:sz="0" w:space="0" w:color="auto"/>
          </w:divBdr>
          <w:divsChild>
            <w:div w:id="1084834369">
              <w:marLeft w:val="0"/>
              <w:marRight w:val="0"/>
              <w:marTop w:val="0"/>
              <w:marBottom w:val="0"/>
              <w:divBdr>
                <w:top w:val="none" w:sz="0" w:space="0" w:color="auto"/>
                <w:left w:val="none" w:sz="0" w:space="0" w:color="auto"/>
                <w:bottom w:val="none" w:sz="0" w:space="0" w:color="auto"/>
                <w:right w:val="none" w:sz="0" w:space="0" w:color="auto"/>
              </w:divBdr>
              <w:divsChild>
                <w:div w:id="13521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6200">
      <w:bodyDiv w:val="1"/>
      <w:marLeft w:val="0"/>
      <w:marRight w:val="0"/>
      <w:marTop w:val="0"/>
      <w:marBottom w:val="0"/>
      <w:divBdr>
        <w:top w:val="none" w:sz="0" w:space="0" w:color="auto"/>
        <w:left w:val="none" w:sz="0" w:space="0" w:color="auto"/>
        <w:bottom w:val="none" w:sz="0" w:space="0" w:color="auto"/>
        <w:right w:val="none" w:sz="0" w:space="0" w:color="auto"/>
      </w:divBdr>
      <w:divsChild>
        <w:div w:id="62994302">
          <w:marLeft w:val="0"/>
          <w:marRight w:val="0"/>
          <w:marTop w:val="0"/>
          <w:marBottom w:val="0"/>
          <w:divBdr>
            <w:top w:val="none" w:sz="0" w:space="0" w:color="auto"/>
            <w:left w:val="none" w:sz="0" w:space="0" w:color="auto"/>
            <w:bottom w:val="none" w:sz="0" w:space="0" w:color="auto"/>
            <w:right w:val="none" w:sz="0" w:space="0" w:color="auto"/>
          </w:divBdr>
          <w:divsChild>
            <w:div w:id="914321626">
              <w:marLeft w:val="0"/>
              <w:marRight w:val="0"/>
              <w:marTop w:val="0"/>
              <w:marBottom w:val="0"/>
              <w:divBdr>
                <w:top w:val="none" w:sz="0" w:space="0" w:color="auto"/>
                <w:left w:val="none" w:sz="0" w:space="0" w:color="auto"/>
                <w:bottom w:val="none" w:sz="0" w:space="0" w:color="auto"/>
                <w:right w:val="none" w:sz="0" w:space="0" w:color="auto"/>
              </w:divBdr>
              <w:divsChild>
                <w:div w:id="15837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90505">
      <w:bodyDiv w:val="1"/>
      <w:marLeft w:val="0"/>
      <w:marRight w:val="0"/>
      <w:marTop w:val="0"/>
      <w:marBottom w:val="0"/>
      <w:divBdr>
        <w:top w:val="none" w:sz="0" w:space="0" w:color="auto"/>
        <w:left w:val="none" w:sz="0" w:space="0" w:color="auto"/>
        <w:bottom w:val="none" w:sz="0" w:space="0" w:color="auto"/>
        <w:right w:val="none" w:sz="0" w:space="0" w:color="auto"/>
      </w:divBdr>
    </w:div>
    <w:div w:id="2034112588">
      <w:bodyDiv w:val="1"/>
      <w:marLeft w:val="0"/>
      <w:marRight w:val="0"/>
      <w:marTop w:val="0"/>
      <w:marBottom w:val="0"/>
      <w:divBdr>
        <w:top w:val="none" w:sz="0" w:space="0" w:color="auto"/>
        <w:left w:val="none" w:sz="0" w:space="0" w:color="auto"/>
        <w:bottom w:val="none" w:sz="0" w:space="0" w:color="auto"/>
        <w:right w:val="none" w:sz="0" w:space="0" w:color="auto"/>
      </w:divBdr>
      <w:divsChild>
        <w:div w:id="666130368">
          <w:marLeft w:val="0"/>
          <w:marRight w:val="0"/>
          <w:marTop w:val="0"/>
          <w:marBottom w:val="0"/>
          <w:divBdr>
            <w:top w:val="none" w:sz="0" w:space="0" w:color="auto"/>
            <w:left w:val="none" w:sz="0" w:space="0" w:color="auto"/>
            <w:bottom w:val="none" w:sz="0" w:space="0" w:color="auto"/>
            <w:right w:val="none" w:sz="0" w:space="0" w:color="auto"/>
          </w:divBdr>
          <w:divsChild>
            <w:div w:id="938176911">
              <w:marLeft w:val="0"/>
              <w:marRight w:val="0"/>
              <w:marTop w:val="0"/>
              <w:marBottom w:val="0"/>
              <w:divBdr>
                <w:top w:val="none" w:sz="0" w:space="0" w:color="auto"/>
                <w:left w:val="none" w:sz="0" w:space="0" w:color="auto"/>
                <w:bottom w:val="none" w:sz="0" w:space="0" w:color="auto"/>
                <w:right w:val="none" w:sz="0" w:space="0" w:color="auto"/>
              </w:divBdr>
              <w:divsChild>
                <w:div w:id="8085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39799">
      <w:bodyDiv w:val="1"/>
      <w:marLeft w:val="0"/>
      <w:marRight w:val="0"/>
      <w:marTop w:val="0"/>
      <w:marBottom w:val="0"/>
      <w:divBdr>
        <w:top w:val="none" w:sz="0" w:space="0" w:color="auto"/>
        <w:left w:val="none" w:sz="0" w:space="0" w:color="auto"/>
        <w:bottom w:val="none" w:sz="0" w:space="0" w:color="auto"/>
        <w:right w:val="none" w:sz="0" w:space="0" w:color="auto"/>
      </w:divBdr>
      <w:divsChild>
        <w:div w:id="611396711">
          <w:marLeft w:val="0"/>
          <w:marRight w:val="0"/>
          <w:marTop w:val="0"/>
          <w:marBottom w:val="0"/>
          <w:divBdr>
            <w:top w:val="none" w:sz="0" w:space="0" w:color="auto"/>
            <w:left w:val="none" w:sz="0" w:space="0" w:color="auto"/>
            <w:bottom w:val="none" w:sz="0" w:space="0" w:color="auto"/>
            <w:right w:val="none" w:sz="0" w:space="0" w:color="auto"/>
          </w:divBdr>
          <w:divsChild>
            <w:div w:id="2105299104">
              <w:marLeft w:val="0"/>
              <w:marRight w:val="0"/>
              <w:marTop w:val="0"/>
              <w:marBottom w:val="0"/>
              <w:divBdr>
                <w:top w:val="none" w:sz="0" w:space="0" w:color="auto"/>
                <w:left w:val="none" w:sz="0" w:space="0" w:color="auto"/>
                <w:bottom w:val="none" w:sz="0" w:space="0" w:color="auto"/>
                <w:right w:val="none" w:sz="0" w:space="0" w:color="auto"/>
              </w:divBdr>
              <w:divsChild>
                <w:div w:id="13343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89583">
      <w:bodyDiv w:val="1"/>
      <w:marLeft w:val="0"/>
      <w:marRight w:val="0"/>
      <w:marTop w:val="0"/>
      <w:marBottom w:val="0"/>
      <w:divBdr>
        <w:top w:val="none" w:sz="0" w:space="0" w:color="auto"/>
        <w:left w:val="none" w:sz="0" w:space="0" w:color="auto"/>
        <w:bottom w:val="none" w:sz="0" w:space="0" w:color="auto"/>
        <w:right w:val="none" w:sz="0" w:space="0" w:color="auto"/>
      </w:divBdr>
      <w:divsChild>
        <w:div w:id="1800411825">
          <w:marLeft w:val="0"/>
          <w:marRight w:val="0"/>
          <w:marTop w:val="0"/>
          <w:marBottom w:val="0"/>
          <w:divBdr>
            <w:top w:val="none" w:sz="0" w:space="0" w:color="auto"/>
            <w:left w:val="none" w:sz="0" w:space="0" w:color="auto"/>
            <w:bottom w:val="none" w:sz="0" w:space="0" w:color="auto"/>
            <w:right w:val="none" w:sz="0" w:space="0" w:color="auto"/>
          </w:divBdr>
          <w:divsChild>
            <w:div w:id="637032931">
              <w:marLeft w:val="0"/>
              <w:marRight w:val="0"/>
              <w:marTop w:val="0"/>
              <w:marBottom w:val="0"/>
              <w:divBdr>
                <w:top w:val="none" w:sz="0" w:space="0" w:color="auto"/>
                <w:left w:val="none" w:sz="0" w:space="0" w:color="auto"/>
                <w:bottom w:val="none" w:sz="0" w:space="0" w:color="auto"/>
                <w:right w:val="none" w:sz="0" w:space="0" w:color="auto"/>
              </w:divBdr>
              <w:divsChild>
                <w:div w:id="1682079387">
                  <w:marLeft w:val="0"/>
                  <w:marRight w:val="0"/>
                  <w:marTop w:val="0"/>
                  <w:marBottom w:val="0"/>
                  <w:divBdr>
                    <w:top w:val="none" w:sz="0" w:space="0" w:color="auto"/>
                    <w:left w:val="none" w:sz="0" w:space="0" w:color="auto"/>
                    <w:bottom w:val="none" w:sz="0" w:space="0" w:color="auto"/>
                    <w:right w:val="none" w:sz="0" w:space="0" w:color="auto"/>
                  </w:divBdr>
                </w:div>
              </w:divsChild>
            </w:div>
            <w:div w:id="600839766">
              <w:marLeft w:val="0"/>
              <w:marRight w:val="0"/>
              <w:marTop w:val="0"/>
              <w:marBottom w:val="0"/>
              <w:divBdr>
                <w:top w:val="none" w:sz="0" w:space="0" w:color="auto"/>
                <w:left w:val="none" w:sz="0" w:space="0" w:color="auto"/>
                <w:bottom w:val="none" w:sz="0" w:space="0" w:color="auto"/>
                <w:right w:val="none" w:sz="0" w:space="0" w:color="auto"/>
              </w:divBdr>
              <w:divsChild>
                <w:div w:id="1843088092">
                  <w:marLeft w:val="0"/>
                  <w:marRight w:val="0"/>
                  <w:marTop w:val="0"/>
                  <w:marBottom w:val="0"/>
                  <w:divBdr>
                    <w:top w:val="none" w:sz="0" w:space="0" w:color="auto"/>
                    <w:left w:val="none" w:sz="0" w:space="0" w:color="auto"/>
                    <w:bottom w:val="none" w:sz="0" w:space="0" w:color="auto"/>
                    <w:right w:val="none" w:sz="0" w:space="0" w:color="auto"/>
                  </w:divBdr>
                </w:div>
                <w:div w:id="17656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77484">
      <w:bodyDiv w:val="1"/>
      <w:marLeft w:val="0"/>
      <w:marRight w:val="0"/>
      <w:marTop w:val="0"/>
      <w:marBottom w:val="0"/>
      <w:divBdr>
        <w:top w:val="none" w:sz="0" w:space="0" w:color="auto"/>
        <w:left w:val="none" w:sz="0" w:space="0" w:color="auto"/>
        <w:bottom w:val="none" w:sz="0" w:space="0" w:color="auto"/>
        <w:right w:val="none" w:sz="0" w:space="0" w:color="auto"/>
      </w:divBdr>
      <w:divsChild>
        <w:div w:id="252587017">
          <w:marLeft w:val="0"/>
          <w:marRight w:val="0"/>
          <w:marTop w:val="0"/>
          <w:marBottom w:val="0"/>
          <w:divBdr>
            <w:top w:val="none" w:sz="0" w:space="0" w:color="auto"/>
            <w:left w:val="none" w:sz="0" w:space="0" w:color="auto"/>
            <w:bottom w:val="none" w:sz="0" w:space="0" w:color="auto"/>
            <w:right w:val="none" w:sz="0" w:space="0" w:color="auto"/>
          </w:divBdr>
          <w:divsChild>
            <w:div w:id="1543901622">
              <w:marLeft w:val="0"/>
              <w:marRight w:val="0"/>
              <w:marTop w:val="0"/>
              <w:marBottom w:val="0"/>
              <w:divBdr>
                <w:top w:val="none" w:sz="0" w:space="0" w:color="auto"/>
                <w:left w:val="none" w:sz="0" w:space="0" w:color="auto"/>
                <w:bottom w:val="none" w:sz="0" w:space="0" w:color="auto"/>
                <w:right w:val="none" w:sz="0" w:space="0" w:color="auto"/>
              </w:divBdr>
              <w:divsChild>
                <w:div w:id="5143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www.health.pa.gov/topics/HealthStatistics/HealthyPeople/Documents/current/county/tu-15-percent-of-females-who-quit-smoking-by-their-third-trimester.aspx" TargetMode="External"/><Relationship Id="rId21" Type="http://schemas.openxmlformats.org/officeDocument/2006/relationships/image" Target="media/image7.png"/><Relationship Id="rId34" Type="http://schemas.openxmlformats.org/officeDocument/2006/relationships/hyperlink" Target="https://www.health.pa.gov/topics/HealthStatistics/VitalStatistics/BirthStatistics/Pages/birth-statistics.aspx" TargetMode="External"/><Relationship Id="rId42" Type="http://schemas.openxmlformats.org/officeDocument/2006/relationships/hyperlink" Target="https://www.countyhealthrankings.org/explore-health-rankings/pennsylvania?year=2023" TargetMode="External"/><Relationship Id="rId47" Type="http://schemas.openxmlformats.org/officeDocument/2006/relationships/hyperlink" Target="https://www.ucr.pa.gov/PAUCRSPUBLIC/SRSReport/CrimeDensity" TargetMode="External"/><Relationship Id="rId50" Type="http://schemas.openxmlformats.org/officeDocument/2006/relationships/hyperlink" Target="https://www.workstats.dli.pa.gov/Products/CountyProfiles/Pages/default.aspx" TargetMode="External"/><Relationship Id="rId55" Type="http://schemas.openxmlformats.org/officeDocument/2006/relationships/hyperlink" Target="https://www.census.gov/data/tables/time-series/demo/popest/2020s-state-total.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governor.pa.gov/wp-content/uploads/2023/10/Executive-Order-2023-20-Pennsylvania-Behavioral-Health-Council.pdf" TargetMode="External"/><Relationship Id="rId37" Type="http://schemas.openxmlformats.org/officeDocument/2006/relationships/hyperlink" Target="https://www.health.pa.gov/topics/HealthStatistics/VitalStatistics/BirthStatistics/Pages/birth-statistics.aspx" TargetMode="External"/><Relationship Id="rId40" Type="http://schemas.openxmlformats.org/officeDocument/2006/relationships/hyperlink" Target="https://www.health.pa.gov/topics/HealthStatistics/HealthyPeople/Documents/current/county/mich-10-percent-of-females-giving-birth-who-did-not-smoke-during-pregnancy.aspx" TargetMode="External"/><Relationship Id="rId45" Type="http://schemas.openxmlformats.org/officeDocument/2006/relationships/hyperlink" Target="https://www.health.pa.gov/topics/HealthStatistics/VitalStatistics/CountyHealthProfiles/Documents/current/index.aspx" TargetMode="External"/><Relationship Id="rId53" Type="http://schemas.openxmlformats.org/officeDocument/2006/relationships/hyperlink" Target="https://public.tableau.com/app/profile/pennsylvania.pdmp/viz/PennsylvaniaODSMPDrugOverdoseSurveillanceInteractiveDataReport/ED-Demographics"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health.pa.gov/topics/Administrative/Pages/Title-V.aspx" TargetMode="External"/><Relationship Id="rId22" Type="http://schemas.openxmlformats.org/officeDocument/2006/relationships/hyperlink" Target="https://www.pakeys.org/keystone-stars/" TargetMode="External"/><Relationship Id="rId27" Type="http://schemas.openxmlformats.org/officeDocument/2006/relationships/image" Target="media/image12.png"/><Relationship Id="rId30" Type="http://schemas.openxmlformats.org/officeDocument/2006/relationships/hyperlink" Target="http://www.emarketplace.state.pa.us/Solicitations.aspx?SID=RFA%2001-22" TargetMode="External"/><Relationship Id="rId35" Type="http://schemas.openxmlformats.org/officeDocument/2006/relationships/hyperlink" Target="https://www.health.pa.gov/topics/HealthStatistics/HealthyPeople/Documents/current/county/mich-02-infant-mortality-rate-lhi.aspx" TargetMode="External"/><Relationship Id="rId43" Type="http://schemas.openxmlformats.org/officeDocument/2006/relationships/hyperlink" Target="https://www.health.pa.gov/topics/HealthStatistics/HealthyPeople/Documents/current/county/mich-03-child-and-adolescent-death-rate-aged-1-to-19.aspx" TargetMode="External"/><Relationship Id="rId48" Type="http://schemas.openxmlformats.org/officeDocument/2006/relationships/hyperlink" Target="https://www.pcadv.org/wp-content/uploads/2022-Fatality-Report.pdf" TargetMode="External"/><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www.dhs.pa.gov/docs/OCYF/Documents/2022-PA-CHILD-PROTECTIVE-SERVICES-REPORT_8-10-2023_FINAL.pdf" TargetMode="Externa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childhoodbeginsathome.org/report/home-visiting-state-county-fact-sheets/" TargetMode="External"/><Relationship Id="rId38" Type="http://schemas.openxmlformats.org/officeDocument/2006/relationships/hyperlink" Target="https://www.health.pa.gov/topics/HealthStatistics/HealthyPeople/Documents/current/county/mich-08-percent-of-pregnant-females-with-early-and-adequate-prenatal-care.aspx" TargetMode="External"/><Relationship Id="rId46" Type="http://schemas.openxmlformats.org/officeDocument/2006/relationships/hyperlink" Target="https://www.indexmundi.com/facts/united-states/quick-facts/pennsylvania/percent-of-people-of-all-ages-in-poverty" TargetMode="External"/><Relationship Id="rId20" Type="http://schemas.openxmlformats.org/officeDocument/2006/relationships/image" Target="media/image6.png"/><Relationship Id="rId41" Type="http://schemas.openxmlformats.org/officeDocument/2006/relationships/hyperlink" Target="https://www.health.pa.gov/topics/HealthStatistics/HealthyPeople/Documents/current/county/mich-13-percent-of-mothers-with-a-healthy-weight-before-giving-birth.aspx" TargetMode="External"/><Relationship Id="rId54" Type="http://schemas.openxmlformats.org/officeDocument/2006/relationships/hyperlink" Target="https://data.pa.gov/stories/s/Treatment/fvkx-eumb"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healthypeople.gov/2020/topics-objectives/topic/maternal-infant-and-child-health/objective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dhs.pa.gov/docs/Publications/Pages/Quarterly-Summaries-Child-Abuse.aspx" TargetMode="External"/><Relationship Id="rId49" Type="http://schemas.openxmlformats.org/officeDocument/2006/relationships/hyperlink" Target="https://www.education.pa.gov/DataAndReporting/Dropouts/Pages/default.aspx" TargetMode="Externa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www.oa.pa.gov/Policies/eo/Documents/2023-20.pdf" TargetMode="External"/><Relationship Id="rId44" Type="http://schemas.openxmlformats.org/officeDocument/2006/relationships/hyperlink" Target="https://www.health.pa.gov/topics/HealthStatistics/HealthyPeople/Documents/current/county/mich-07-percent-of-live-births-which-are-preterm.aspx" TargetMode="External"/><Relationship Id="rId52" Type="http://schemas.openxmlformats.org/officeDocument/2006/relationships/hyperlink" Target="https://data.pa.gov/stories/s/Pennsylvania-Opioids/9q45-nck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AA8E3718F1B742AC174823E3DF2C82" ma:contentTypeVersion="5" ma:contentTypeDescription="Create a new document." ma:contentTypeScope="" ma:versionID="d855180c2c7b53da4bc1c4f334ff60e7">
  <xsd:schema xmlns:xsd="http://www.w3.org/2001/XMLSchema" xmlns:xs="http://www.w3.org/2001/XMLSchema" xmlns:p="http://schemas.microsoft.com/office/2006/metadata/properties" xmlns:ns2="7374d6bd-16b6-42ef-a142-793f94f1a372" xmlns:ns3="53ea088f-9828-40be-b87c-ef71b9c3c296" targetNamespace="http://schemas.microsoft.com/office/2006/metadata/properties" ma:root="true" ma:fieldsID="7837dc815c5b0210cad0f1e1d2d9ac8a" ns2:_="" ns3:_="">
    <xsd:import namespace="7374d6bd-16b6-42ef-a142-793f94f1a372"/>
    <xsd:import namespace="53ea088f-9828-40be-b87c-ef71b9c3c2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4d6bd-16b6-42ef-a142-793f94f1a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ea088f-9828-40be-b87c-ef71b9c3c2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DCD2E3-9417-4B0B-9CA2-6522FA338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4d6bd-16b6-42ef-a142-793f94f1a372"/>
    <ds:schemaRef ds:uri="53ea088f-9828-40be-b87c-ef71b9c3c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99EE1-A9F5-4CB2-8454-B0D4BD7F5A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18341</Words>
  <Characters>104545</Characters>
  <Application>Microsoft Office Word</Application>
  <DocSecurity>0</DocSecurity>
  <Lines>871</Lines>
  <Paragraphs>245</Paragraphs>
  <ScaleCrop>false</ScaleCrop>
  <Company/>
  <LinksUpToDate>false</LinksUpToDate>
  <CharactersWithSpaces>122641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Dietz, Andrew</dc:creator>
  <cp:keywords/>
  <dc:description/>
  <cp:lastModifiedBy>Dietz, Andrew</cp:lastModifiedBy>
  <cp:revision>10</cp:revision>
  <dcterms:created xsi:type="dcterms:W3CDTF">2024-01-12T16:37:00Z</dcterms:created>
  <dcterms:modified xsi:type="dcterms:W3CDTF">2024-02-21T17:25:00Z</dcterms:modified>
</cp:coreProperties>
</file>