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3F50" w14:textId="77777777" w:rsidR="00967393" w:rsidRPr="00967393" w:rsidRDefault="00C54E0A" w:rsidP="00285510">
      <w:pPr>
        <w:spacing w:after="0" w:line="240" w:lineRule="auto"/>
        <w:contextualSpacing/>
        <w:rPr>
          <w:sz w:val="28"/>
          <w:szCs w:val="28"/>
        </w:rPr>
      </w:pPr>
      <w:r>
        <w:rPr>
          <w:rFonts w:ascii="&amp;quot" w:hAnsi="&amp;quot"/>
          <w:noProof/>
          <w:color w:val="E76A25"/>
          <w:bdr w:val="none" w:sz="0" w:space="0" w:color="auto" w:frame="1"/>
        </w:rPr>
        <w:drawing>
          <wp:inline distT="0" distB="0" distL="0" distR="0" wp14:anchorId="6D19E7C2" wp14:editId="15DD00C1">
            <wp:extent cx="1307939" cy="431073"/>
            <wp:effectExtent l="0" t="0" r="6985" b="7620"/>
            <wp:docPr id="1" name="logo" descr="CTF Allia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TF Allianc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279" cy="460848"/>
                    </a:xfrm>
                    <a:prstGeom prst="rect">
                      <a:avLst/>
                    </a:prstGeom>
                    <a:noFill/>
                    <a:ln>
                      <a:noFill/>
                    </a:ln>
                  </pic:spPr>
                </pic:pic>
              </a:graphicData>
            </a:graphic>
          </wp:inline>
        </w:drawing>
      </w:r>
      <w:r w:rsidR="00967393">
        <w:t xml:space="preserve">              </w:t>
      </w:r>
      <w:r w:rsidR="00967393" w:rsidRPr="00967393">
        <w:rPr>
          <w:b/>
          <w:sz w:val="32"/>
          <w:szCs w:val="32"/>
        </w:rPr>
        <w:t>APRIL IS CHILD ABUSE PREVENTION MONTH</w:t>
      </w:r>
    </w:p>
    <w:p w14:paraId="1012A347" w14:textId="77777777" w:rsidR="00967393" w:rsidRPr="00285510" w:rsidRDefault="00967393" w:rsidP="00285510">
      <w:pPr>
        <w:spacing w:after="0" w:line="240" w:lineRule="auto"/>
        <w:contextualSpacing/>
        <w:textAlignment w:val="baseline"/>
      </w:pPr>
    </w:p>
    <w:p w14:paraId="360E8BA6" w14:textId="77777777" w:rsidR="00C54E0A" w:rsidRPr="00285510" w:rsidRDefault="00967393" w:rsidP="00285510">
      <w:pPr>
        <w:spacing w:after="0" w:line="240" w:lineRule="auto"/>
        <w:contextualSpacing/>
        <w:jc w:val="both"/>
        <w:textAlignment w:val="baseline"/>
        <w:rPr>
          <w:rFonts w:ascii="Calibri" w:hAnsi="Calibri" w:cs="Calibri"/>
          <w:color w:val="000000" w:themeColor="text1"/>
        </w:rPr>
      </w:pPr>
      <w:r w:rsidRPr="00285510">
        <w:rPr>
          <w:color w:val="000000" w:themeColor="text1"/>
        </w:rPr>
        <w:t xml:space="preserve">We all can play a role in supporting families to prevent child abuse and neglect.  </w:t>
      </w:r>
      <w:r w:rsidRPr="00285510">
        <w:rPr>
          <w:b/>
          <w:color w:val="000000" w:themeColor="text1"/>
        </w:rPr>
        <w:t xml:space="preserve">Child Abuse Prevention </w:t>
      </w:r>
      <w:r w:rsidRPr="00285510">
        <w:rPr>
          <w:rFonts w:ascii="Calibri" w:hAnsi="Calibri" w:cs="Calibri"/>
          <w:b/>
          <w:color w:val="000000" w:themeColor="text1"/>
        </w:rPr>
        <w:t>Month (also known as National Child Abuse Prevention Month)</w:t>
      </w:r>
      <w:r w:rsidRPr="00285510">
        <w:rPr>
          <w:rFonts w:ascii="Calibri" w:hAnsi="Calibri" w:cs="Calibri"/>
          <w:color w:val="000000" w:themeColor="text1"/>
        </w:rPr>
        <w:t xml:space="preserve"> is an annual observance dedicated to raising awareness and preventing child maltreatment.  April was designated as Child Abuse Prevention Month in the United States in 1983.  Because of the Coronavirus, we are facing a national public health emergency.  We must take immediate action to protect the health and well-being of all children, their parents and communities.  The Alliance and our parent partners are working tirelessly to create resources that promote the protective factors to keep families strong during this crisis.  </w:t>
      </w:r>
      <w:r w:rsidR="00C54E0A" w:rsidRPr="00285510">
        <w:rPr>
          <w:rFonts w:ascii="Calibri" w:hAnsi="Calibri" w:cs="Calibri"/>
          <w:color w:val="000000" w:themeColor="text1"/>
        </w:rPr>
        <w:t xml:space="preserve">All of these great resources can be accessed through </w:t>
      </w:r>
      <w:hyperlink r:id="rId7" w:history="1">
        <w:r w:rsidR="00C54E0A" w:rsidRPr="00285510">
          <w:rPr>
            <w:rStyle w:val="Hyperlink"/>
            <w:rFonts w:ascii="Calibri" w:hAnsi="Calibri" w:cs="Calibri"/>
            <w:color w:val="5B9BD5" w:themeColor="accent1"/>
          </w:rPr>
          <w:t>Parent Voice</w:t>
        </w:r>
      </w:hyperlink>
      <w:r w:rsidR="00C54E0A" w:rsidRPr="00285510">
        <w:rPr>
          <w:rFonts w:ascii="Calibri" w:hAnsi="Calibri" w:cs="Calibri"/>
          <w:color w:val="5B9BD5" w:themeColor="accent1"/>
        </w:rPr>
        <w:t xml:space="preserve"> </w:t>
      </w:r>
      <w:r w:rsidR="00C54E0A" w:rsidRPr="00285510">
        <w:rPr>
          <w:rFonts w:ascii="Calibri" w:hAnsi="Calibri" w:cs="Calibri"/>
          <w:color w:val="000000" w:themeColor="text1"/>
        </w:rPr>
        <w:t>on the Children’s Trust Fund Alliances website.</w:t>
      </w:r>
      <w:r w:rsidRPr="00285510">
        <w:rPr>
          <w:rFonts w:ascii="Calibri" w:hAnsi="Calibri" w:cs="Calibri"/>
          <w:color w:val="000000" w:themeColor="text1"/>
        </w:rPr>
        <w:t xml:space="preserve"> Below is an overview of the great resources you have access to.</w:t>
      </w:r>
    </w:p>
    <w:p w14:paraId="67102343" w14:textId="77777777" w:rsidR="00967393" w:rsidRPr="00285510" w:rsidRDefault="00967393" w:rsidP="00285510">
      <w:pPr>
        <w:spacing w:after="0" w:line="240" w:lineRule="auto"/>
        <w:contextualSpacing/>
        <w:textAlignment w:val="baseline"/>
        <w:rPr>
          <w:rFonts w:ascii="Calibri" w:hAnsi="Calibri" w:cs="Calibri"/>
          <w:color w:val="000000" w:themeColor="text1"/>
        </w:rPr>
      </w:pPr>
    </w:p>
    <w:p w14:paraId="7125B7E0" w14:textId="77777777" w:rsidR="00C54E0A" w:rsidRPr="00285510" w:rsidRDefault="00C54E0A" w:rsidP="00285510">
      <w:pPr>
        <w:spacing w:after="0" w:line="240" w:lineRule="auto"/>
        <w:contextualSpacing/>
        <w:jc w:val="both"/>
        <w:rPr>
          <w:rFonts w:ascii="Calibri" w:hAnsi="Calibri" w:cs="Calibri"/>
          <w:color w:val="000000" w:themeColor="text1"/>
        </w:rPr>
      </w:pPr>
      <w:r w:rsidRPr="00285510">
        <w:rPr>
          <w:rFonts w:ascii="Calibri" w:hAnsi="Calibri" w:cs="Calibri"/>
          <w:b/>
          <w:color w:val="000000" w:themeColor="text1"/>
        </w:rPr>
        <w:t>What Gets Your Wheels Spinning?</w:t>
      </w:r>
      <w:r w:rsidRPr="00285510">
        <w:rPr>
          <w:rFonts w:ascii="Calibri" w:hAnsi="Calibri" w:cs="Calibri"/>
          <w:color w:val="000000" w:themeColor="text1"/>
        </w:rPr>
        <w:t xml:space="preserve"> Celebrates the voice of parents and how families are going positive places in their lives by building protective factors through everyday actions.  The flip side offers suggestions for ways you can begin down this path by </w:t>
      </w:r>
      <w:proofErr w:type="gramStart"/>
      <w:r w:rsidRPr="00285510">
        <w:rPr>
          <w:rFonts w:ascii="Calibri" w:hAnsi="Calibri" w:cs="Calibri"/>
          <w:color w:val="000000" w:themeColor="text1"/>
        </w:rPr>
        <w:t>taking action</w:t>
      </w:r>
      <w:proofErr w:type="gramEnd"/>
      <w:r w:rsidRPr="00285510">
        <w:rPr>
          <w:rFonts w:ascii="Calibri" w:hAnsi="Calibri" w:cs="Calibri"/>
          <w:color w:val="000000" w:themeColor="text1"/>
        </w:rPr>
        <w:t xml:space="preserve"> today.</w:t>
      </w:r>
    </w:p>
    <w:p w14:paraId="69AD515B" w14:textId="77777777" w:rsidR="00285510" w:rsidRDefault="00285510" w:rsidP="00285510">
      <w:pPr>
        <w:spacing w:after="0" w:line="240" w:lineRule="auto"/>
        <w:contextualSpacing/>
        <w:jc w:val="both"/>
        <w:textAlignment w:val="baseline"/>
        <w:outlineLvl w:val="2"/>
        <w:rPr>
          <w:rFonts w:ascii="Calibri" w:eastAsia="Times New Roman" w:hAnsi="Calibri" w:cs="Calibri"/>
          <w:b/>
          <w:color w:val="000000" w:themeColor="text1"/>
        </w:rPr>
      </w:pPr>
    </w:p>
    <w:p w14:paraId="4F0BF3DA" w14:textId="069DAAC7" w:rsidR="00C54E0A" w:rsidRPr="00285510" w:rsidRDefault="00C54E0A" w:rsidP="00285510">
      <w:pPr>
        <w:spacing w:after="0" w:line="240" w:lineRule="auto"/>
        <w:contextualSpacing/>
        <w:jc w:val="both"/>
        <w:textAlignment w:val="baseline"/>
        <w:outlineLvl w:val="2"/>
        <w:rPr>
          <w:rFonts w:ascii="Calibri" w:eastAsia="Times New Roman" w:hAnsi="Calibri" w:cs="Calibri"/>
          <w:b/>
          <w:color w:val="000000" w:themeColor="text1"/>
        </w:rPr>
      </w:pPr>
      <w:r w:rsidRPr="00285510">
        <w:rPr>
          <w:rFonts w:ascii="Calibri" w:eastAsia="Times New Roman" w:hAnsi="Calibri" w:cs="Calibri"/>
          <w:b/>
          <w:color w:val="000000" w:themeColor="text1"/>
        </w:rPr>
        <w:t>How the Protective Factors Can Help Navigate the COVID-19 Crisis</w:t>
      </w:r>
    </w:p>
    <w:p w14:paraId="1896C631" w14:textId="77777777" w:rsidR="00C54E0A" w:rsidRPr="00285510" w:rsidRDefault="00C54E0A" w:rsidP="00285510">
      <w:pPr>
        <w:spacing w:after="0" w:line="240" w:lineRule="auto"/>
        <w:contextualSpacing/>
        <w:jc w:val="both"/>
        <w:textAlignment w:val="baseline"/>
        <w:rPr>
          <w:rFonts w:ascii="Calibri" w:eastAsia="Times New Roman" w:hAnsi="Calibri" w:cs="Calibri"/>
          <w:color w:val="000000" w:themeColor="text1"/>
        </w:rPr>
      </w:pPr>
      <w:r w:rsidRPr="00285510">
        <w:rPr>
          <w:rFonts w:ascii="Calibri" w:eastAsia="Times New Roman" w:hAnsi="Calibri" w:cs="Calibri"/>
          <w:color w:val="000000" w:themeColor="text1"/>
        </w:rPr>
        <w:t>The Alliance introduced a new tool that will help you facilitate conversations about how the protective factors we have built can help us navigate the COVID-19 crisis.  The tool is structured around the five protective factors, with questions focusing on each of the everyday actions. It is designed to help you create virtual conversations with parent groups, colleagues, community members and others.  The tool also includes a facilitator guide and participant worksheets.</w:t>
      </w:r>
    </w:p>
    <w:p w14:paraId="6B3E1107" w14:textId="77777777" w:rsidR="00AB31B6" w:rsidRPr="00285510" w:rsidRDefault="00AB31B6" w:rsidP="00285510">
      <w:pPr>
        <w:spacing w:after="0" w:line="240" w:lineRule="auto"/>
        <w:contextualSpacing/>
        <w:jc w:val="both"/>
        <w:textAlignment w:val="baseline"/>
        <w:rPr>
          <w:rFonts w:ascii="Calibri" w:eastAsia="Times New Roman" w:hAnsi="Calibri" w:cs="Calibri"/>
          <w:color w:val="000000" w:themeColor="text1"/>
        </w:rPr>
      </w:pPr>
    </w:p>
    <w:p w14:paraId="36B0D009" w14:textId="391711AF" w:rsidR="00967393" w:rsidRPr="00285510" w:rsidRDefault="00967393" w:rsidP="00285510">
      <w:pPr>
        <w:spacing w:after="0" w:line="240" w:lineRule="auto"/>
        <w:contextualSpacing/>
        <w:jc w:val="both"/>
        <w:textAlignment w:val="baseline"/>
        <w:rPr>
          <w:rFonts w:ascii="Calibri" w:eastAsia="Times New Roman" w:hAnsi="Calibri" w:cs="Calibri"/>
          <w:b/>
          <w:color w:val="000000" w:themeColor="text1"/>
        </w:rPr>
      </w:pPr>
      <w:r w:rsidRPr="00285510">
        <w:rPr>
          <w:rFonts w:ascii="Calibri" w:eastAsia="Times New Roman" w:hAnsi="Calibri" w:cs="Calibri"/>
          <w:b/>
          <w:color w:val="000000" w:themeColor="text1"/>
        </w:rPr>
        <w:t>Social Media Campaign: Concrete Supports</w:t>
      </w:r>
    </w:p>
    <w:p w14:paraId="3829C223" w14:textId="77777777" w:rsidR="00967393" w:rsidRPr="00285510" w:rsidRDefault="00C54E0A" w:rsidP="00285510">
      <w:pPr>
        <w:spacing w:after="0" w:line="240" w:lineRule="auto"/>
        <w:contextualSpacing/>
        <w:jc w:val="both"/>
        <w:textAlignment w:val="baseline"/>
        <w:rPr>
          <w:rFonts w:ascii="Calibri" w:eastAsia="Times New Roman" w:hAnsi="Calibri" w:cs="Calibri"/>
          <w:color w:val="000000" w:themeColor="text1"/>
        </w:rPr>
      </w:pPr>
      <w:r w:rsidRPr="00285510">
        <w:rPr>
          <w:rFonts w:ascii="Calibri" w:eastAsia="Times New Roman" w:hAnsi="Calibri" w:cs="Calibri"/>
          <w:color w:val="000000" w:themeColor="text1"/>
        </w:rPr>
        <w:t xml:space="preserve">April is a special month where we recognize and elevate the reality of preventing child abuse across the nation. The Alliance National Parent Partnership Council (ANPPC) has developed several tools to promote the Strengthening Families Protective Factors and help parents navigate the Coronavirus crisis. </w:t>
      </w:r>
    </w:p>
    <w:p w14:paraId="35097C87" w14:textId="77777777" w:rsidR="00967393" w:rsidRPr="00285510" w:rsidRDefault="00967393" w:rsidP="00285510">
      <w:pPr>
        <w:spacing w:after="0" w:line="240" w:lineRule="auto"/>
        <w:contextualSpacing/>
        <w:jc w:val="both"/>
        <w:textAlignment w:val="baseline"/>
        <w:rPr>
          <w:rFonts w:ascii="Calibri" w:eastAsia="Times New Roman" w:hAnsi="Calibri" w:cs="Calibri"/>
          <w:color w:val="000000" w:themeColor="text1"/>
        </w:rPr>
      </w:pPr>
    </w:p>
    <w:p w14:paraId="47FB0948" w14:textId="77777777" w:rsidR="00967393" w:rsidRPr="00285510" w:rsidRDefault="00967393" w:rsidP="00285510">
      <w:pPr>
        <w:spacing w:after="0" w:line="240" w:lineRule="auto"/>
        <w:ind w:left="720"/>
        <w:contextualSpacing/>
        <w:jc w:val="both"/>
        <w:textAlignment w:val="baseline"/>
        <w:rPr>
          <w:rFonts w:ascii="Calibri" w:eastAsia="Times New Roman" w:hAnsi="Calibri" w:cs="Calibri"/>
          <w:color w:val="000000" w:themeColor="text1"/>
        </w:rPr>
      </w:pPr>
      <w:r w:rsidRPr="00285510">
        <w:rPr>
          <w:rFonts w:ascii="Calibri" w:eastAsia="Times New Roman" w:hAnsi="Calibri" w:cs="Calibri"/>
          <w:color w:val="000000" w:themeColor="text1"/>
        </w:rPr>
        <w:t xml:space="preserve">Children Need </w:t>
      </w:r>
      <w:proofErr w:type="gramStart"/>
      <w:r w:rsidRPr="00285510">
        <w:rPr>
          <w:rFonts w:ascii="Calibri" w:eastAsia="Times New Roman" w:hAnsi="Calibri" w:cs="Calibri"/>
          <w:color w:val="000000" w:themeColor="text1"/>
        </w:rPr>
        <w:t>To</w:t>
      </w:r>
      <w:proofErr w:type="gramEnd"/>
      <w:r w:rsidRPr="00285510">
        <w:rPr>
          <w:rFonts w:ascii="Calibri" w:eastAsia="Times New Roman" w:hAnsi="Calibri" w:cs="Calibri"/>
          <w:color w:val="000000" w:themeColor="text1"/>
        </w:rPr>
        <w:t xml:space="preserve"> Understand What Coronavirus Is</w:t>
      </w:r>
      <w:r w:rsidR="00345407" w:rsidRPr="00285510">
        <w:rPr>
          <w:rFonts w:ascii="Calibri" w:eastAsia="Times New Roman" w:hAnsi="Calibri" w:cs="Calibri"/>
          <w:color w:val="000000" w:themeColor="text1"/>
        </w:rPr>
        <w:t>:</w:t>
      </w:r>
    </w:p>
    <w:p w14:paraId="049FD884" w14:textId="77777777" w:rsidR="00967393" w:rsidRPr="00285510" w:rsidRDefault="00285510" w:rsidP="00285510">
      <w:pPr>
        <w:spacing w:after="0" w:line="240" w:lineRule="auto"/>
        <w:ind w:left="720"/>
        <w:contextualSpacing/>
        <w:jc w:val="both"/>
        <w:textAlignment w:val="baseline"/>
        <w:rPr>
          <w:rFonts w:ascii="Calibri" w:eastAsia="Times New Roman" w:hAnsi="Calibri" w:cs="Calibri"/>
          <w:color w:val="5B9BD5" w:themeColor="accent1"/>
        </w:rPr>
      </w:pPr>
      <w:hyperlink r:id="rId8" w:history="1">
        <w:r w:rsidR="00967393" w:rsidRPr="00285510">
          <w:rPr>
            <w:rStyle w:val="Hyperlink"/>
            <w:rFonts w:ascii="Calibri" w:eastAsia="Times New Roman" w:hAnsi="Calibri" w:cs="Calibri"/>
            <w:color w:val="5B9BD5" w:themeColor="accent1"/>
          </w:rPr>
          <w:t>My Coronavirus Story</w:t>
        </w:r>
      </w:hyperlink>
      <w:bookmarkStart w:id="0" w:name="_GoBack"/>
      <w:bookmarkEnd w:id="0"/>
    </w:p>
    <w:p w14:paraId="0341ECC4" w14:textId="77777777" w:rsidR="00345407" w:rsidRPr="00285510" w:rsidRDefault="00285510" w:rsidP="00285510">
      <w:pPr>
        <w:spacing w:after="0" w:line="240" w:lineRule="auto"/>
        <w:ind w:left="720"/>
        <w:contextualSpacing/>
        <w:jc w:val="both"/>
        <w:textAlignment w:val="baseline"/>
        <w:rPr>
          <w:rFonts w:ascii="Calibri" w:eastAsia="Times New Roman" w:hAnsi="Calibri" w:cs="Calibri"/>
          <w:color w:val="5B9BD5" w:themeColor="accent1"/>
        </w:rPr>
      </w:pPr>
      <w:hyperlink r:id="rId9" w:history="1">
        <w:r w:rsidR="00345407" w:rsidRPr="00285510">
          <w:rPr>
            <w:rStyle w:val="Hyperlink"/>
            <w:rFonts w:ascii="Calibri" w:eastAsia="Times New Roman" w:hAnsi="Calibri" w:cs="Calibri"/>
            <w:color w:val="5B9BD5" w:themeColor="accent1"/>
          </w:rPr>
          <w:t xml:space="preserve">Exploring </w:t>
        </w:r>
        <w:proofErr w:type="gramStart"/>
        <w:r w:rsidR="00345407" w:rsidRPr="00285510">
          <w:rPr>
            <w:rStyle w:val="Hyperlink"/>
            <w:rFonts w:ascii="Calibri" w:eastAsia="Times New Roman" w:hAnsi="Calibri" w:cs="Calibri"/>
            <w:color w:val="5B9BD5" w:themeColor="accent1"/>
          </w:rPr>
          <w:t>The</w:t>
        </w:r>
        <w:proofErr w:type="gramEnd"/>
        <w:r w:rsidR="00345407" w:rsidRPr="00285510">
          <w:rPr>
            <w:rStyle w:val="Hyperlink"/>
            <w:rFonts w:ascii="Calibri" w:eastAsia="Times New Roman" w:hAnsi="Calibri" w:cs="Calibri"/>
            <w:color w:val="5B9BD5" w:themeColor="accent1"/>
          </w:rPr>
          <w:t xml:space="preserve"> New Coronavirus: A Comic Just For Kids</w:t>
        </w:r>
      </w:hyperlink>
    </w:p>
    <w:p w14:paraId="1324C025" w14:textId="77777777" w:rsidR="00345407" w:rsidRPr="00285510" w:rsidRDefault="00345407" w:rsidP="00285510">
      <w:pPr>
        <w:spacing w:after="0" w:line="240" w:lineRule="auto"/>
        <w:ind w:left="720"/>
        <w:contextualSpacing/>
        <w:jc w:val="both"/>
        <w:textAlignment w:val="baseline"/>
        <w:rPr>
          <w:rFonts w:ascii="Calibri" w:eastAsia="Times New Roman" w:hAnsi="Calibri" w:cs="Calibri"/>
          <w:color w:val="000000" w:themeColor="text1"/>
        </w:rPr>
      </w:pPr>
    </w:p>
    <w:p w14:paraId="03EC13FA" w14:textId="77777777" w:rsidR="00345407" w:rsidRPr="00285510" w:rsidRDefault="00345407" w:rsidP="00285510">
      <w:pPr>
        <w:spacing w:after="0" w:line="240" w:lineRule="auto"/>
        <w:ind w:left="720"/>
        <w:contextualSpacing/>
        <w:jc w:val="both"/>
        <w:textAlignment w:val="baseline"/>
        <w:rPr>
          <w:rFonts w:ascii="Calibri" w:eastAsia="Times New Roman" w:hAnsi="Calibri" w:cs="Calibri"/>
          <w:color w:val="000000" w:themeColor="text1"/>
        </w:rPr>
      </w:pPr>
      <w:r w:rsidRPr="00285510">
        <w:rPr>
          <w:rFonts w:ascii="Calibri" w:eastAsia="Times New Roman" w:hAnsi="Calibri" w:cs="Calibri"/>
          <w:color w:val="000000" w:themeColor="text1"/>
        </w:rPr>
        <w:t>Give Yourself A Break:</w:t>
      </w:r>
    </w:p>
    <w:p w14:paraId="12C721B5" w14:textId="77777777" w:rsidR="00345407" w:rsidRPr="00285510" w:rsidRDefault="00285510" w:rsidP="00285510">
      <w:pPr>
        <w:spacing w:after="0" w:line="240" w:lineRule="auto"/>
        <w:ind w:left="720"/>
        <w:contextualSpacing/>
        <w:jc w:val="both"/>
        <w:textAlignment w:val="baseline"/>
        <w:rPr>
          <w:rFonts w:ascii="Calibri" w:eastAsia="Times New Roman" w:hAnsi="Calibri" w:cs="Calibri"/>
          <w:color w:val="5B9BD5" w:themeColor="accent1"/>
        </w:rPr>
      </w:pPr>
      <w:hyperlink r:id="rId10" w:history="1">
        <w:r w:rsidR="00345407" w:rsidRPr="00285510">
          <w:rPr>
            <w:rStyle w:val="Hyperlink"/>
            <w:rFonts w:ascii="Calibri" w:eastAsia="Times New Roman" w:hAnsi="Calibri" w:cs="Calibri"/>
            <w:color w:val="5B9BD5" w:themeColor="accent1"/>
          </w:rPr>
          <w:t xml:space="preserve">4H Activity Guide &amp; Educational Activities </w:t>
        </w:r>
      </w:hyperlink>
    </w:p>
    <w:p w14:paraId="7C64E5F5" w14:textId="77777777" w:rsidR="00345407" w:rsidRPr="00285510" w:rsidRDefault="00345407" w:rsidP="00285510">
      <w:pPr>
        <w:spacing w:after="0" w:line="240" w:lineRule="auto"/>
        <w:ind w:left="720"/>
        <w:contextualSpacing/>
        <w:jc w:val="both"/>
        <w:textAlignment w:val="baseline"/>
        <w:rPr>
          <w:rFonts w:ascii="Calibri" w:eastAsia="Times New Roman" w:hAnsi="Calibri" w:cs="Calibri"/>
          <w:color w:val="000000" w:themeColor="text1"/>
        </w:rPr>
      </w:pPr>
    </w:p>
    <w:p w14:paraId="45D6D39A" w14:textId="77777777" w:rsidR="00345407" w:rsidRPr="00285510" w:rsidRDefault="00345407" w:rsidP="00285510">
      <w:pPr>
        <w:spacing w:after="0" w:line="240" w:lineRule="auto"/>
        <w:ind w:left="720"/>
        <w:contextualSpacing/>
        <w:jc w:val="both"/>
        <w:textAlignment w:val="baseline"/>
        <w:rPr>
          <w:rFonts w:ascii="Calibri" w:eastAsia="Times New Roman" w:hAnsi="Calibri" w:cs="Calibri"/>
          <w:color w:val="000000" w:themeColor="text1"/>
        </w:rPr>
      </w:pPr>
      <w:r w:rsidRPr="00285510">
        <w:rPr>
          <w:rFonts w:ascii="Calibri" w:eastAsia="Times New Roman" w:hAnsi="Calibri" w:cs="Calibri"/>
          <w:color w:val="000000" w:themeColor="text1"/>
        </w:rPr>
        <w:t>Protective Families Keep Families Strong</w:t>
      </w:r>
    </w:p>
    <w:p w14:paraId="5D808E7D" w14:textId="77777777" w:rsidR="00345407" w:rsidRPr="00285510" w:rsidRDefault="00285510" w:rsidP="00285510">
      <w:pPr>
        <w:spacing w:after="0" w:line="240" w:lineRule="auto"/>
        <w:ind w:left="720"/>
        <w:contextualSpacing/>
        <w:jc w:val="both"/>
        <w:textAlignment w:val="baseline"/>
        <w:rPr>
          <w:rFonts w:ascii="Calibri" w:eastAsia="Times New Roman" w:hAnsi="Calibri" w:cs="Calibri"/>
          <w:color w:val="5B9BD5" w:themeColor="accent1"/>
        </w:rPr>
      </w:pPr>
      <w:hyperlink r:id="rId11" w:history="1">
        <w:r w:rsidR="00345407" w:rsidRPr="00285510">
          <w:rPr>
            <w:rStyle w:val="Hyperlink"/>
            <w:rFonts w:ascii="Calibri" w:eastAsia="Times New Roman" w:hAnsi="Calibri" w:cs="Calibri"/>
            <w:color w:val="5B9BD5" w:themeColor="accent1"/>
          </w:rPr>
          <w:t>Scenarios: Identifying Protective Factors</w:t>
        </w:r>
      </w:hyperlink>
    </w:p>
    <w:p w14:paraId="27E73F8E" w14:textId="77777777" w:rsidR="00AB31B6" w:rsidRPr="00285510" w:rsidRDefault="00AB31B6" w:rsidP="00285510">
      <w:pPr>
        <w:spacing w:after="0" w:line="240" w:lineRule="auto"/>
        <w:ind w:left="720"/>
        <w:contextualSpacing/>
        <w:jc w:val="both"/>
        <w:textAlignment w:val="baseline"/>
        <w:rPr>
          <w:rFonts w:ascii="Calibri" w:eastAsia="Times New Roman" w:hAnsi="Calibri" w:cs="Calibri"/>
          <w:color w:val="000000" w:themeColor="text1"/>
        </w:rPr>
      </w:pPr>
    </w:p>
    <w:p w14:paraId="6D7E04DF" w14:textId="77777777" w:rsidR="00345407" w:rsidRPr="00285510" w:rsidRDefault="00AB31B6" w:rsidP="00285510">
      <w:pPr>
        <w:spacing w:after="0" w:line="240" w:lineRule="auto"/>
        <w:ind w:left="720"/>
        <w:contextualSpacing/>
        <w:jc w:val="both"/>
        <w:textAlignment w:val="baseline"/>
        <w:rPr>
          <w:rFonts w:ascii="Calibri" w:eastAsia="Times New Roman" w:hAnsi="Calibri" w:cs="Calibri"/>
          <w:color w:val="000000" w:themeColor="text1"/>
        </w:rPr>
      </w:pPr>
      <w:r w:rsidRPr="00285510">
        <w:rPr>
          <w:rFonts w:ascii="Calibri" w:eastAsia="Times New Roman" w:hAnsi="Calibri" w:cs="Calibri"/>
          <w:color w:val="000000" w:themeColor="text1"/>
        </w:rPr>
        <w:t xml:space="preserve">Further directions on how to post these messages on social media can be found </w:t>
      </w:r>
      <w:hyperlink r:id="rId12" w:history="1">
        <w:r w:rsidRPr="00285510">
          <w:rPr>
            <w:rStyle w:val="Hyperlink"/>
            <w:rFonts w:ascii="Calibri" w:eastAsia="Times New Roman" w:hAnsi="Calibri" w:cs="Calibri"/>
            <w:color w:val="5B9BD5" w:themeColor="accent1"/>
          </w:rPr>
          <w:t>here</w:t>
        </w:r>
      </w:hyperlink>
      <w:r w:rsidRPr="00285510">
        <w:rPr>
          <w:rFonts w:ascii="Calibri" w:eastAsia="Times New Roman" w:hAnsi="Calibri" w:cs="Calibri"/>
          <w:color w:val="000000" w:themeColor="text1"/>
        </w:rPr>
        <w:t>.</w:t>
      </w:r>
    </w:p>
    <w:p w14:paraId="26823AE3" w14:textId="77777777" w:rsidR="00967393" w:rsidRPr="00285510" w:rsidRDefault="00967393" w:rsidP="00C54E0A">
      <w:pPr>
        <w:spacing w:after="0" w:line="240" w:lineRule="auto"/>
        <w:textAlignment w:val="baseline"/>
        <w:rPr>
          <w:rFonts w:ascii="&amp;quot" w:eastAsia="Times New Roman" w:hAnsi="&amp;quot" w:cs="Times New Roman"/>
          <w:color w:val="666666"/>
        </w:rPr>
      </w:pPr>
    </w:p>
    <w:sectPr w:rsidR="00967393" w:rsidRPr="00285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E238D"/>
    <w:multiLevelType w:val="hybridMultilevel"/>
    <w:tmpl w:val="3CC4A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0A"/>
    <w:rsid w:val="00072130"/>
    <w:rsid w:val="00285510"/>
    <w:rsid w:val="00345407"/>
    <w:rsid w:val="0058088C"/>
    <w:rsid w:val="00967393"/>
    <w:rsid w:val="00AA0048"/>
    <w:rsid w:val="00AB31B6"/>
    <w:rsid w:val="00C54E0A"/>
    <w:rsid w:val="00FD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2601"/>
  <w15:chartTrackingRefBased/>
  <w15:docId w15:val="{60860F45-CEC1-4F0E-9DAF-386B7712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4E0A"/>
    <w:rPr>
      <w:b/>
      <w:bCs/>
    </w:rPr>
  </w:style>
  <w:style w:type="character" w:styleId="Hyperlink">
    <w:name w:val="Hyperlink"/>
    <w:basedOn w:val="DefaultParagraphFont"/>
    <w:uiPriority w:val="99"/>
    <w:unhideWhenUsed/>
    <w:rsid w:val="00C54E0A"/>
    <w:rPr>
      <w:color w:val="0563C1" w:themeColor="hyperlink"/>
      <w:u w:val="single"/>
    </w:rPr>
  </w:style>
  <w:style w:type="paragraph" w:styleId="ListParagraph">
    <w:name w:val="List Paragraph"/>
    <w:basedOn w:val="Normal"/>
    <w:uiPriority w:val="34"/>
    <w:qFormat/>
    <w:rsid w:val="0096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2122">
      <w:bodyDiv w:val="1"/>
      <w:marLeft w:val="0"/>
      <w:marRight w:val="0"/>
      <w:marTop w:val="0"/>
      <w:marBottom w:val="0"/>
      <w:divBdr>
        <w:top w:val="none" w:sz="0" w:space="0" w:color="auto"/>
        <w:left w:val="none" w:sz="0" w:space="0" w:color="auto"/>
        <w:bottom w:val="none" w:sz="0" w:space="0" w:color="auto"/>
        <w:right w:val="none" w:sz="0" w:space="0" w:color="auto"/>
      </w:divBdr>
    </w:div>
    <w:div w:id="884802727">
      <w:bodyDiv w:val="1"/>
      <w:marLeft w:val="0"/>
      <w:marRight w:val="0"/>
      <w:marTop w:val="0"/>
      <w:marBottom w:val="0"/>
      <w:divBdr>
        <w:top w:val="none" w:sz="0" w:space="0" w:color="auto"/>
        <w:left w:val="none" w:sz="0" w:space="0" w:color="auto"/>
        <w:bottom w:val="none" w:sz="0" w:space="0" w:color="auto"/>
        <w:right w:val="none" w:sz="0" w:space="0" w:color="auto"/>
      </w:divBdr>
    </w:div>
    <w:div w:id="18158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snack.com/KeshetChicago/coronavirus-social-story/full-view.html?fbclid=IwAR2WnDSLblMIDgP-jYORmjUhLIcK5Gfb7It9wsFN1UrFJfKuV_1VqfsyD0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falliance.org/partnering-with-parents/parent-voice/" TargetMode="External"/><Relationship Id="rId12" Type="http://schemas.openxmlformats.org/officeDocument/2006/relationships/hyperlink" Target="https://ctfalliance.org/partnering-with-parents/parent-v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hildwelfare.gov/topics/preventing/preventionmonth/resources/protective-factors-in-practice/" TargetMode="External"/><Relationship Id="rId5" Type="http://schemas.openxmlformats.org/officeDocument/2006/relationships/hyperlink" Target="https://ctfalliance.org/" TargetMode="External"/><Relationship Id="rId10" Type="http://schemas.openxmlformats.org/officeDocument/2006/relationships/hyperlink" Target="https://4-h.org/about/inspire-kids-to-do/activity-guide/" TargetMode="External"/><Relationship Id="rId4" Type="http://schemas.openxmlformats.org/officeDocument/2006/relationships/webSettings" Target="webSettings.xml"/><Relationship Id="rId9" Type="http://schemas.openxmlformats.org/officeDocument/2006/relationships/hyperlink" Target="https://www.npr.org/sections/goatsandsoda/2020/02/28/809580453/just-for-kids-a-comic-exploring-the-new-coronavirus?fbclid=IwAR0BZUlhGfKmdUtzhNJDIQ6YM1665jDy1Z8rxzq9Wb9PRqFRRAuEr2G8U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Ilecia Voughs</dc:creator>
  <cp:keywords/>
  <dc:description/>
  <cp:lastModifiedBy>Dietz, Andrew</cp:lastModifiedBy>
  <cp:revision>3</cp:revision>
  <dcterms:created xsi:type="dcterms:W3CDTF">2020-04-06T15:01:00Z</dcterms:created>
  <dcterms:modified xsi:type="dcterms:W3CDTF">2020-04-06T22:59:00Z</dcterms:modified>
</cp:coreProperties>
</file>