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DC26B" w14:textId="77777777" w:rsidR="003627B8" w:rsidRDefault="00CC0DC2" w:rsidP="003627B8">
      <w:pPr>
        <w:spacing w:after="0"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Pennsylvania</w:t>
      </w:r>
      <w:r w:rsidR="003627B8">
        <w:rPr>
          <w:b/>
          <w:sz w:val="24"/>
        </w:rPr>
        <w:t xml:space="preserve"> </w:t>
      </w:r>
      <w:r w:rsidR="00E34FE6" w:rsidRPr="00CC0DC2">
        <w:rPr>
          <w:b/>
          <w:sz w:val="24"/>
        </w:rPr>
        <w:t xml:space="preserve">Family Support </w:t>
      </w:r>
      <w:r w:rsidR="00E019E6">
        <w:rPr>
          <w:b/>
          <w:sz w:val="24"/>
        </w:rPr>
        <w:t>Programs</w:t>
      </w:r>
      <w:r w:rsidR="00F37188">
        <w:rPr>
          <w:b/>
          <w:sz w:val="24"/>
        </w:rPr>
        <w:t xml:space="preserve"> </w:t>
      </w:r>
    </w:p>
    <w:p w14:paraId="45FB5976" w14:textId="7FABBF10" w:rsidR="00E34FE6" w:rsidRPr="00CC0DC2" w:rsidRDefault="00E019E6" w:rsidP="003627B8">
      <w:pPr>
        <w:spacing w:after="0" w:line="240" w:lineRule="auto"/>
        <w:contextualSpacing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In-Person </w:t>
      </w:r>
      <w:r w:rsidR="00E34FE6" w:rsidRPr="00CC0DC2">
        <w:rPr>
          <w:b/>
          <w:sz w:val="24"/>
        </w:rPr>
        <w:t xml:space="preserve">Group </w:t>
      </w:r>
      <w:r w:rsidR="00F37188">
        <w:rPr>
          <w:b/>
          <w:sz w:val="24"/>
        </w:rPr>
        <w:t>Guidance</w:t>
      </w:r>
    </w:p>
    <w:p w14:paraId="342304FD" w14:textId="77777777" w:rsidR="00E34FE6" w:rsidRPr="00CC0DC2" w:rsidRDefault="00E34FE6" w:rsidP="00AB2CA9">
      <w:pPr>
        <w:spacing w:after="0" w:line="240" w:lineRule="auto"/>
        <w:contextualSpacing/>
      </w:pPr>
    </w:p>
    <w:p w14:paraId="6D6CD07D" w14:textId="52720C7F" w:rsidR="00E34FE6" w:rsidRPr="00CC0DC2" w:rsidRDefault="00E34FE6" w:rsidP="00AB2CA9">
      <w:pPr>
        <w:spacing w:after="0" w:line="240" w:lineRule="auto"/>
        <w:contextualSpacing/>
        <w:jc w:val="both"/>
        <w:rPr>
          <w:sz w:val="21"/>
        </w:rPr>
      </w:pPr>
      <w:r w:rsidRPr="00CC0DC2">
        <w:rPr>
          <w:sz w:val="21"/>
        </w:rPr>
        <w:t>The Office of the Governor, Pennsylvania Department of Health and Department of Human Services (DHS) has issued guidance to Pennsylvania businesses</w:t>
      </w:r>
      <w:r w:rsidR="00E019E6">
        <w:rPr>
          <w:sz w:val="21"/>
        </w:rPr>
        <w:t xml:space="preserve"> </w:t>
      </w:r>
      <w:r w:rsidRPr="00CC0DC2">
        <w:rPr>
          <w:sz w:val="21"/>
        </w:rPr>
        <w:t xml:space="preserve">to safely operate in ways to mitigate the spread of COVID-19 through reduced person-to-person contact between professionals and Pennsylvanians.   </w:t>
      </w:r>
    </w:p>
    <w:p w14:paraId="02873A88" w14:textId="77777777" w:rsidR="00E34FE6" w:rsidRPr="00CC0DC2" w:rsidRDefault="00E34FE6" w:rsidP="00AB2CA9">
      <w:pPr>
        <w:spacing w:after="0" w:line="240" w:lineRule="auto"/>
        <w:contextualSpacing/>
        <w:jc w:val="both"/>
        <w:rPr>
          <w:sz w:val="21"/>
        </w:rPr>
      </w:pPr>
    </w:p>
    <w:p w14:paraId="56A3D982" w14:textId="3E6F6FD2" w:rsidR="00E34FE6" w:rsidRPr="00CC0DC2" w:rsidRDefault="00E34FE6" w:rsidP="00AB2CA9">
      <w:pPr>
        <w:spacing w:after="0" w:line="240" w:lineRule="auto"/>
        <w:contextualSpacing/>
        <w:jc w:val="both"/>
        <w:rPr>
          <w:sz w:val="21"/>
        </w:rPr>
      </w:pPr>
      <w:r w:rsidRPr="00CC0DC2">
        <w:rPr>
          <w:sz w:val="21"/>
        </w:rPr>
        <w:t>The following addresses the delivery of Family Support in-person group services during the COVID-19 pandemic.</w:t>
      </w:r>
      <w:r w:rsidR="00E019E6">
        <w:rPr>
          <w:sz w:val="21"/>
        </w:rPr>
        <w:t xml:space="preserve"> </w:t>
      </w:r>
      <w:r w:rsidRPr="00CC0DC2">
        <w:rPr>
          <w:sz w:val="21"/>
        </w:rPr>
        <w:t xml:space="preserve">Guidance issued below will assist the Family Support community in delivering in-person group services. </w:t>
      </w:r>
    </w:p>
    <w:p w14:paraId="3ED90B0A" w14:textId="77777777" w:rsidR="006E36FD" w:rsidRPr="00CC0DC2" w:rsidRDefault="006E36FD" w:rsidP="00AB2CA9">
      <w:pPr>
        <w:spacing w:after="0" w:line="240" w:lineRule="auto"/>
        <w:contextualSpacing/>
        <w:jc w:val="both"/>
        <w:rPr>
          <w:sz w:val="21"/>
        </w:rPr>
      </w:pPr>
    </w:p>
    <w:p w14:paraId="2C447C0F" w14:textId="5BE662AE" w:rsidR="006E36FD" w:rsidRPr="00CC0DC2" w:rsidRDefault="006E36FD" w:rsidP="00AB2CA9">
      <w:pPr>
        <w:spacing w:after="0" w:line="240" w:lineRule="auto"/>
        <w:contextualSpacing/>
        <w:jc w:val="both"/>
        <w:rPr>
          <w:sz w:val="21"/>
        </w:rPr>
      </w:pPr>
      <w:r w:rsidRPr="00CC0DC2">
        <w:rPr>
          <w:sz w:val="21"/>
        </w:rPr>
        <w:t>Please refer</w:t>
      </w:r>
      <w:r w:rsidR="00C912A2">
        <w:rPr>
          <w:sz w:val="21"/>
        </w:rPr>
        <w:t xml:space="preserve"> </w:t>
      </w:r>
      <w:r w:rsidRPr="00CC0DC2">
        <w:rPr>
          <w:sz w:val="21"/>
        </w:rPr>
        <w:t xml:space="preserve">to the issued </w:t>
      </w:r>
      <w:hyperlink r:id="rId7" w:anchor="Reopen" w:history="1">
        <w:r w:rsidRPr="00CC0DC2">
          <w:rPr>
            <w:rStyle w:val="Hyperlink"/>
            <w:sz w:val="21"/>
          </w:rPr>
          <w:t>OCDEL Family Support COVID-19 Guidance</w:t>
        </w:r>
      </w:hyperlink>
      <w:r w:rsidRPr="00CC0DC2">
        <w:rPr>
          <w:sz w:val="21"/>
        </w:rPr>
        <w:t xml:space="preserve"> for additional considerations and requirements for in-person group services.</w:t>
      </w:r>
    </w:p>
    <w:p w14:paraId="5CF4D8BB" w14:textId="77777777" w:rsidR="001014E3" w:rsidRPr="00CC0DC2" w:rsidRDefault="001014E3" w:rsidP="00AB2CA9">
      <w:pPr>
        <w:spacing w:after="0" w:line="240" w:lineRule="auto"/>
        <w:contextualSpacing/>
        <w:jc w:val="both"/>
        <w:rPr>
          <w:sz w:val="21"/>
        </w:rPr>
      </w:pPr>
    </w:p>
    <w:p w14:paraId="4924898E" w14:textId="23C08AA2" w:rsidR="001014E3" w:rsidRPr="00CC0DC2" w:rsidRDefault="00E34FE6" w:rsidP="00CC0DC2">
      <w:pPr>
        <w:spacing w:after="0" w:line="240" w:lineRule="auto"/>
        <w:jc w:val="both"/>
        <w:rPr>
          <w:rFonts w:ascii="Calibri" w:hAnsi="Calibri" w:cs="Calibri"/>
          <w:sz w:val="21"/>
        </w:rPr>
      </w:pPr>
      <w:r w:rsidRPr="00CC0DC2">
        <w:rPr>
          <w:rFonts w:ascii="Calibri" w:hAnsi="Calibri" w:cs="Calibri"/>
          <w:sz w:val="21"/>
        </w:rPr>
        <w:t xml:space="preserve">Family Support </w:t>
      </w:r>
      <w:r w:rsidR="001014E3" w:rsidRPr="00CC0DC2">
        <w:rPr>
          <w:rFonts w:ascii="Calibri" w:hAnsi="Calibri" w:cs="Calibri"/>
          <w:sz w:val="21"/>
        </w:rPr>
        <w:t>P</w:t>
      </w:r>
      <w:r w:rsidRPr="00CC0DC2">
        <w:rPr>
          <w:rFonts w:ascii="Calibri" w:hAnsi="Calibri" w:cs="Calibri"/>
          <w:sz w:val="21"/>
        </w:rPr>
        <w:t xml:space="preserve">rograms should use the </w:t>
      </w:r>
      <w:hyperlink r:id="rId8" w:history="1">
        <w:r w:rsidRPr="00CC0DC2">
          <w:rPr>
            <w:rStyle w:val="Hyperlink"/>
            <w:rFonts w:ascii="Calibri" w:hAnsi="Calibri" w:cs="Calibri"/>
            <w:sz w:val="21"/>
          </w:rPr>
          <w:t>COVID-19 Dashboard</w:t>
        </w:r>
      </w:hyperlink>
      <w:r w:rsidRPr="00CC0DC2">
        <w:rPr>
          <w:rFonts w:ascii="Calibri" w:hAnsi="Calibri" w:cs="Calibri"/>
          <w:sz w:val="21"/>
        </w:rPr>
        <w:t xml:space="preserve"> to review transmission risk communit</w:t>
      </w:r>
      <w:r w:rsidR="00A1496D">
        <w:rPr>
          <w:rFonts w:ascii="Calibri" w:hAnsi="Calibri" w:cs="Calibri"/>
          <w:sz w:val="21"/>
        </w:rPr>
        <w:t>ies they serve</w:t>
      </w:r>
      <w:r w:rsidRPr="00CC0DC2">
        <w:rPr>
          <w:rFonts w:ascii="Calibri" w:hAnsi="Calibri" w:cs="Calibri"/>
          <w:sz w:val="21"/>
        </w:rPr>
        <w:t xml:space="preserve">. While in-person strategies may be safer in Moderate or Low risk communities, it is recommended that when a community is in </w:t>
      </w:r>
      <w:hyperlink r:id="rId9" w:history="1">
        <w:r w:rsidRPr="00CC0DC2">
          <w:rPr>
            <w:rStyle w:val="Hyperlink"/>
            <w:rFonts w:ascii="Calibri" w:hAnsi="Calibri" w:cs="Calibri"/>
            <w:sz w:val="21"/>
          </w:rPr>
          <w:t>Substantial Risk</w:t>
        </w:r>
      </w:hyperlink>
      <w:r w:rsidRPr="00CC0DC2">
        <w:rPr>
          <w:rFonts w:ascii="Calibri" w:hAnsi="Calibri" w:cs="Calibri"/>
          <w:sz w:val="21"/>
        </w:rPr>
        <w:t xml:space="preserve"> of transmission of COVID-19, </w:t>
      </w:r>
      <w:r w:rsidR="00CF46E8">
        <w:rPr>
          <w:rFonts w:ascii="Calibri" w:hAnsi="Calibri" w:cs="Calibri"/>
          <w:sz w:val="21"/>
        </w:rPr>
        <w:t>v</w:t>
      </w:r>
      <w:r w:rsidR="00CF46E8" w:rsidRPr="00CC0DC2">
        <w:rPr>
          <w:rFonts w:ascii="Calibri" w:hAnsi="Calibri" w:cs="Calibri"/>
          <w:sz w:val="21"/>
        </w:rPr>
        <w:t xml:space="preserve">irtual </w:t>
      </w:r>
      <w:r w:rsidRPr="00CC0DC2">
        <w:rPr>
          <w:rFonts w:ascii="Calibri" w:hAnsi="Calibri" w:cs="Calibri"/>
          <w:sz w:val="21"/>
        </w:rPr>
        <w:t>strategies are used to implement group-based services.</w:t>
      </w:r>
    </w:p>
    <w:p w14:paraId="56369C81" w14:textId="77777777" w:rsidR="001014E3" w:rsidRPr="00CC0DC2" w:rsidRDefault="001014E3" w:rsidP="00CC0DC2">
      <w:pPr>
        <w:spacing w:after="0" w:line="240" w:lineRule="auto"/>
        <w:jc w:val="both"/>
        <w:rPr>
          <w:rFonts w:ascii="Calibri" w:hAnsi="Calibri" w:cs="Calibri"/>
          <w:sz w:val="21"/>
        </w:rPr>
      </w:pPr>
    </w:p>
    <w:p w14:paraId="0D5A874E" w14:textId="118C8E7D" w:rsidR="001014E3" w:rsidRPr="00CC0DC2" w:rsidRDefault="001014E3" w:rsidP="00CC0DC2">
      <w:pPr>
        <w:spacing w:after="0" w:line="240" w:lineRule="auto"/>
        <w:jc w:val="both"/>
        <w:rPr>
          <w:rFonts w:ascii="Calibri" w:hAnsi="Calibri" w:cs="Calibri"/>
          <w:sz w:val="21"/>
        </w:rPr>
      </w:pPr>
      <w:r w:rsidRPr="00CC0DC2">
        <w:rPr>
          <w:rFonts w:ascii="Calibri" w:hAnsi="Calibri" w:cs="Calibri"/>
          <w:color w:val="000000"/>
          <w:sz w:val="21"/>
        </w:rPr>
        <w:t>Family Support Programs providing in-person group services must follow the business</w:t>
      </w:r>
      <w:r w:rsidR="006E36FD" w:rsidRPr="00CC0DC2">
        <w:rPr>
          <w:rFonts w:ascii="Calibri" w:hAnsi="Calibri" w:cs="Calibri"/>
          <w:color w:val="000000"/>
          <w:sz w:val="21"/>
        </w:rPr>
        <w:t xml:space="preserve">, cleaning and sanitation, and </w:t>
      </w:r>
      <w:r w:rsidRPr="00CC0DC2">
        <w:rPr>
          <w:rFonts w:ascii="Calibri" w:hAnsi="Calibri" w:cs="Calibri"/>
          <w:color w:val="000000"/>
          <w:sz w:val="21"/>
        </w:rPr>
        <w:t xml:space="preserve">safety requirements provided by the </w:t>
      </w:r>
      <w:hyperlink r:id="rId10" w:history="1">
        <w:r w:rsidRPr="00CC0DC2">
          <w:rPr>
            <w:rStyle w:val="Hyperlink"/>
            <w:rFonts w:ascii="Calibri" w:hAnsi="Calibri" w:cs="Calibri"/>
            <w:sz w:val="21"/>
          </w:rPr>
          <w:t>CDC</w:t>
        </w:r>
      </w:hyperlink>
      <w:r w:rsidRPr="00CC0DC2">
        <w:rPr>
          <w:rFonts w:ascii="Calibri" w:hAnsi="Calibri" w:cs="Calibri"/>
          <w:color w:val="000000"/>
          <w:sz w:val="21"/>
        </w:rPr>
        <w:t xml:space="preserve">, </w:t>
      </w:r>
      <w:hyperlink r:id="rId11" w:history="1">
        <w:r w:rsidR="006E36FD" w:rsidRPr="00CC0DC2">
          <w:rPr>
            <w:rStyle w:val="Hyperlink"/>
            <w:rFonts w:ascii="Calibri" w:hAnsi="Calibri" w:cs="Calibri"/>
            <w:sz w:val="21"/>
          </w:rPr>
          <w:t>Pennsylvania Department of Health</w:t>
        </w:r>
      </w:hyperlink>
      <w:r w:rsidRPr="00CC0DC2">
        <w:rPr>
          <w:rFonts w:ascii="Calibri" w:hAnsi="Calibri" w:cs="Calibri"/>
          <w:color w:val="000000"/>
          <w:sz w:val="21"/>
        </w:rPr>
        <w:t xml:space="preserve"> and local jurisdictions if applicable. </w:t>
      </w:r>
    </w:p>
    <w:p w14:paraId="1E9804B5" w14:textId="77777777" w:rsidR="00E828EC" w:rsidRPr="00CC0DC2" w:rsidRDefault="00E828EC" w:rsidP="00AB2CA9">
      <w:pPr>
        <w:pStyle w:val="ListParagraph"/>
        <w:spacing w:after="0" w:line="240" w:lineRule="auto"/>
        <w:rPr>
          <w:sz w:val="21"/>
        </w:rPr>
      </w:pPr>
    </w:p>
    <w:p w14:paraId="58430808" w14:textId="416CD98A" w:rsidR="00E828EC" w:rsidRPr="00CC0DC2" w:rsidRDefault="00E828EC" w:rsidP="00CC0DC2">
      <w:pPr>
        <w:spacing w:after="0" w:line="240" w:lineRule="auto"/>
        <w:jc w:val="both"/>
        <w:rPr>
          <w:sz w:val="21"/>
        </w:rPr>
      </w:pPr>
      <w:r w:rsidRPr="00CC0DC2">
        <w:rPr>
          <w:sz w:val="21"/>
        </w:rPr>
        <w:t xml:space="preserve">All </w:t>
      </w:r>
      <w:r w:rsidR="006B160E">
        <w:rPr>
          <w:sz w:val="21"/>
        </w:rPr>
        <w:t>Family Support Programs</w:t>
      </w:r>
      <w:r w:rsidRPr="00CC0DC2">
        <w:rPr>
          <w:sz w:val="21"/>
        </w:rPr>
        <w:t xml:space="preserve"> must complete the </w:t>
      </w:r>
      <w:hyperlink r:id="rId12" w:anchor="Reopen" w:history="1">
        <w:r w:rsidRPr="00CC0DC2">
          <w:rPr>
            <w:rStyle w:val="Hyperlink"/>
            <w:sz w:val="21"/>
          </w:rPr>
          <w:t>COVID-19 Screening Questionnaire</w:t>
        </w:r>
      </w:hyperlink>
      <w:r w:rsidRPr="00CC0DC2">
        <w:rPr>
          <w:sz w:val="21"/>
        </w:rPr>
        <w:t xml:space="preserve"> </w:t>
      </w:r>
      <w:r w:rsidR="00AB2CA9" w:rsidRPr="00CC0DC2">
        <w:rPr>
          <w:sz w:val="21"/>
        </w:rPr>
        <w:t xml:space="preserve">with every participant </w:t>
      </w:r>
      <w:r w:rsidRPr="00CC0DC2">
        <w:rPr>
          <w:sz w:val="21"/>
        </w:rPr>
        <w:t xml:space="preserve">prior to every in-person </w:t>
      </w:r>
      <w:r w:rsidR="006B160E">
        <w:rPr>
          <w:sz w:val="21"/>
        </w:rPr>
        <w:t xml:space="preserve"> </w:t>
      </w:r>
      <w:r w:rsidRPr="00CC0DC2">
        <w:rPr>
          <w:sz w:val="21"/>
        </w:rPr>
        <w:t xml:space="preserve">service. </w:t>
      </w:r>
    </w:p>
    <w:p w14:paraId="02D07293" w14:textId="77777777" w:rsidR="006E36FD" w:rsidRPr="00CC0DC2" w:rsidRDefault="006E36FD" w:rsidP="00AB2CA9">
      <w:pPr>
        <w:pStyle w:val="ListParagraph"/>
        <w:spacing w:after="0" w:line="240" w:lineRule="auto"/>
        <w:rPr>
          <w:sz w:val="21"/>
        </w:rPr>
      </w:pPr>
    </w:p>
    <w:p w14:paraId="1FC090F9" w14:textId="469F29B2" w:rsidR="001014E3" w:rsidRPr="00CC0DC2" w:rsidRDefault="001014E3" w:rsidP="00CC0DC2">
      <w:pPr>
        <w:pStyle w:val="NormalWeb"/>
        <w:spacing w:before="0" w:beforeAutospacing="0" w:after="0" w:afterAutospacing="0"/>
        <w:contextualSpacing/>
        <w:jc w:val="both"/>
        <w:rPr>
          <w:sz w:val="21"/>
        </w:rPr>
      </w:pPr>
      <w:r w:rsidRPr="00CC0DC2">
        <w:rPr>
          <w:color w:val="000000"/>
          <w:sz w:val="21"/>
        </w:rPr>
        <w:t>Family Support P</w:t>
      </w:r>
      <w:r w:rsidR="002C04B1">
        <w:rPr>
          <w:color w:val="000000"/>
          <w:sz w:val="21"/>
        </w:rPr>
        <w:t>rograms</w:t>
      </w:r>
      <w:r w:rsidRPr="00CC0DC2">
        <w:rPr>
          <w:color w:val="000000"/>
          <w:sz w:val="21"/>
        </w:rPr>
        <w:t xml:space="preserve"> providing in-person services must follow the</w:t>
      </w:r>
      <w:r w:rsidR="00470A69" w:rsidRPr="00CC0DC2">
        <w:rPr>
          <w:color w:val="000000"/>
          <w:sz w:val="21"/>
        </w:rPr>
        <w:t xml:space="preserve"> Pennsylvania</w:t>
      </w:r>
      <w:r w:rsidRPr="00CC0DC2">
        <w:rPr>
          <w:color w:val="000000"/>
          <w:sz w:val="21"/>
        </w:rPr>
        <w:t xml:space="preserve"> </w:t>
      </w:r>
      <w:hyperlink r:id="rId13" w:history="1">
        <w:r w:rsidRPr="00CC0DC2">
          <w:rPr>
            <w:rStyle w:val="Hyperlink"/>
            <w:sz w:val="21"/>
          </w:rPr>
          <w:t>Universal Masking Order</w:t>
        </w:r>
      </w:hyperlink>
      <w:r w:rsidRPr="00CC0DC2">
        <w:rPr>
          <w:color w:val="000000"/>
          <w:sz w:val="21"/>
        </w:rPr>
        <w:t xml:space="preserve">. </w:t>
      </w:r>
    </w:p>
    <w:p w14:paraId="122096C1" w14:textId="77777777" w:rsidR="001014E3" w:rsidRPr="00CC0DC2" w:rsidRDefault="001014E3" w:rsidP="00AB2CA9">
      <w:pPr>
        <w:pStyle w:val="ListParagraph"/>
        <w:spacing w:after="0" w:line="240" w:lineRule="auto"/>
        <w:jc w:val="both"/>
        <w:rPr>
          <w:sz w:val="21"/>
        </w:rPr>
      </w:pPr>
    </w:p>
    <w:p w14:paraId="5C069036" w14:textId="21C18C9D" w:rsidR="001014E3" w:rsidRPr="00CC0DC2" w:rsidRDefault="001014E3" w:rsidP="00CC0DC2">
      <w:pPr>
        <w:spacing w:after="0" w:line="240" w:lineRule="auto"/>
        <w:jc w:val="both"/>
        <w:rPr>
          <w:sz w:val="21"/>
        </w:rPr>
      </w:pPr>
      <w:r w:rsidRPr="00CC0DC2">
        <w:rPr>
          <w:sz w:val="21"/>
        </w:rPr>
        <w:t>In addition to the guidance within this document all Family Support Programs should follow guidance from their Model Developers</w:t>
      </w:r>
      <w:r w:rsidR="004A6B14">
        <w:rPr>
          <w:sz w:val="21"/>
        </w:rPr>
        <w:t xml:space="preserve"> </w:t>
      </w:r>
      <w:r w:rsidRPr="00CC0DC2">
        <w:rPr>
          <w:sz w:val="21"/>
        </w:rPr>
        <w:t>related to delivering services with fidelity.</w:t>
      </w:r>
    </w:p>
    <w:p w14:paraId="2CA74CF0" w14:textId="77777777" w:rsidR="00CC0DC2" w:rsidRPr="00CC0DC2" w:rsidRDefault="00CC0DC2" w:rsidP="00CC0DC2">
      <w:pPr>
        <w:spacing w:after="0" w:line="240" w:lineRule="auto"/>
        <w:jc w:val="both"/>
        <w:rPr>
          <w:sz w:val="21"/>
        </w:rPr>
      </w:pPr>
    </w:p>
    <w:p w14:paraId="3B8F6B3C" w14:textId="0A5C7E0B" w:rsidR="00AB2CA9" w:rsidRPr="00CC0DC2" w:rsidRDefault="00E828EC" w:rsidP="00CC0DC2">
      <w:pPr>
        <w:spacing w:after="0" w:line="240" w:lineRule="auto"/>
        <w:jc w:val="both"/>
        <w:rPr>
          <w:sz w:val="21"/>
        </w:rPr>
      </w:pPr>
      <w:r w:rsidRPr="00CC0DC2">
        <w:rPr>
          <w:sz w:val="21"/>
        </w:rPr>
        <w:t xml:space="preserve">Prior to implementing in-person Family Support group </w:t>
      </w:r>
      <w:r w:rsidR="003627B8">
        <w:rPr>
          <w:sz w:val="21"/>
        </w:rPr>
        <w:t>P</w:t>
      </w:r>
      <w:r w:rsidRPr="00CC0DC2">
        <w:rPr>
          <w:sz w:val="21"/>
        </w:rPr>
        <w:t xml:space="preserve">rograms Family Support Providers are required to develop health and safety plans. These health and safety plans should be individualized and based upon the needs and design of the program. </w:t>
      </w:r>
      <w:r w:rsidR="00AB2CA9" w:rsidRPr="00CC0DC2">
        <w:rPr>
          <w:sz w:val="21"/>
        </w:rPr>
        <w:t xml:space="preserve">Family Support </w:t>
      </w:r>
      <w:r w:rsidRPr="00CC0DC2">
        <w:rPr>
          <w:sz w:val="21"/>
        </w:rPr>
        <w:t xml:space="preserve">Programs are required to share their health and safety plans in a </w:t>
      </w:r>
      <w:r w:rsidR="00AB2CA9" w:rsidRPr="00CC0DC2">
        <w:rPr>
          <w:sz w:val="21"/>
        </w:rPr>
        <w:t xml:space="preserve">way </w:t>
      </w:r>
      <w:r w:rsidR="00CF46E8">
        <w:rPr>
          <w:sz w:val="21"/>
        </w:rPr>
        <w:t xml:space="preserve">that </w:t>
      </w:r>
      <w:r w:rsidR="00AB2CA9" w:rsidRPr="00CC0DC2">
        <w:rPr>
          <w:sz w:val="21"/>
        </w:rPr>
        <w:t>stakeholders</w:t>
      </w:r>
      <w:r w:rsidRPr="00CC0DC2">
        <w:rPr>
          <w:sz w:val="21"/>
        </w:rPr>
        <w:t xml:space="preserve"> (including families) can access. This may be on a website, provided in writing as part of a parent handbook, through social media, etc.</w:t>
      </w:r>
      <w:r w:rsidR="00AB2CA9" w:rsidRPr="00CC0DC2">
        <w:rPr>
          <w:sz w:val="21"/>
        </w:rPr>
        <w:t xml:space="preserve"> </w:t>
      </w:r>
    </w:p>
    <w:p w14:paraId="368C6226" w14:textId="77777777" w:rsidR="00CC0DC2" w:rsidRPr="00CC0DC2" w:rsidRDefault="00CC0DC2" w:rsidP="00CC0DC2">
      <w:pPr>
        <w:spacing w:after="0" w:line="240" w:lineRule="auto"/>
        <w:jc w:val="both"/>
        <w:rPr>
          <w:sz w:val="21"/>
        </w:rPr>
      </w:pPr>
    </w:p>
    <w:p w14:paraId="6BB64683" w14:textId="2C933189" w:rsidR="00AB2CA9" w:rsidRPr="00CC0DC2" w:rsidRDefault="00AB2CA9" w:rsidP="00CC0DC2">
      <w:pPr>
        <w:spacing w:after="0" w:line="240" w:lineRule="auto"/>
        <w:jc w:val="both"/>
        <w:rPr>
          <w:sz w:val="21"/>
        </w:rPr>
      </w:pPr>
      <w:r w:rsidRPr="00CC0DC2">
        <w:rPr>
          <w:sz w:val="21"/>
        </w:rPr>
        <w:t xml:space="preserve">Although each </w:t>
      </w:r>
      <w:r w:rsidR="00FB12C4">
        <w:rPr>
          <w:sz w:val="21"/>
        </w:rPr>
        <w:t xml:space="preserve">Family Support </w:t>
      </w:r>
      <w:r w:rsidR="00CF46E8">
        <w:rPr>
          <w:sz w:val="21"/>
        </w:rPr>
        <w:t>P</w:t>
      </w:r>
      <w:r w:rsidR="00CF46E8" w:rsidRPr="00CC0DC2">
        <w:rPr>
          <w:sz w:val="21"/>
        </w:rPr>
        <w:t xml:space="preserve">rogram </w:t>
      </w:r>
      <w:r w:rsidRPr="00CC0DC2">
        <w:rPr>
          <w:sz w:val="21"/>
        </w:rPr>
        <w:t>is required to develop its own health and safety plan, there are elements required to be addressed within their plans.</w:t>
      </w:r>
      <w:r w:rsidR="00CF46E8">
        <w:rPr>
          <w:sz w:val="21"/>
        </w:rPr>
        <w:t xml:space="preserve"> These requirements are:</w:t>
      </w:r>
    </w:p>
    <w:p w14:paraId="7B03E18D" w14:textId="48DDBA62" w:rsidR="00AB2CA9" w:rsidRPr="00CC0DC2" w:rsidRDefault="00AB2CA9" w:rsidP="00CC0DC2">
      <w:pPr>
        <w:pStyle w:val="ListParagraph"/>
        <w:numPr>
          <w:ilvl w:val="0"/>
          <w:numId w:val="2"/>
        </w:numPr>
        <w:spacing w:after="0"/>
        <w:rPr>
          <w:sz w:val="21"/>
        </w:rPr>
      </w:pPr>
      <w:r w:rsidRPr="00CC0DC2">
        <w:rPr>
          <w:sz w:val="21"/>
        </w:rPr>
        <w:t>Face Coverings or Face Masks;</w:t>
      </w:r>
    </w:p>
    <w:p w14:paraId="5EF0DD39" w14:textId="606C3D5B" w:rsidR="00AB2CA9" w:rsidRPr="00CC0DC2" w:rsidRDefault="00AB2CA9" w:rsidP="00CC0DC2">
      <w:pPr>
        <w:pStyle w:val="ListParagraph"/>
        <w:numPr>
          <w:ilvl w:val="0"/>
          <w:numId w:val="2"/>
        </w:numPr>
        <w:spacing w:after="0"/>
        <w:rPr>
          <w:sz w:val="21"/>
        </w:rPr>
      </w:pPr>
      <w:r w:rsidRPr="00CC0DC2">
        <w:rPr>
          <w:sz w:val="21"/>
        </w:rPr>
        <w:t>Cleaning, Sanitizing, Disinfecting, Ventilation;</w:t>
      </w:r>
    </w:p>
    <w:p w14:paraId="5963CF6A" w14:textId="337AA5F9" w:rsidR="00AB2CA9" w:rsidRPr="00CC0DC2" w:rsidRDefault="00AB2CA9" w:rsidP="00CC0DC2">
      <w:pPr>
        <w:pStyle w:val="ListParagraph"/>
        <w:numPr>
          <w:ilvl w:val="0"/>
          <w:numId w:val="2"/>
        </w:numPr>
        <w:spacing w:after="0"/>
        <w:rPr>
          <w:sz w:val="21"/>
        </w:rPr>
      </w:pPr>
      <w:r w:rsidRPr="00CC0DC2">
        <w:rPr>
          <w:sz w:val="21"/>
        </w:rPr>
        <w:t>Social Distancing and Other Safety Protocols;</w:t>
      </w:r>
    </w:p>
    <w:p w14:paraId="6518EB13" w14:textId="310C794C" w:rsidR="00AB2CA9" w:rsidRPr="00CC0DC2" w:rsidRDefault="00AB2CA9" w:rsidP="00CC0DC2">
      <w:pPr>
        <w:pStyle w:val="ListParagraph"/>
        <w:numPr>
          <w:ilvl w:val="0"/>
          <w:numId w:val="2"/>
        </w:numPr>
        <w:spacing w:after="0"/>
        <w:rPr>
          <w:sz w:val="21"/>
        </w:rPr>
      </w:pPr>
      <w:r w:rsidRPr="00CC0DC2">
        <w:rPr>
          <w:sz w:val="21"/>
        </w:rPr>
        <w:t>Monitoring Families, Children, and Staff Health;</w:t>
      </w:r>
    </w:p>
    <w:p w14:paraId="640F9CF8" w14:textId="77B3FD20" w:rsidR="00AB2CA9" w:rsidRPr="00CC0DC2" w:rsidRDefault="00AB2CA9" w:rsidP="00CC0DC2">
      <w:pPr>
        <w:pStyle w:val="ListParagraph"/>
        <w:numPr>
          <w:ilvl w:val="0"/>
          <w:numId w:val="2"/>
        </w:numPr>
        <w:spacing w:after="0"/>
        <w:rPr>
          <w:sz w:val="21"/>
        </w:rPr>
      </w:pPr>
      <w:r w:rsidRPr="00CC0DC2">
        <w:rPr>
          <w:sz w:val="21"/>
        </w:rPr>
        <w:t>Transportation</w:t>
      </w:r>
      <w:r w:rsidR="00DB34BC">
        <w:rPr>
          <w:sz w:val="21"/>
        </w:rPr>
        <w:t xml:space="preserve"> if applicable</w:t>
      </w:r>
      <w:r w:rsidRPr="00CC0DC2">
        <w:rPr>
          <w:sz w:val="21"/>
        </w:rPr>
        <w:t>; and</w:t>
      </w:r>
    </w:p>
    <w:p w14:paraId="17BA9619" w14:textId="2A192E91" w:rsidR="00AB2CA9" w:rsidRPr="00CC0DC2" w:rsidRDefault="00AB2CA9" w:rsidP="00CC0DC2">
      <w:pPr>
        <w:pStyle w:val="ListParagraph"/>
        <w:numPr>
          <w:ilvl w:val="0"/>
          <w:numId w:val="2"/>
        </w:numPr>
        <w:spacing w:after="0"/>
        <w:rPr>
          <w:sz w:val="21"/>
        </w:rPr>
      </w:pPr>
      <w:r w:rsidRPr="00CC0DC2">
        <w:rPr>
          <w:sz w:val="21"/>
        </w:rPr>
        <w:t>Other Considerations for Children and Staff</w:t>
      </w:r>
      <w:r w:rsidR="00CC0DC2" w:rsidRPr="00CC0DC2">
        <w:rPr>
          <w:sz w:val="21"/>
        </w:rPr>
        <w:t>.</w:t>
      </w:r>
    </w:p>
    <w:p w14:paraId="231C2B46" w14:textId="77777777" w:rsidR="00CC0DC2" w:rsidRPr="00CC0DC2" w:rsidRDefault="00CC0DC2" w:rsidP="00CC0DC2">
      <w:pPr>
        <w:pStyle w:val="ListParagraph"/>
        <w:spacing w:after="0"/>
        <w:rPr>
          <w:sz w:val="21"/>
        </w:rPr>
      </w:pPr>
    </w:p>
    <w:p w14:paraId="37721C85" w14:textId="4B1C49B5" w:rsidR="00CC0DC2" w:rsidRDefault="00CC0DC2" w:rsidP="00CC0DC2">
      <w:pPr>
        <w:spacing w:after="0" w:line="240" w:lineRule="auto"/>
        <w:rPr>
          <w:sz w:val="21"/>
        </w:rPr>
      </w:pPr>
      <w:r w:rsidRPr="00CC0DC2">
        <w:rPr>
          <w:sz w:val="21"/>
        </w:rPr>
        <w:t xml:space="preserve">Family Support Providers </w:t>
      </w:r>
      <w:r w:rsidR="002C04B1">
        <w:rPr>
          <w:sz w:val="21"/>
        </w:rPr>
        <w:t>should</w:t>
      </w:r>
      <w:r w:rsidRPr="00CC0DC2">
        <w:rPr>
          <w:sz w:val="21"/>
        </w:rPr>
        <w:t xml:space="preserve"> also utilize the </w:t>
      </w:r>
      <w:hyperlink r:id="rId14" w:history="1">
        <w:r w:rsidRPr="00CC0DC2">
          <w:rPr>
            <w:rStyle w:val="Hyperlink"/>
            <w:sz w:val="21"/>
          </w:rPr>
          <w:t>Family Considerations for Classroom and Group Settings During COVID-19 For Children Receiving Early Intervention Services</w:t>
        </w:r>
      </w:hyperlink>
      <w:r w:rsidRPr="00CC0DC2">
        <w:rPr>
          <w:sz w:val="21"/>
        </w:rPr>
        <w:t xml:space="preserve"> as a resource. </w:t>
      </w:r>
    </w:p>
    <w:p w14:paraId="7DEF41AC" w14:textId="77777777" w:rsidR="00E019E6" w:rsidRDefault="00E019E6" w:rsidP="00E019E6">
      <w:pPr>
        <w:spacing w:after="0" w:line="240" w:lineRule="auto"/>
        <w:jc w:val="both"/>
        <w:rPr>
          <w:color w:val="000000"/>
          <w:sz w:val="21"/>
        </w:rPr>
      </w:pPr>
    </w:p>
    <w:p w14:paraId="0CE60700" w14:textId="4765E1E0" w:rsidR="00E019E6" w:rsidRPr="00CC0DC2" w:rsidRDefault="00E019E6" w:rsidP="00E019E6">
      <w:pPr>
        <w:spacing w:after="0" w:line="240" w:lineRule="auto"/>
        <w:jc w:val="both"/>
        <w:rPr>
          <w:sz w:val="21"/>
        </w:rPr>
      </w:pPr>
      <w:r w:rsidRPr="00CC0DC2">
        <w:rPr>
          <w:color w:val="000000"/>
          <w:sz w:val="21"/>
        </w:rPr>
        <w:t xml:space="preserve">After reviewing the </w:t>
      </w:r>
      <w:r>
        <w:rPr>
          <w:color w:val="000000"/>
          <w:sz w:val="21"/>
        </w:rPr>
        <w:t xml:space="preserve">requirements </w:t>
      </w:r>
      <w:r w:rsidRPr="00CC0DC2">
        <w:rPr>
          <w:color w:val="000000"/>
          <w:sz w:val="21"/>
        </w:rPr>
        <w:t xml:space="preserve">listed within this document, Family Support Programs can </w:t>
      </w:r>
      <w:r w:rsidR="0063544F">
        <w:rPr>
          <w:color w:val="000000"/>
          <w:sz w:val="21"/>
        </w:rPr>
        <w:t xml:space="preserve">also </w:t>
      </w:r>
      <w:r w:rsidRPr="00CC0DC2">
        <w:rPr>
          <w:color w:val="000000"/>
          <w:sz w:val="21"/>
        </w:rPr>
        <w:t xml:space="preserve">use </w:t>
      </w:r>
      <w:hyperlink r:id="rId15" w:history="1">
        <w:r w:rsidRPr="00CC0DC2">
          <w:rPr>
            <w:rStyle w:val="Hyperlink"/>
            <w:sz w:val="21"/>
          </w:rPr>
          <w:t>CDC’s Events and Gatherings Readiness and Planning Tool</w:t>
        </w:r>
      </w:hyperlink>
      <w:r w:rsidRPr="00CC0DC2">
        <w:rPr>
          <w:color w:val="000000"/>
          <w:sz w:val="21"/>
        </w:rPr>
        <w:t xml:space="preserve"> as a resource to help protect staff, volunteers, and families. </w:t>
      </w:r>
    </w:p>
    <w:p w14:paraId="7D2388E4" w14:textId="77777777" w:rsidR="00CC0DC2" w:rsidRPr="00CC0DC2" w:rsidRDefault="00CC0DC2" w:rsidP="00CC0DC2">
      <w:pPr>
        <w:spacing w:after="0" w:line="240" w:lineRule="auto"/>
        <w:rPr>
          <w:sz w:val="21"/>
        </w:rPr>
      </w:pPr>
    </w:p>
    <w:p w14:paraId="7ACFA570" w14:textId="25E00F97" w:rsidR="00BA3647" w:rsidRDefault="00AB2CA9" w:rsidP="00CC0DC2">
      <w:pPr>
        <w:spacing w:after="0" w:line="240" w:lineRule="auto"/>
      </w:pPr>
      <w:r w:rsidRPr="00CC0DC2">
        <w:rPr>
          <w:sz w:val="21"/>
        </w:rPr>
        <w:t xml:space="preserve">If you have questions about how your </w:t>
      </w:r>
      <w:r w:rsidR="00CF46E8">
        <w:rPr>
          <w:sz w:val="21"/>
        </w:rPr>
        <w:t>Family Support P</w:t>
      </w:r>
      <w:r w:rsidR="00CF46E8" w:rsidRPr="00CC0DC2">
        <w:rPr>
          <w:sz w:val="21"/>
        </w:rPr>
        <w:t xml:space="preserve">rogram </w:t>
      </w:r>
      <w:r w:rsidRPr="00CC0DC2">
        <w:rPr>
          <w:sz w:val="21"/>
        </w:rPr>
        <w:t>is making decisions about health and safety practices, please reach out to your</w:t>
      </w:r>
      <w:r w:rsidR="00CF46E8">
        <w:rPr>
          <w:sz w:val="21"/>
        </w:rPr>
        <w:t xml:space="preserve"> designated</w:t>
      </w:r>
      <w:r w:rsidRPr="00CC0DC2">
        <w:rPr>
          <w:sz w:val="21"/>
        </w:rPr>
        <w:t xml:space="preserve"> Family Support Consultant.</w:t>
      </w:r>
      <w:r w:rsidR="00CC0DC2">
        <w:t xml:space="preserve"> </w:t>
      </w:r>
    </w:p>
    <w:sectPr w:rsidR="00BA3647" w:rsidSect="00AB2CA9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42A7" w16cex:dateUtc="2020-10-08T11:47:00Z"/>
  <w16cex:commentExtensible w16cex:durableId="2329431B" w16cex:dateUtc="2020-10-08T11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9A87F" w14:textId="77777777" w:rsidR="00085304" w:rsidRDefault="00085304" w:rsidP="00CC0DC2">
      <w:pPr>
        <w:spacing w:after="0" w:line="240" w:lineRule="auto"/>
      </w:pPr>
      <w:r>
        <w:separator/>
      </w:r>
    </w:p>
  </w:endnote>
  <w:endnote w:type="continuationSeparator" w:id="0">
    <w:p w14:paraId="6CF6F2AA" w14:textId="77777777" w:rsidR="00085304" w:rsidRDefault="00085304" w:rsidP="00CC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D2C8B" w14:textId="77777777" w:rsidR="00085304" w:rsidRDefault="00085304" w:rsidP="00CC0DC2">
      <w:pPr>
        <w:spacing w:after="0" w:line="240" w:lineRule="auto"/>
      </w:pPr>
      <w:r>
        <w:separator/>
      </w:r>
    </w:p>
  </w:footnote>
  <w:footnote w:type="continuationSeparator" w:id="0">
    <w:p w14:paraId="4E0F2E44" w14:textId="77777777" w:rsidR="00085304" w:rsidRDefault="00085304" w:rsidP="00CC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DC310" w14:textId="2B598142" w:rsidR="00CC0DC2" w:rsidRPr="003662F8" w:rsidRDefault="00A1496D" w:rsidP="00CC0DC2">
    <w:pPr>
      <w:pStyle w:val="Header"/>
      <w:tabs>
        <w:tab w:val="clear" w:pos="4680"/>
        <w:tab w:val="clear" w:pos="9360"/>
        <w:tab w:val="right" w:pos="5850"/>
      </w:tabs>
      <w:rPr>
        <w:sz w:val="18"/>
        <w:szCs w:val="18"/>
      </w:rPr>
    </w:pPr>
    <w:r>
      <w:rPr>
        <w:sz w:val="18"/>
        <w:szCs w:val="18"/>
      </w:rPr>
      <w:t xml:space="preserve">Issued - </w:t>
    </w:r>
    <w:r w:rsidR="00CC0DC2">
      <w:rPr>
        <w:sz w:val="18"/>
        <w:szCs w:val="18"/>
      </w:rPr>
      <w:t>10/0</w:t>
    </w:r>
    <w:r w:rsidR="003627B8">
      <w:rPr>
        <w:sz w:val="18"/>
        <w:szCs w:val="18"/>
      </w:rPr>
      <w:t>8</w:t>
    </w:r>
    <w:r w:rsidR="00CC0DC2">
      <w:rPr>
        <w:sz w:val="18"/>
        <w:szCs w:val="18"/>
      </w:rPr>
      <w:t xml:space="preserve">/2020 </w:t>
    </w:r>
    <w:r w:rsidR="00CC0DC2">
      <w:rPr>
        <w:sz w:val="18"/>
        <w:szCs w:val="18"/>
      </w:rPr>
      <w:tab/>
      <w:t xml:space="preserve">                                    </w:t>
    </w:r>
    <w:r>
      <w:rPr>
        <w:sz w:val="18"/>
        <w:szCs w:val="18"/>
      </w:rPr>
      <w:t xml:space="preserve"> </w:t>
    </w:r>
    <w:r w:rsidR="00CC0DC2">
      <w:rPr>
        <w:sz w:val="18"/>
        <w:szCs w:val="18"/>
      </w:rPr>
      <w:t>Office of Child Development and Early Learning, Bureau of Early Intervention Services and Family Supports</w:t>
    </w:r>
  </w:p>
  <w:p w14:paraId="4368117A" w14:textId="77777777" w:rsidR="00CC0DC2" w:rsidRPr="00CC0DC2" w:rsidRDefault="00CC0DC2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A731F"/>
    <w:multiLevelType w:val="hybridMultilevel"/>
    <w:tmpl w:val="8496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932F0"/>
    <w:multiLevelType w:val="hybridMultilevel"/>
    <w:tmpl w:val="ABD4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5014F"/>
    <w:multiLevelType w:val="hybridMultilevel"/>
    <w:tmpl w:val="AD924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E6"/>
    <w:rsid w:val="00085304"/>
    <w:rsid w:val="001014E3"/>
    <w:rsid w:val="00154841"/>
    <w:rsid w:val="001A4AAE"/>
    <w:rsid w:val="001C766A"/>
    <w:rsid w:val="002C04B1"/>
    <w:rsid w:val="003343FF"/>
    <w:rsid w:val="003627B8"/>
    <w:rsid w:val="003F2EC9"/>
    <w:rsid w:val="00470A69"/>
    <w:rsid w:val="00494E77"/>
    <w:rsid w:val="004A6B14"/>
    <w:rsid w:val="00576FE2"/>
    <w:rsid w:val="0063544F"/>
    <w:rsid w:val="006A3E77"/>
    <w:rsid w:val="006B160E"/>
    <w:rsid w:val="006E36FD"/>
    <w:rsid w:val="00855801"/>
    <w:rsid w:val="008A6F11"/>
    <w:rsid w:val="009F1F65"/>
    <w:rsid w:val="00A1496D"/>
    <w:rsid w:val="00A67941"/>
    <w:rsid w:val="00AB2CA9"/>
    <w:rsid w:val="00BA3647"/>
    <w:rsid w:val="00C912A2"/>
    <w:rsid w:val="00CC0DC2"/>
    <w:rsid w:val="00CF46E8"/>
    <w:rsid w:val="00DB34BC"/>
    <w:rsid w:val="00E019E6"/>
    <w:rsid w:val="00E34FE6"/>
    <w:rsid w:val="00E828EC"/>
    <w:rsid w:val="00ED0112"/>
    <w:rsid w:val="00F37188"/>
    <w:rsid w:val="00FB12C4"/>
    <w:rsid w:val="00FC69BC"/>
    <w:rsid w:val="00FE520F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420E4"/>
  <w15:chartTrackingRefBased/>
  <w15:docId w15:val="{8D9E3EDF-2A5F-A14E-A642-796C4B63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FE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14E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014E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4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E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14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2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C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D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D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pa.gov/topics/disease/coronavirus/Pages/Monitoring-Dashboard.aspx" TargetMode="External"/><Relationship Id="rId13" Type="http://schemas.openxmlformats.org/officeDocument/2006/relationships/hyperlink" Target="https://www.governor.pa.gov/wp-content/uploads/2020/07/20200701-SOH-Universal-Face-Coverings-Order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-home-visiting.org/COVID-19/" TargetMode="External"/><Relationship Id="rId12" Type="http://schemas.openxmlformats.org/officeDocument/2006/relationships/hyperlink" Target="http://www.pa-home-visiting.org/COVID-1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pa.gov/topics/disease/coronavirus/Pages/Businesses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downloads/community/COVID19-events-gatherings-readiness-and-planning-tool.pdf" TargetMode="External"/><Relationship Id="rId10" Type="http://schemas.openxmlformats.org/officeDocument/2006/relationships/hyperlink" Target="https://www.cdc.gov/coronavirus/2019-ncov/community/organizations/businesses-employers.html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pa.gov/Schools/safeschools/emergencyplanning/COVID-19/SchoolReopeningGuidance/ReopeningPreKto12/Pages/DeterminingInstructionalModels.aspx" TargetMode="External"/><Relationship Id="rId14" Type="http://schemas.openxmlformats.org/officeDocument/2006/relationships/hyperlink" Target="http://www.eita-pa.org/wp-content/uploads/2020/09/FC_A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 Andrew</dc:creator>
  <cp:keywords/>
  <dc:description/>
  <cp:lastModifiedBy>Dietz, Andrew</cp:lastModifiedBy>
  <cp:revision>2</cp:revision>
  <dcterms:created xsi:type="dcterms:W3CDTF">2020-10-08T12:37:00Z</dcterms:created>
  <dcterms:modified xsi:type="dcterms:W3CDTF">2020-10-08T12:37:00Z</dcterms:modified>
</cp:coreProperties>
</file>